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1366DE">
      <w:pPr>
        <w:adjustRightInd w:val="0"/>
        <w:spacing w:line="560" w:lineRule="exact"/>
        <w:textAlignment w:val="baseline"/>
        <w:rPr>
          <w:rFonts w:ascii="黑体" w:hAnsi="宋体" w:eastAsia="黑体" w:cs="黑体"/>
          <w:kern w:val="0"/>
          <w:sz w:val="48"/>
          <w:szCs w:val="48"/>
          <w:highlight w:val="yellow"/>
        </w:rPr>
      </w:pPr>
    </w:p>
    <w:p w14:paraId="38BBE307">
      <w:pPr>
        <w:adjustRightInd w:val="0"/>
        <w:spacing w:line="560" w:lineRule="exact"/>
        <w:textAlignment w:val="baseline"/>
        <w:rPr>
          <w:rFonts w:ascii="黑体" w:hAnsi="宋体" w:eastAsia="黑体" w:cs="黑体"/>
          <w:kern w:val="0"/>
          <w:sz w:val="48"/>
          <w:szCs w:val="48"/>
          <w:highlight w:val="yellow"/>
        </w:rPr>
      </w:pPr>
    </w:p>
    <w:p w14:paraId="118C595A">
      <w:pPr>
        <w:adjustRightInd w:val="0"/>
        <w:spacing w:line="560" w:lineRule="exact"/>
        <w:textAlignment w:val="baseline"/>
        <w:rPr>
          <w:rFonts w:ascii="黑体" w:hAnsi="宋体" w:eastAsia="黑体" w:cs="黑体"/>
          <w:kern w:val="0"/>
          <w:sz w:val="48"/>
          <w:szCs w:val="48"/>
          <w:highlight w:val="yellow"/>
        </w:rPr>
      </w:pPr>
    </w:p>
    <w:p w14:paraId="33537E0B">
      <w:pPr>
        <w:adjustRightInd w:val="0"/>
        <w:spacing w:line="560" w:lineRule="exact"/>
        <w:textAlignment w:val="baseline"/>
        <w:rPr>
          <w:rFonts w:ascii="黑体" w:hAnsi="宋体" w:eastAsia="黑体" w:cs="黑体"/>
          <w:kern w:val="0"/>
          <w:sz w:val="48"/>
          <w:szCs w:val="48"/>
          <w:highlight w:val="yellow"/>
        </w:rPr>
      </w:pPr>
    </w:p>
    <w:p w14:paraId="37FE273D">
      <w:pPr>
        <w:adjustRightInd w:val="0"/>
        <w:spacing w:line="560" w:lineRule="exact"/>
        <w:jc w:val="center"/>
        <w:textAlignment w:val="baseline"/>
        <w:rPr>
          <w:rFonts w:ascii="黑体" w:hAnsi="宋体" w:eastAsia="黑体" w:cs="黑体"/>
          <w:kern w:val="0"/>
          <w:sz w:val="48"/>
          <w:szCs w:val="48"/>
          <w:highlight w:val="yellow"/>
        </w:rPr>
      </w:pPr>
    </w:p>
    <w:p w14:paraId="5599C00A">
      <w:pPr>
        <w:keepNext w:val="0"/>
        <w:keepLines w:val="0"/>
        <w:pageBreakBefore w:val="0"/>
        <w:widowControl w:val="0"/>
        <w:kinsoku/>
        <w:wordWrap/>
        <w:overflowPunct/>
        <w:topLinePunct w:val="0"/>
        <w:autoSpaceDE/>
        <w:autoSpaceDN/>
        <w:bidi w:val="0"/>
        <w:adjustRightInd w:val="0"/>
        <w:snapToGrid/>
        <w:spacing w:line="700" w:lineRule="exact"/>
        <w:jc w:val="center"/>
        <w:textAlignment w:val="baseline"/>
        <w:rPr>
          <w:rFonts w:ascii="黑体" w:hAnsi="宋体" w:eastAsia="黑体"/>
          <w:kern w:val="0"/>
          <w:sz w:val="52"/>
          <w:szCs w:val="52"/>
          <w:highlight w:val="none"/>
        </w:rPr>
      </w:pPr>
      <w:r>
        <w:rPr>
          <w:rFonts w:hint="eastAsia" w:ascii="黑体" w:hAnsi="宋体" w:eastAsia="黑体" w:cs="黑体"/>
          <w:kern w:val="0"/>
          <w:sz w:val="52"/>
          <w:szCs w:val="52"/>
          <w:highlight w:val="none"/>
        </w:rPr>
        <w:t>海淀区</w:t>
      </w:r>
      <w:r>
        <w:rPr>
          <w:rFonts w:ascii="黑体" w:hAnsi="宋体" w:eastAsia="黑体" w:cs="黑体"/>
          <w:kern w:val="0"/>
          <w:sz w:val="52"/>
          <w:szCs w:val="52"/>
          <w:highlight w:val="none"/>
        </w:rPr>
        <w:t>20</w:t>
      </w:r>
      <w:r>
        <w:rPr>
          <w:rFonts w:hint="eastAsia" w:ascii="黑体" w:hAnsi="宋体" w:eastAsia="黑体" w:cs="黑体"/>
          <w:kern w:val="0"/>
          <w:sz w:val="52"/>
          <w:szCs w:val="52"/>
          <w:highlight w:val="none"/>
        </w:rPr>
        <w:t>2</w:t>
      </w:r>
      <w:r>
        <w:rPr>
          <w:rFonts w:hint="eastAsia" w:ascii="黑体" w:hAnsi="宋体" w:eastAsia="黑体" w:cs="黑体"/>
          <w:kern w:val="0"/>
          <w:sz w:val="52"/>
          <w:szCs w:val="52"/>
          <w:highlight w:val="none"/>
          <w:lang w:val="en-US" w:eastAsia="zh-CN"/>
        </w:rPr>
        <w:t>4</w:t>
      </w:r>
      <w:r>
        <w:rPr>
          <w:rFonts w:ascii="黑体" w:hAnsi="宋体" w:eastAsia="黑体" w:cs="黑体"/>
          <w:kern w:val="0"/>
          <w:sz w:val="52"/>
          <w:szCs w:val="52"/>
          <w:highlight w:val="none"/>
        </w:rPr>
        <w:t>年</w:t>
      </w:r>
      <w:r>
        <w:rPr>
          <w:rFonts w:hint="eastAsia" w:ascii="黑体" w:hAnsi="宋体" w:eastAsia="黑体" w:cs="黑体"/>
          <w:kern w:val="0"/>
          <w:sz w:val="52"/>
          <w:szCs w:val="52"/>
          <w:highlight w:val="none"/>
        </w:rPr>
        <w:t>预算执行情况</w:t>
      </w:r>
    </w:p>
    <w:p w14:paraId="095C6E9E">
      <w:pPr>
        <w:keepNext w:val="0"/>
        <w:keepLines w:val="0"/>
        <w:pageBreakBefore w:val="0"/>
        <w:widowControl w:val="0"/>
        <w:kinsoku/>
        <w:wordWrap/>
        <w:overflowPunct/>
        <w:topLinePunct w:val="0"/>
        <w:autoSpaceDE/>
        <w:autoSpaceDN/>
        <w:bidi w:val="0"/>
        <w:adjustRightInd w:val="0"/>
        <w:snapToGrid/>
        <w:spacing w:line="700" w:lineRule="exact"/>
        <w:jc w:val="center"/>
        <w:textAlignment w:val="baseline"/>
        <w:rPr>
          <w:rFonts w:ascii="黑体" w:hAnsi="宋体" w:eastAsia="黑体" w:cs="黑体"/>
          <w:kern w:val="0"/>
          <w:sz w:val="52"/>
          <w:szCs w:val="52"/>
          <w:highlight w:val="none"/>
        </w:rPr>
      </w:pPr>
      <w:r>
        <w:rPr>
          <w:rFonts w:hint="eastAsia" w:ascii="黑体" w:hAnsi="宋体" w:eastAsia="黑体" w:cs="黑体"/>
          <w:kern w:val="0"/>
          <w:sz w:val="52"/>
          <w:szCs w:val="52"/>
          <w:highlight w:val="none"/>
        </w:rPr>
        <w:t>和</w:t>
      </w:r>
      <w:r>
        <w:rPr>
          <w:rFonts w:ascii="黑体" w:hAnsi="宋体" w:eastAsia="黑体" w:cs="黑体"/>
          <w:kern w:val="0"/>
          <w:sz w:val="52"/>
          <w:szCs w:val="52"/>
          <w:highlight w:val="none"/>
        </w:rPr>
        <w:t>202</w:t>
      </w:r>
      <w:r>
        <w:rPr>
          <w:rFonts w:hint="eastAsia" w:ascii="黑体" w:hAnsi="宋体" w:eastAsia="黑体" w:cs="黑体"/>
          <w:kern w:val="0"/>
          <w:sz w:val="52"/>
          <w:szCs w:val="52"/>
          <w:highlight w:val="none"/>
          <w:lang w:val="en-US" w:eastAsia="zh-CN"/>
        </w:rPr>
        <w:t>5</w:t>
      </w:r>
      <w:r>
        <w:rPr>
          <w:rFonts w:ascii="黑体" w:hAnsi="宋体" w:eastAsia="黑体" w:cs="黑体"/>
          <w:kern w:val="0"/>
          <w:sz w:val="52"/>
          <w:szCs w:val="52"/>
          <w:highlight w:val="none"/>
        </w:rPr>
        <w:t>年</w:t>
      </w:r>
      <w:r>
        <w:rPr>
          <w:rFonts w:hint="eastAsia" w:ascii="黑体" w:hAnsi="宋体" w:eastAsia="黑体" w:cs="黑体"/>
          <w:kern w:val="0"/>
          <w:sz w:val="52"/>
          <w:szCs w:val="52"/>
          <w:highlight w:val="none"/>
        </w:rPr>
        <w:t>预算（草案）</w:t>
      </w:r>
    </w:p>
    <w:p w14:paraId="385C7167">
      <w:pPr>
        <w:adjustRightInd w:val="0"/>
        <w:spacing w:line="560" w:lineRule="exact"/>
        <w:textAlignment w:val="baseline"/>
        <w:rPr>
          <w:rFonts w:ascii="黑体" w:hAnsi="宋体" w:eastAsia="黑体"/>
          <w:kern w:val="0"/>
          <w:sz w:val="48"/>
          <w:szCs w:val="48"/>
          <w:highlight w:val="none"/>
        </w:rPr>
      </w:pPr>
    </w:p>
    <w:p w14:paraId="6ECF37E1">
      <w:pPr>
        <w:adjustRightInd w:val="0"/>
        <w:spacing w:line="560" w:lineRule="exact"/>
        <w:textAlignment w:val="baseline"/>
        <w:rPr>
          <w:rFonts w:ascii="方正小标宋简体" w:hAnsi="宋体" w:eastAsia="方正小标宋简体"/>
          <w:kern w:val="0"/>
          <w:sz w:val="36"/>
          <w:szCs w:val="36"/>
          <w:highlight w:val="yellow"/>
        </w:rPr>
      </w:pPr>
    </w:p>
    <w:p w14:paraId="2B5D2428">
      <w:pPr>
        <w:adjustRightInd w:val="0"/>
        <w:spacing w:line="560" w:lineRule="exact"/>
        <w:textAlignment w:val="baseline"/>
        <w:rPr>
          <w:rFonts w:ascii="方正小标宋简体" w:hAnsi="宋体" w:eastAsia="方正小标宋简体"/>
          <w:kern w:val="0"/>
          <w:sz w:val="36"/>
          <w:szCs w:val="36"/>
          <w:highlight w:val="yellow"/>
        </w:rPr>
      </w:pPr>
    </w:p>
    <w:p w14:paraId="3FF7EB8C">
      <w:pPr>
        <w:adjustRightInd w:val="0"/>
        <w:spacing w:line="560" w:lineRule="exact"/>
        <w:textAlignment w:val="baseline"/>
        <w:rPr>
          <w:rFonts w:ascii="方正小标宋简体" w:hAnsi="宋体" w:eastAsia="方正小标宋简体"/>
          <w:kern w:val="0"/>
          <w:sz w:val="36"/>
          <w:szCs w:val="36"/>
          <w:highlight w:val="yellow"/>
        </w:rPr>
      </w:pPr>
    </w:p>
    <w:p w14:paraId="27701858">
      <w:pPr>
        <w:adjustRightInd w:val="0"/>
        <w:spacing w:line="560" w:lineRule="exact"/>
        <w:textAlignment w:val="baseline"/>
        <w:rPr>
          <w:rFonts w:ascii="方正小标宋简体" w:hAnsi="宋体" w:eastAsia="方正小标宋简体"/>
          <w:kern w:val="0"/>
          <w:sz w:val="36"/>
          <w:szCs w:val="36"/>
          <w:highlight w:val="yellow"/>
        </w:rPr>
      </w:pPr>
    </w:p>
    <w:p w14:paraId="6C779628">
      <w:pPr>
        <w:adjustRightInd w:val="0"/>
        <w:spacing w:line="560" w:lineRule="exact"/>
        <w:textAlignment w:val="baseline"/>
        <w:rPr>
          <w:rFonts w:ascii="方正小标宋简体" w:hAnsi="宋体" w:eastAsia="方正小标宋简体"/>
          <w:kern w:val="0"/>
          <w:sz w:val="36"/>
          <w:szCs w:val="36"/>
          <w:highlight w:val="yellow"/>
        </w:rPr>
      </w:pPr>
    </w:p>
    <w:p w14:paraId="2A15090E">
      <w:pPr>
        <w:adjustRightInd w:val="0"/>
        <w:spacing w:line="560" w:lineRule="exact"/>
        <w:textAlignment w:val="baseline"/>
        <w:rPr>
          <w:rFonts w:ascii="方正小标宋简体" w:hAnsi="宋体" w:eastAsia="方正小标宋简体"/>
          <w:kern w:val="0"/>
          <w:sz w:val="36"/>
          <w:szCs w:val="36"/>
          <w:highlight w:val="yellow"/>
        </w:rPr>
      </w:pPr>
    </w:p>
    <w:p w14:paraId="77E1ED3D">
      <w:pPr>
        <w:adjustRightInd w:val="0"/>
        <w:spacing w:line="560" w:lineRule="exact"/>
        <w:textAlignment w:val="baseline"/>
        <w:rPr>
          <w:rFonts w:ascii="方正小标宋简体" w:hAnsi="宋体" w:eastAsia="方正小标宋简体"/>
          <w:kern w:val="0"/>
          <w:sz w:val="36"/>
          <w:szCs w:val="36"/>
          <w:highlight w:val="yellow"/>
        </w:rPr>
      </w:pPr>
    </w:p>
    <w:p w14:paraId="06431C77">
      <w:pPr>
        <w:adjustRightInd w:val="0"/>
        <w:spacing w:line="560" w:lineRule="exact"/>
        <w:textAlignment w:val="baseline"/>
        <w:rPr>
          <w:rFonts w:ascii="方正小标宋简体" w:hAnsi="宋体" w:eastAsia="方正小标宋简体"/>
          <w:kern w:val="0"/>
          <w:sz w:val="36"/>
          <w:szCs w:val="36"/>
          <w:highlight w:val="yellow"/>
        </w:rPr>
      </w:pPr>
    </w:p>
    <w:p w14:paraId="7AFF4D97">
      <w:pPr>
        <w:adjustRightInd w:val="0"/>
        <w:spacing w:line="560" w:lineRule="exact"/>
        <w:textAlignment w:val="baseline"/>
        <w:rPr>
          <w:rFonts w:ascii="方正小标宋简体" w:hAnsi="宋体" w:eastAsia="方正小标宋简体"/>
          <w:kern w:val="0"/>
          <w:sz w:val="36"/>
          <w:szCs w:val="36"/>
          <w:highlight w:val="yellow"/>
        </w:rPr>
      </w:pPr>
    </w:p>
    <w:p w14:paraId="6535B268">
      <w:pPr>
        <w:adjustRightInd w:val="0"/>
        <w:spacing w:line="560" w:lineRule="exact"/>
        <w:textAlignment w:val="baseline"/>
        <w:rPr>
          <w:rFonts w:ascii="方正小标宋简体" w:hAnsi="宋体" w:eastAsia="方正小标宋简体"/>
          <w:kern w:val="0"/>
          <w:sz w:val="36"/>
          <w:szCs w:val="36"/>
          <w:highlight w:val="yellow"/>
        </w:rPr>
      </w:pPr>
    </w:p>
    <w:p w14:paraId="55EBC983">
      <w:pPr>
        <w:pStyle w:val="2"/>
      </w:pPr>
    </w:p>
    <w:p w14:paraId="38BA5F98">
      <w:pPr>
        <w:adjustRightInd w:val="0"/>
        <w:spacing w:line="560" w:lineRule="exact"/>
        <w:textAlignment w:val="baseline"/>
        <w:rPr>
          <w:rFonts w:ascii="方正小标宋简体" w:hAnsi="宋体" w:eastAsia="方正小标宋简体" w:cs="方正小标宋简体"/>
          <w:kern w:val="0"/>
          <w:sz w:val="36"/>
          <w:szCs w:val="36"/>
          <w:highlight w:val="yellow"/>
        </w:rPr>
      </w:pPr>
    </w:p>
    <w:p w14:paraId="117768AF">
      <w:pPr>
        <w:adjustRightInd w:val="0"/>
        <w:spacing w:line="560" w:lineRule="exact"/>
        <w:textAlignment w:val="baseline"/>
        <w:rPr>
          <w:rFonts w:ascii="方正小标宋简体" w:hAnsi="宋体" w:eastAsia="方正小标宋简体" w:cs="方正小标宋简体"/>
          <w:kern w:val="0"/>
          <w:sz w:val="36"/>
          <w:szCs w:val="36"/>
          <w:highlight w:val="yellow"/>
        </w:rPr>
      </w:pPr>
    </w:p>
    <w:p w14:paraId="09940D64">
      <w:pPr>
        <w:adjustRightInd w:val="0"/>
        <w:spacing w:line="560" w:lineRule="exact"/>
        <w:jc w:val="center"/>
        <w:textAlignment w:val="baseline"/>
        <w:rPr>
          <w:rFonts w:ascii="方正小标宋简体" w:hAnsi="宋体" w:eastAsia="方正小标宋简体"/>
          <w:kern w:val="0"/>
          <w:sz w:val="36"/>
          <w:szCs w:val="36"/>
          <w:highlight w:val="none"/>
        </w:rPr>
      </w:pPr>
      <w:r>
        <w:rPr>
          <w:rFonts w:hint="eastAsia" w:ascii="方正小标宋简体" w:hAnsi="宋体" w:eastAsia="方正小标宋简体" w:cs="方正小标宋简体"/>
          <w:kern w:val="0"/>
          <w:sz w:val="36"/>
          <w:szCs w:val="36"/>
          <w:highlight w:val="none"/>
        </w:rPr>
        <w:t>北京市海淀区财政局</w:t>
      </w:r>
    </w:p>
    <w:p w14:paraId="05E359C3">
      <w:pPr>
        <w:adjustRightInd w:val="0"/>
        <w:spacing w:line="560" w:lineRule="exact"/>
        <w:jc w:val="center"/>
        <w:textAlignment w:val="baseline"/>
        <w:rPr>
          <w:rFonts w:ascii="方正小标宋简体" w:hAnsi="宋体" w:eastAsia="方正小标宋简体"/>
          <w:kern w:val="0"/>
          <w:sz w:val="36"/>
          <w:szCs w:val="36"/>
          <w:highlight w:val="none"/>
        </w:rPr>
      </w:pPr>
      <w:r>
        <w:rPr>
          <w:rFonts w:hint="eastAsia" w:ascii="方正小标宋简体" w:hAnsi="宋体" w:eastAsia="方正小标宋简体" w:cs="方正小标宋简体"/>
          <w:kern w:val="0"/>
          <w:sz w:val="36"/>
          <w:szCs w:val="36"/>
          <w:highlight w:val="none"/>
        </w:rPr>
        <w:t>二</w:t>
      </w:r>
      <w:r>
        <w:rPr>
          <w:rFonts w:hint="eastAsia" w:ascii="宋体" w:hAnsi="宋体" w:cs="宋体"/>
          <w:kern w:val="0"/>
          <w:sz w:val="36"/>
          <w:szCs w:val="36"/>
          <w:highlight w:val="none"/>
        </w:rPr>
        <w:t>〇</w:t>
      </w:r>
      <w:r>
        <w:rPr>
          <w:rFonts w:hint="eastAsia" w:ascii="方正小标宋简体" w:hAnsi="方正小标宋简体" w:eastAsia="方正小标宋简体" w:cs="方正小标宋简体"/>
          <w:kern w:val="0"/>
          <w:sz w:val="36"/>
          <w:szCs w:val="36"/>
          <w:highlight w:val="none"/>
        </w:rPr>
        <w:t>二</w:t>
      </w:r>
      <w:r>
        <w:rPr>
          <w:rFonts w:hint="eastAsia" w:ascii="方正小标宋简体" w:hAnsi="方正小标宋简体" w:eastAsia="方正小标宋简体" w:cs="方正小标宋简体"/>
          <w:kern w:val="0"/>
          <w:sz w:val="36"/>
          <w:szCs w:val="36"/>
          <w:highlight w:val="none"/>
          <w:lang w:eastAsia="zh-CN"/>
        </w:rPr>
        <w:t>五</w:t>
      </w:r>
      <w:r>
        <w:rPr>
          <w:rFonts w:hint="eastAsia" w:ascii="方正小标宋简体" w:hAnsi="方正小标宋简体" w:eastAsia="方正小标宋简体" w:cs="方正小标宋简体"/>
          <w:kern w:val="0"/>
          <w:sz w:val="36"/>
          <w:szCs w:val="36"/>
          <w:highlight w:val="none"/>
        </w:rPr>
        <w:t>年一</w:t>
      </w:r>
      <w:r>
        <w:rPr>
          <w:rFonts w:hint="eastAsia" w:ascii="方正小标宋简体" w:hAnsi="宋体" w:eastAsia="方正小标宋简体" w:cs="方正小标宋简体"/>
          <w:kern w:val="0"/>
          <w:sz w:val="36"/>
          <w:szCs w:val="36"/>
          <w:highlight w:val="none"/>
        </w:rPr>
        <w:t>月</w:t>
      </w:r>
    </w:p>
    <w:p w14:paraId="3CDD7978">
      <w:pPr>
        <w:spacing w:line="560" w:lineRule="exact"/>
        <w:rPr>
          <w:rFonts w:ascii="方正小标宋简体" w:eastAsia="方正小标宋简体" w:cs="方正小标宋简体"/>
          <w:sz w:val="44"/>
          <w:szCs w:val="44"/>
          <w:highlight w:val="yellow"/>
        </w:rPr>
      </w:pPr>
    </w:p>
    <w:p w14:paraId="2E66F7BC">
      <w:pPr>
        <w:spacing w:line="560" w:lineRule="exact"/>
        <w:rPr>
          <w:rFonts w:ascii="方正小标宋简体" w:eastAsia="方正小标宋简体" w:cs="方正小标宋简体"/>
          <w:sz w:val="44"/>
          <w:szCs w:val="44"/>
          <w:highlight w:val="yellow"/>
        </w:rPr>
      </w:pPr>
    </w:p>
    <w:p w14:paraId="4F1DAF8F">
      <w:pPr>
        <w:spacing w:line="560" w:lineRule="exact"/>
        <w:rPr>
          <w:rFonts w:ascii="方正小标宋简体" w:eastAsia="方正小标宋简体" w:cs="方正小标宋简体"/>
          <w:sz w:val="44"/>
          <w:szCs w:val="44"/>
          <w:highlight w:val="yellow"/>
        </w:rPr>
      </w:pPr>
    </w:p>
    <w:p w14:paraId="69713DAB">
      <w:pPr>
        <w:spacing w:line="560" w:lineRule="exact"/>
        <w:rPr>
          <w:rFonts w:ascii="方正小标宋简体" w:eastAsia="方正小标宋简体" w:cs="方正小标宋简体"/>
          <w:sz w:val="44"/>
          <w:szCs w:val="44"/>
          <w:highlight w:val="yellow"/>
        </w:rPr>
      </w:pPr>
    </w:p>
    <w:p w14:paraId="3442D04A">
      <w:pPr>
        <w:spacing w:line="560" w:lineRule="exact"/>
        <w:rPr>
          <w:rFonts w:ascii="方正小标宋简体" w:eastAsia="方正小标宋简体" w:cs="方正小标宋简体"/>
          <w:sz w:val="44"/>
          <w:szCs w:val="44"/>
          <w:highlight w:val="yellow"/>
        </w:rPr>
      </w:pPr>
    </w:p>
    <w:p w14:paraId="09B2D00D">
      <w:pPr>
        <w:spacing w:line="560" w:lineRule="exact"/>
        <w:rPr>
          <w:rFonts w:ascii="方正小标宋简体" w:eastAsia="方正小标宋简体" w:cs="方正小标宋简体"/>
          <w:sz w:val="44"/>
          <w:szCs w:val="44"/>
          <w:highlight w:val="yellow"/>
        </w:rPr>
        <w:sectPr>
          <w:footerReference r:id="rId4" w:type="default"/>
          <w:pgSz w:w="11906" w:h="16838"/>
          <w:pgMar w:top="1440" w:right="1531" w:bottom="1440" w:left="1531" w:header="851" w:footer="992" w:gutter="0"/>
          <w:cols w:space="0" w:num="1"/>
          <w:docGrid w:type="lines" w:linePitch="312" w:charSpace="0"/>
        </w:sectPr>
      </w:pPr>
    </w:p>
    <w:p w14:paraId="21B57714">
      <w:pPr>
        <w:spacing w:after="300" w:line="560" w:lineRule="exact"/>
        <w:jc w:val="center"/>
        <w:rPr>
          <w:rFonts w:ascii="方正小标宋简体" w:eastAsia="方正小标宋简体" w:cs="方正小标宋简体"/>
          <w:sz w:val="44"/>
          <w:szCs w:val="44"/>
          <w:highlight w:val="none"/>
        </w:rPr>
      </w:pPr>
      <w:r>
        <w:rPr>
          <w:rFonts w:hint="eastAsia" w:ascii="方正小标宋简体" w:eastAsia="方正小标宋简体" w:cs="方正小标宋简体"/>
          <w:sz w:val="44"/>
          <w:szCs w:val="44"/>
          <w:highlight w:val="none"/>
        </w:rPr>
        <w:t>目</w:t>
      </w:r>
      <w:r>
        <w:rPr>
          <w:rFonts w:ascii="方正小标宋简体" w:eastAsia="方正小标宋简体" w:cs="方正小标宋简体"/>
          <w:sz w:val="44"/>
          <w:szCs w:val="44"/>
          <w:highlight w:val="none"/>
        </w:rPr>
        <w:t xml:space="preserve">    </w:t>
      </w:r>
      <w:r>
        <w:rPr>
          <w:rFonts w:hint="eastAsia" w:ascii="方正小标宋简体" w:eastAsia="方正小标宋简体" w:cs="方正小标宋简体"/>
          <w:sz w:val="44"/>
          <w:szCs w:val="44"/>
          <w:highlight w:val="none"/>
        </w:rPr>
        <w:t>录</w:t>
      </w:r>
    </w:p>
    <w:p w14:paraId="3EA87249">
      <w:pPr>
        <w:adjustRightInd w:val="0"/>
        <w:snapToGrid w:val="0"/>
        <w:spacing w:line="100" w:lineRule="exact"/>
        <w:rPr>
          <w:rFonts w:ascii="方正小标宋简体" w:hAnsi="宋体" w:eastAsia="方正小标宋简体" w:cs="方正小标宋简体"/>
          <w:sz w:val="36"/>
          <w:szCs w:val="36"/>
          <w:highlight w:val="yellow"/>
        </w:rPr>
      </w:pPr>
    </w:p>
    <w:tbl>
      <w:tblPr>
        <w:tblStyle w:val="10"/>
        <w:tblW w:w="8869"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57"/>
        <w:gridCol w:w="7412"/>
      </w:tblGrid>
      <w:tr w14:paraId="316F4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457" w:type="dxa"/>
            <w:tcBorders>
              <w:top w:val="nil"/>
              <w:left w:val="nil"/>
              <w:bottom w:val="nil"/>
              <w:right w:val="nil"/>
            </w:tcBorders>
            <w:shd w:val="clear" w:color="auto" w:fill="auto"/>
            <w:noWrap/>
            <w:vAlign w:val="center"/>
          </w:tcPr>
          <w:p w14:paraId="65525E64">
            <w:pPr>
              <w:keepNext w:val="0"/>
              <w:keepLines w:val="0"/>
              <w:widowControl/>
              <w:suppressLineNumbers w:val="0"/>
              <w:jc w:val="both"/>
              <w:textAlignment w:val="center"/>
              <w:rPr>
                <w:rFonts w:ascii="黑体" w:hAnsi="宋体" w:eastAsia="黑体" w:cs="黑体"/>
                <w:i w:val="0"/>
                <w:iCs w:val="0"/>
                <w:color w:val="000000"/>
                <w:sz w:val="21"/>
                <w:szCs w:val="21"/>
                <w:highlight w:val="yellow"/>
                <w:u w:val="none"/>
              </w:rPr>
            </w:pPr>
            <w:r>
              <w:rPr>
                <w:rFonts w:hint="eastAsia" w:ascii="黑体" w:hAnsi="宋体" w:eastAsia="黑体" w:cs="黑体"/>
                <w:i w:val="0"/>
                <w:iCs w:val="0"/>
                <w:color w:val="000000"/>
                <w:kern w:val="0"/>
                <w:sz w:val="21"/>
                <w:szCs w:val="21"/>
                <w:u w:val="none"/>
                <w:lang w:val="en-US" w:eastAsia="zh-CN" w:bidi="ar"/>
              </w:rPr>
              <w:t>表一</w:t>
            </w:r>
          </w:p>
        </w:tc>
        <w:tc>
          <w:tcPr>
            <w:tcW w:w="7412" w:type="dxa"/>
            <w:tcBorders>
              <w:top w:val="nil"/>
              <w:left w:val="nil"/>
              <w:bottom w:val="nil"/>
              <w:right w:val="nil"/>
            </w:tcBorders>
            <w:shd w:val="clear" w:color="auto" w:fill="auto"/>
            <w:noWrap/>
            <w:vAlign w:val="center"/>
          </w:tcPr>
          <w:p w14:paraId="645A102A">
            <w:pPr>
              <w:keepNext w:val="0"/>
              <w:keepLines w:val="0"/>
              <w:widowControl/>
              <w:suppressLineNumbers w:val="0"/>
              <w:jc w:val="both"/>
              <w:textAlignment w:val="center"/>
              <w:rPr>
                <w:rFonts w:hint="eastAsia" w:ascii="黑体" w:hAnsi="宋体" w:eastAsia="黑体" w:cs="黑体"/>
                <w:i w:val="0"/>
                <w:iCs w:val="0"/>
                <w:color w:val="000000"/>
                <w:sz w:val="21"/>
                <w:szCs w:val="21"/>
                <w:highlight w:val="yellow"/>
                <w:u w:val="none"/>
              </w:rPr>
            </w:pPr>
            <w:r>
              <w:rPr>
                <w:rFonts w:hint="eastAsia" w:ascii="黑体" w:hAnsi="宋体" w:eastAsia="黑体" w:cs="黑体"/>
                <w:i w:val="0"/>
                <w:iCs w:val="0"/>
                <w:color w:val="000000"/>
                <w:kern w:val="0"/>
                <w:sz w:val="21"/>
                <w:szCs w:val="21"/>
                <w:u w:val="none"/>
                <w:lang w:val="en-US" w:eastAsia="zh-CN" w:bidi="ar"/>
              </w:rPr>
              <w:t>海淀区2024年一般公共预算执行情况表</w:t>
            </w:r>
          </w:p>
        </w:tc>
      </w:tr>
      <w:tr w14:paraId="4D7D2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457" w:type="dxa"/>
            <w:tcBorders>
              <w:top w:val="nil"/>
              <w:left w:val="nil"/>
              <w:bottom w:val="nil"/>
              <w:right w:val="nil"/>
            </w:tcBorders>
            <w:shd w:val="clear" w:color="auto" w:fill="auto"/>
            <w:noWrap/>
            <w:vAlign w:val="center"/>
          </w:tcPr>
          <w:p w14:paraId="7D2FC632">
            <w:pPr>
              <w:keepNext w:val="0"/>
              <w:keepLines w:val="0"/>
              <w:widowControl/>
              <w:suppressLineNumbers w:val="0"/>
              <w:jc w:val="both"/>
              <w:textAlignment w:val="center"/>
              <w:rPr>
                <w:rFonts w:hint="eastAsia" w:ascii="黑体" w:hAnsi="宋体" w:eastAsia="黑体" w:cs="黑体"/>
                <w:i w:val="0"/>
                <w:iCs w:val="0"/>
                <w:color w:val="000000"/>
                <w:sz w:val="21"/>
                <w:szCs w:val="21"/>
                <w:highlight w:val="yellow"/>
                <w:u w:val="none"/>
              </w:rPr>
            </w:pPr>
            <w:r>
              <w:rPr>
                <w:rFonts w:hint="eastAsia" w:ascii="黑体" w:hAnsi="宋体" w:eastAsia="黑体" w:cs="黑体"/>
                <w:i w:val="0"/>
                <w:iCs w:val="0"/>
                <w:color w:val="000000"/>
                <w:kern w:val="0"/>
                <w:sz w:val="21"/>
                <w:szCs w:val="21"/>
                <w:u w:val="none"/>
                <w:lang w:val="en-US" w:eastAsia="zh-CN" w:bidi="ar"/>
              </w:rPr>
              <w:t>表二</w:t>
            </w:r>
          </w:p>
        </w:tc>
        <w:tc>
          <w:tcPr>
            <w:tcW w:w="7412" w:type="dxa"/>
            <w:tcBorders>
              <w:top w:val="nil"/>
              <w:left w:val="nil"/>
              <w:bottom w:val="nil"/>
              <w:right w:val="nil"/>
            </w:tcBorders>
            <w:shd w:val="clear" w:color="auto" w:fill="auto"/>
            <w:noWrap/>
            <w:vAlign w:val="center"/>
          </w:tcPr>
          <w:p w14:paraId="4D5480DE">
            <w:pPr>
              <w:keepNext w:val="0"/>
              <w:keepLines w:val="0"/>
              <w:widowControl/>
              <w:suppressLineNumbers w:val="0"/>
              <w:jc w:val="both"/>
              <w:textAlignment w:val="center"/>
              <w:rPr>
                <w:rFonts w:hint="eastAsia" w:ascii="黑体" w:hAnsi="宋体" w:eastAsia="黑体" w:cs="黑体"/>
                <w:i w:val="0"/>
                <w:iCs w:val="0"/>
                <w:color w:val="000000"/>
                <w:sz w:val="21"/>
                <w:szCs w:val="21"/>
                <w:highlight w:val="yellow"/>
                <w:u w:val="none"/>
              </w:rPr>
            </w:pPr>
            <w:r>
              <w:rPr>
                <w:rFonts w:hint="eastAsia" w:ascii="黑体" w:hAnsi="宋体" w:eastAsia="黑体" w:cs="黑体"/>
                <w:i w:val="0"/>
                <w:iCs w:val="0"/>
                <w:color w:val="000000"/>
                <w:kern w:val="0"/>
                <w:sz w:val="21"/>
                <w:szCs w:val="21"/>
                <w:u w:val="none"/>
                <w:lang w:val="en-US" w:eastAsia="zh-CN" w:bidi="ar"/>
              </w:rPr>
              <w:t>海淀区2024年一般公共预算支出调整情况表</w:t>
            </w:r>
          </w:p>
        </w:tc>
      </w:tr>
      <w:tr w14:paraId="77D2A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457" w:type="dxa"/>
            <w:tcBorders>
              <w:top w:val="nil"/>
              <w:left w:val="nil"/>
              <w:bottom w:val="nil"/>
              <w:right w:val="nil"/>
            </w:tcBorders>
            <w:shd w:val="clear" w:color="auto" w:fill="auto"/>
            <w:noWrap/>
            <w:vAlign w:val="center"/>
          </w:tcPr>
          <w:p w14:paraId="09A5D3B2">
            <w:pPr>
              <w:keepNext w:val="0"/>
              <w:keepLines w:val="0"/>
              <w:widowControl/>
              <w:suppressLineNumbers w:val="0"/>
              <w:jc w:val="both"/>
              <w:textAlignment w:val="center"/>
              <w:rPr>
                <w:rFonts w:hint="eastAsia" w:ascii="黑体" w:hAnsi="宋体" w:eastAsia="黑体" w:cs="黑体"/>
                <w:i w:val="0"/>
                <w:iCs w:val="0"/>
                <w:color w:val="000000"/>
                <w:sz w:val="21"/>
                <w:szCs w:val="21"/>
                <w:highlight w:val="yellow"/>
                <w:u w:val="none"/>
              </w:rPr>
            </w:pPr>
            <w:r>
              <w:rPr>
                <w:rFonts w:hint="eastAsia" w:ascii="黑体" w:hAnsi="宋体" w:eastAsia="黑体" w:cs="黑体"/>
                <w:i w:val="0"/>
                <w:iCs w:val="0"/>
                <w:color w:val="000000"/>
                <w:kern w:val="0"/>
                <w:sz w:val="21"/>
                <w:szCs w:val="21"/>
                <w:u w:val="none"/>
                <w:lang w:val="en-US" w:eastAsia="zh-CN" w:bidi="ar"/>
              </w:rPr>
              <w:t>表三</w:t>
            </w:r>
          </w:p>
        </w:tc>
        <w:tc>
          <w:tcPr>
            <w:tcW w:w="7412" w:type="dxa"/>
            <w:tcBorders>
              <w:top w:val="nil"/>
              <w:left w:val="nil"/>
              <w:bottom w:val="nil"/>
              <w:right w:val="nil"/>
            </w:tcBorders>
            <w:shd w:val="clear" w:color="auto" w:fill="auto"/>
            <w:noWrap/>
            <w:vAlign w:val="center"/>
          </w:tcPr>
          <w:p w14:paraId="6BDB707E">
            <w:pPr>
              <w:keepNext w:val="0"/>
              <w:keepLines w:val="0"/>
              <w:widowControl/>
              <w:suppressLineNumbers w:val="0"/>
              <w:jc w:val="both"/>
              <w:textAlignment w:val="center"/>
              <w:rPr>
                <w:rFonts w:hint="eastAsia" w:ascii="黑体" w:hAnsi="宋体" w:eastAsia="黑体" w:cs="黑体"/>
                <w:i w:val="0"/>
                <w:iCs w:val="0"/>
                <w:color w:val="000000"/>
                <w:sz w:val="21"/>
                <w:szCs w:val="21"/>
                <w:highlight w:val="yellow"/>
                <w:u w:val="none"/>
              </w:rPr>
            </w:pPr>
            <w:r>
              <w:rPr>
                <w:rFonts w:hint="eastAsia" w:ascii="黑体" w:hAnsi="宋体" w:eastAsia="黑体" w:cs="黑体"/>
                <w:i w:val="0"/>
                <w:iCs w:val="0"/>
                <w:color w:val="000000"/>
                <w:kern w:val="0"/>
                <w:sz w:val="21"/>
                <w:szCs w:val="21"/>
                <w:u w:val="none"/>
                <w:lang w:val="en-US" w:eastAsia="zh-CN" w:bidi="ar"/>
              </w:rPr>
              <w:t>海淀区2024年一般公共预算支出执行明细表</w:t>
            </w:r>
          </w:p>
        </w:tc>
      </w:tr>
      <w:tr w14:paraId="7CEBE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457" w:type="dxa"/>
            <w:tcBorders>
              <w:top w:val="nil"/>
              <w:left w:val="nil"/>
              <w:bottom w:val="nil"/>
              <w:right w:val="nil"/>
            </w:tcBorders>
            <w:shd w:val="clear" w:color="auto" w:fill="auto"/>
            <w:noWrap/>
            <w:vAlign w:val="center"/>
          </w:tcPr>
          <w:p w14:paraId="20C99658">
            <w:pPr>
              <w:rPr>
                <w:rFonts w:hint="eastAsia" w:ascii="宋体" w:hAnsi="宋体" w:eastAsia="宋体" w:cs="宋体"/>
                <w:i w:val="0"/>
                <w:iCs w:val="0"/>
                <w:color w:val="000000"/>
                <w:sz w:val="21"/>
                <w:szCs w:val="21"/>
                <w:highlight w:val="yellow"/>
                <w:u w:val="none"/>
              </w:rPr>
            </w:pPr>
          </w:p>
        </w:tc>
        <w:tc>
          <w:tcPr>
            <w:tcW w:w="7412" w:type="dxa"/>
            <w:tcBorders>
              <w:top w:val="nil"/>
              <w:left w:val="nil"/>
              <w:bottom w:val="nil"/>
              <w:right w:val="nil"/>
            </w:tcBorders>
            <w:shd w:val="clear" w:color="auto" w:fill="auto"/>
            <w:noWrap/>
            <w:vAlign w:val="center"/>
          </w:tcPr>
          <w:p w14:paraId="69D15969">
            <w:pPr>
              <w:keepNext w:val="0"/>
              <w:keepLines w:val="0"/>
              <w:widowControl/>
              <w:suppressLineNumbers w:val="0"/>
              <w:jc w:val="both"/>
              <w:textAlignment w:val="center"/>
              <w:rPr>
                <w:rFonts w:hint="eastAsia" w:ascii="黑体" w:hAnsi="宋体" w:eastAsia="黑体" w:cs="黑体"/>
                <w:i w:val="0"/>
                <w:iCs w:val="0"/>
                <w:color w:val="000000"/>
                <w:sz w:val="21"/>
                <w:szCs w:val="21"/>
                <w:highlight w:val="yellow"/>
                <w:u w:val="none"/>
              </w:rPr>
            </w:pPr>
            <w:r>
              <w:rPr>
                <w:rFonts w:hint="eastAsia" w:ascii="黑体" w:hAnsi="宋体" w:eastAsia="黑体" w:cs="黑体"/>
                <w:i w:val="0"/>
                <w:iCs w:val="0"/>
                <w:color w:val="000000"/>
                <w:kern w:val="0"/>
                <w:sz w:val="21"/>
                <w:szCs w:val="21"/>
                <w:u w:val="none"/>
                <w:lang w:val="en-US" w:eastAsia="zh-CN" w:bidi="ar"/>
              </w:rPr>
              <w:t>关于海淀区2024年一般公共预算执行情况的说明</w:t>
            </w:r>
          </w:p>
        </w:tc>
      </w:tr>
      <w:tr w14:paraId="3E075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457" w:type="dxa"/>
            <w:tcBorders>
              <w:top w:val="nil"/>
              <w:left w:val="nil"/>
              <w:bottom w:val="nil"/>
              <w:right w:val="nil"/>
            </w:tcBorders>
            <w:shd w:val="clear" w:color="auto" w:fill="auto"/>
            <w:noWrap/>
            <w:vAlign w:val="center"/>
          </w:tcPr>
          <w:p w14:paraId="089B6493">
            <w:pPr>
              <w:keepNext w:val="0"/>
              <w:keepLines w:val="0"/>
              <w:widowControl/>
              <w:suppressLineNumbers w:val="0"/>
              <w:jc w:val="both"/>
              <w:textAlignment w:val="center"/>
              <w:rPr>
                <w:rFonts w:hint="eastAsia" w:ascii="黑体" w:hAnsi="宋体" w:eastAsia="黑体" w:cs="黑体"/>
                <w:i w:val="0"/>
                <w:iCs w:val="0"/>
                <w:color w:val="000000"/>
                <w:sz w:val="21"/>
                <w:szCs w:val="21"/>
                <w:highlight w:val="yellow"/>
                <w:u w:val="none"/>
              </w:rPr>
            </w:pPr>
            <w:r>
              <w:rPr>
                <w:rFonts w:hint="eastAsia" w:ascii="黑体" w:hAnsi="宋体" w:eastAsia="黑体" w:cs="黑体"/>
                <w:i w:val="0"/>
                <w:iCs w:val="0"/>
                <w:color w:val="000000"/>
                <w:kern w:val="0"/>
                <w:sz w:val="21"/>
                <w:szCs w:val="21"/>
                <w:u w:val="none"/>
                <w:lang w:val="en-US" w:eastAsia="zh-CN" w:bidi="ar"/>
              </w:rPr>
              <w:t>表四</w:t>
            </w:r>
          </w:p>
        </w:tc>
        <w:tc>
          <w:tcPr>
            <w:tcW w:w="7412" w:type="dxa"/>
            <w:tcBorders>
              <w:top w:val="nil"/>
              <w:left w:val="nil"/>
              <w:bottom w:val="nil"/>
              <w:right w:val="nil"/>
            </w:tcBorders>
            <w:shd w:val="clear" w:color="auto" w:fill="auto"/>
            <w:noWrap/>
            <w:vAlign w:val="center"/>
          </w:tcPr>
          <w:p w14:paraId="3F5043A7">
            <w:pPr>
              <w:keepNext w:val="0"/>
              <w:keepLines w:val="0"/>
              <w:widowControl/>
              <w:suppressLineNumbers w:val="0"/>
              <w:jc w:val="both"/>
              <w:textAlignment w:val="center"/>
              <w:rPr>
                <w:rFonts w:hint="eastAsia" w:ascii="黑体" w:hAnsi="宋体" w:eastAsia="黑体" w:cs="黑体"/>
                <w:i w:val="0"/>
                <w:iCs w:val="0"/>
                <w:color w:val="000000"/>
                <w:sz w:val="21"/>
                <w:szCs w:val="21"/>
                <w:highlight w:val="yellow"/>
                <w:u w:val="none"/>
              </w:rPr>
            </w:pPr>
            <w:r>
              <w:rPr>
                <w:rFonts w:hint="eastAsia" w:ascii="黑体" w:hAnsi="宋体" w:eastAsia="黑体" w:cs="黑体"/>
                <w:i w:val="0"/>
                <w:iCs w:val="0"/>
                <w:color w:val="000000"/>
                <w:kern w:val="0"/>
                <w:sz w:val="21"/>
                <w:szCs w:val="21"/>
                <w:u w:val="none"/>
                <w:lang w:val="en-US" w:eastAsia="zh-CN" w:bidi="ar"/>
              </w:rPr>
              <w:t>海淀区2024年一般公共预算基本支出经济分类科目执行明细表</w:t>
            </w:r>
          </w:p>
        </w:tc>
      </w:tr>
      <w:tr w14:paraId="3F5E2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457" w:type="dxa"/>
            <w:tcBorders>
              <w:top w:val="nil"/>
              <w:left w:val="nil"/>
              <w:bottom w:val="nil"/>
              <w:right w:val="nil"/>
            </w:tcBorders>
            <w:shd w:val="clear" w:color="auto" w:fill="auto"/>
            <w:noWrap/>
            <w:vAlign w:val="center"/>
          </w:tcPr>
          <w:p w14:paraId="2E53BB6F">
            <w:pPr>
              <w:rPr>
                <w:rFonts w:hint="eastAsia" w:ascii="黑体" w:hAnsi="宋体" w:eastAsia="黑体" w:cs="黑体"/>
                <w:i w:val="0"/>
                <w:iCs w:val="0"/>
                <w:color w:val="000000"/>
                <w:sz w:val="21"/>
                <w:szCs w:val="21"/>
                <w:highlight w:val="yellow"/>
                <w:u w:val="none"/>
              </w:rPr>
            </w:pPr>
          </w:p>
        </w:tc>
        <w:tc>
          <w:tcPr>
            <w:tcW w:w="7412" w:type="dxa"/>
            <w:tcBorders>
              <w:top w:val="nil"/>
              <w:left w:val="nil"/>
              <w:bottom w:val="nil"/>
              <w:right w:val="nil"/>
            </w:tcBorders>
            <w:shd w:val="clear" w:color="auto" w:fill="auto"/>
            <w:noWrap/>
            <w:vAlign w:val="center"/>
          </w:tcPr>
          <w:p w14:paraId="18FE6DD0">
            <w:pPr>
              <w:keepNext w:val="0"/>
              <w:keepLines w:val="0"/>
              <w:widowControl/>
              <w:suppressLineNumbers w:val="0"/>
              <w:jc w:val="both"/>
              <w:textAlignment w:val="center"/>
              <w:rPr>
                <w:rFonts w:hint="eastAsia" w:ascii="黑体" w:hAnsi="宋体" w:eastAsia="黑体" w:cs="黑体"/>
                <w:i w:val="0"/>
                <w:iCs w:val="0"/>
                <w:color w:val="000000"/>
                <w:sz w:val="21"/>
                <w:szCs w:val="21"/>
                <w:highlight w:val="yellow"/>
                <w:u w:val="none"/>
              </w:rPr>
            </w:pPr>
            <w:r>
              <w:rPr>
                <w:rFonts w:hint="eastAsia" w:ascii="黑体" w:hAnsi="宋体" w:eastAsia="黑体" w:cs="黑体"/>
                <w:i w:val="0"/>
                <w:iCs w:val="0"/>
                <w:color w:val="000000"/>
                <w:kern w:val="0"/>
                <w:sz w:val="21"/>
                <w:szCs w:val="21"/>
                <w:u w:val="none"/>
                <w:lang w:val="en-US" w:eastAsia="zh-CN" w:bidi="ar"/>
              </w:rPr>
              <w:t>关于海淀区2024年一般公共预算基本支出经济分类科目的说明</w:t>
            </w:r>
          </w:p>
        </w:tc>
      </w:tr>
      <w:tr w14:paraId="57801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457" w:type="dxa"/>
            <w:tcBorders>
              <w:top w:val="nil"/>
              <w:left w:val="nil"/>
              <w:bottom w:val="nil"/>
              <w:right w:val="nil"/>
            </w:tcBorders>
            <w:shd w:val="clear" w:color="auto" w:fill="auto"/>
            <w:noWrap/>
            <w:vAlign w:val="center"/>
          </w:tcPr>
          <w:p w14:paraId="3DA94F3A">
            <w:pPr>
              <w:keepNext w:val="0"/>
              <w:keepLines w:val="0"/>
              <w:widowControl/>
              <w:suppressLineNumbers w:val="0"/>
              <w:jc w:val="both"/>
              <w:textAlignment w:val="center"/>
              <w:rPr>
                <w:rFonts w:hint="eastAsia" w:ascii="黑体" w:hAnsi="宋体" w:eastAsia="黑体" w:cs="黑体"/>
                <w:i w:val="0"/>
                <w:iCs w:val="0"/>
                <w:color w:val="000000"/>
                <w:sz w:val="21"/>
                <w:szCs w:val="21"/>
                <w:highlight w:val="yellow"/>
                <w:u w:val="none"/>
              </w:rPr>
            </w:pPr>
            <w:r>
              <w:rPr>
                <w:rFonts w:hint="eastAsia" w:ascii="黑体" w:hAnsi="宋体" w:eastAsia="黑体" w:cs="黑体"/>
                <w:i w:val="0"/>
                <w:iCs w:val="0"/>
                <w:color w:val="000000"/>
                <w:kern w:val="0"/>
                <w:sz w:val="21"/>
                <w:szCs w:val="21"/>
                <w:u w:val="none"/>
                <w:lang w:val="en-US" w:eastAsia="zh-CN" w:bidi="ar"/>
              </w:rPr>
              <w:t>表五</w:t>
            </w:r>
          </w:p>
        </w:tc>
        <w:tc>
          <w:tcPr>
            <w:tcW w:w="7412" w:type="dxa"/>
            <w:tcBorders>
              <w:top w:val="nil"/>
              <w:left w:val="nil"/>
              <w:bottom w:val="nil"/>
              <w:right w:val="nil"/>
            </w:tcBorders>
            <w:shd w:val="clear" w:color="auto" w:fill="auto"/>
            <w:noWrap/>
            <w:vAlign w:val="center"/>
          </w:tcPr>
          <w:p w14:paraId="47A8DEBE">
            <w:pPr>
              <w:keepNext w:val="0"/>
              <w:keepLines w:val="0"/>
              <w:widowControl/>
              <w:suppressLineNumbers w:val="0"/>
              <w:jc w:val="both"/>
              <w:textAlignment w:val="center"/>
              <w:rPr>
                <w:rFonts w:hint="eastAsia" w:ascii="黑体" w:hAnsi="宋体" w:eastAsia="黑体" w:cs="黑体"/>
                <w:i w:val="0"/>
                <w:iCs w:val="0"/>
                <w:color w:val="000000"/>
                <w:sz w:val="21"/>
                <w:szCs w:val="21"/>
                <w:highlight w:val="yellow"/>
                <w:u w:val="none"/>
              </w:rPr>
            </w:pPr>
            <w:r>
              <w:rPr>
                <w:rFonts w:hint="eastAsia" w:ascii="黑体" w:hAnsi="宋体" w:eastAsia="黑体" w:cs="黑体"/>
                <w:i w:val="0"/>
                <w:iCs w:val="0"/>
                <w:color w:val="000000"/>
                <w:kern w:val="0"/>
                <w:sz w:val="21"/>
                <w:szCs w:val="21"/>
                <w:u w:val="none"/>
                <w:lang w:val="en-US" w:eastAsia="zh-CN" w:bidi="ar"/>
              </w:rPr>
              <w:t>海淀区2024年政府性基金预算执行情况表</w:t>
            </w:r>
          </w:p>
        </w:tc>
      </w:tr>
      <w:tr w14:paraId="5DFB1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457" w:type="dxa"/>
            <w:tcBorders>
              <w:top w:val="nil"/>
              <w:left w:val="nil"/>
              <w:bottom w:val="nil"/>
              <w:right w:val="nil"/>
            </w:tcBorders>
            <w:shd w:val="clear" w:color="auto" w:fill="auto"/>
            <w:noWrap/>
            <w:vAlign w:val="center"/>
          </w:tcPr>
          <w:p w14:paraId="22259055">
            <w:pPr>
              <w:keepNext w:val="0"/>
              <w:keepLines w:val="0"/>
              <w:widowControl/>
              <w:suppressLineNumbers w:val="0"/>
              <w:jc w:val="both"/>
              <w:textAlignment w:val="center"/>
              <w:rPr>
                <w:rFonts w:hint="eastAsia" w:ascii="黑体" w:hAnsi="宋体" w:eastAsia="黑体" w:cs="黑体"/>
                <w:i w:val="0"/>
                <w:iCs w:val="0"/>
                <w:color w:val="000000"/>
                <w:sz w:val="21"/>
                <w:szCs w:val="21"/>
                <w:highlight w:val="yellow"/>
                <w:u w:val="none"/>
              </w:rPr>
            </w:pPr>
            <w:r>
              <w:rPr>
                <w:rFonts w:hint="eastAsia" w:ascii="黑体" w:hAnsi="宋体" w:eastAsia="黑体" w:cs="黑体"/>
                <w:i w:val="0"/>
                <w:iCs w:val="0"/>
                <w:color w:val="000000"/>
                <w:kern w:val="0"/>
                <w:sz w:val="21"/>
                <w:szCs w:val="21"/>
                <w:u w:val="none"/>
                <w:lang w:val="en-US" w:eastAsia="zh-CN" w:bidi="ar"/>
              </w:rPr>
              <w:t>表六</w:t>
            </w:r>
          </w:p>
        </w:tc>
        <w:tc>
          <w:tcPr>
            <w:tcW w:w="7412" w:type="dxa"/>
            <w:tcBorders>
              <w:top w:val="nil"/>
              <w:left w:val="nil"/>
              <w:bottom w:val="nil"/>
              <w:right w:val="nil"/>
            </w:tcBorders>
            <w:shd w:val="clear" w:color="auto" w:fill="auto"/>
            <w:noWrap/>
            <w:vAlign w:val="center"/>
          </w:tcPr>
          <w:p w14:paraId="1214722F">
            <w:pPr>
              <w:keepNext w:val="0"/>
              <w:keepLines w:val="0"/>
              <w:widowControl/>
              <w:suppressLineNumbers w:val="0"/>
              <w:jc w:val="both"/>
              <w:textAlignment w:val="center"/>
              <w:rPr>
                <w:rFonts w:hint="eastAsia" w:ascii="黑体" w:hAnsi="宋体" w:eastAsia="黑体" w:cs="黑体"/>
                <w:i w:val="0"/>
                <w:iCs w:val="0"/>
                <w:color w:val="000000"/>
                <w:sz w:val="21"/>
                <w:szCs w:val="21"/>
                <w:highlight w:val="yellow"/>
                <w:u w:val="none"/>
              </w:rPr>
            </w:pPr>
            <w:r>
              <w:rPr>
                <w:rFonts w:hint="eastAsia" w:ascii="黑体" w:hAnsi="宋体" w:eastAsia="黑体" w:cs="黑体"/>
                <w:i w:val="0"/>
                <w:iCs w:val="0"/>
                <w:color w:val="000000"/>
                <w:kern w:val="0"/>
                <w:sz w:val="21"/>
                <w:szCs w:val="21"/>
                <w:u w:val="none"/>
                <w:lang w:val="en-US" w:eastAsia="zh-CN" w:bidi="ar"/>
              </w:rPr>
              <w:t>海淀区2024年政府性基金预算支出执行情况表</w:t>
            </w:r>
          </w:p>
        </w:tc>
      </w:tr>
      <w:tr w14:paraId="63109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457" w:type="dxa"/>
            <w:tcBorders>
              <w:top w:val="nil"/>
              <w:left w:val="nil"/>
              <w:bottom w:val="nil"/>
              <w:right w:val="nil"/>
            </w:tcBorders>
            <w:shd w:val="clear" w:color="auto" w:fill="auto"/>
            <w:noWrap/>
            <w:vAlign w:val="center"/>
          </w:tcPr>
          <w:p w14:paraId="3BF5E9D8">
            <w:pPr>
              <w:rPr>
                <w:rFonts w:hint="eastAsia" w:ascii="黑体" w:hAnsi="宋体" w:eastAsia="黑体" w:cs="黑体"/>
                <w:i w:val="0"/>
                <w:iCs w:val="0"/>
                <w:color w:val="000000"/>
                <w:sz w:val="21"/>
                <w:szCs w:val="21"/>
                <w:highlight w:val="yellow"/>
                <w:u w:val="none"/>
              </w:rPr>
            </w:pPr>
          </w:p>
        </w:tc>
        <w:tc>
          <w:tcPr>
            <w:tcW w:w="7412" w:type="dxa"/>
            <w:tcBorders>
              <w:top w:val="nil"/>
              <w:left w:val="nil"/>
              <w:bottom w:val="nil"/>
              <w:right w:val="nil"/>
            </w:tcBorders>
            <w:shd w:val="clear" w:color="auto" w:fill="auto"/>
            <w:noWrap/>
            <w:vAlign w:val="center"/>
          </w:tcPr>
          <w:p w14:paraId="121075C6">
            <w:pPr>
              <w:keepNext w:val="0"/>
              <w:keepLines w:val="0"/>
              <w:widowControl/>
              <w:suppressLineNumbers w:val="0"/>
              <w:jc w:val="both"/>
              <w:textAlignment w:val="center"/>
              <w:rPr>
                <w:rFonts w:hint="eastAsia" w:ascii="黑体" w:hAnsi="宋体" w:eastAsia="黑体" w:cs="黑体"/>
                <w:i w:val="0"/>
                <w:iCs w:val="0"/>
                <w:color w:val="000000"/>
                <w:sz w:val="21"/>
                <w:szCs w:val="21"/>
                <w:highlight w:val="yellow"/>
                <w:u w:val="none"/>
              </w:rPr>
            </w:pPr>
            <w:r>
              <w:rPr>
                <w:rFonts w:hint="eastAsia" w:ascii="黑体" w:hAnsi="宋体" w:eastAsia="黑体" w:cs="黑体"/>
                <w:i w:val="0"/>
                <w:iCs w:val="0"/>
                <w:color w:val="000000"/>
                <w:kern w:val="0"/>
                <w:sz w:val="21"/>
                <w:szCs w:val="21"/>
                <w:u w:val="none"/>
                <w:lang w:val="en-US" w:eastAsia="zh-CN" w:bidi="ar"/>
              </w:rPr>
              <w:t>关于海淀区2024年政府性基金预算执行情况的说明</w:t>
            </w:r>
          </w:p>
        </w:tc>
      </w:tr>
      <w:tr w14:paraId="7EB68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457" w:type="dxa"/>
            <w:tcBorders>
              <w:top w:val="nil"/>
              <w:left w:val="nil"/>
              <w:bottom w:val="nil"/>
              <w:right w:val="nil"/>
            </w:tcBorders>
            <w:shd w:val="clear" w:color="auto" w:fill="auto"/>
            <w:noWrap/>
            <w:vAlign w:val="center"/>
          </w:tcPr>
          <w:p w14:paraId="780A2ABD">
            <w:pPr>
              <w:keepNext w:val="0"/>
              <w:keepLines w:val="0"/>
              <w:widowControl/>
              <w:suppressLineNumbers w:val="0"/>
              <w:jc w:val="both"/>
              <w:textAlignment w:val="center"/>
              <w:rPr>
                <w:rFonts w:hint="eastAsia" w:ascii="黑体" w:hAnsi="宋体" w:eastAsia="黑体" w:cs="黑体"/>
                <w:i w:val="0"/>
                <w:iCs w:val="0"/>
                <w:color w:val="000000"/>
                <w:sz w:val="21"/>
                <w:szCs w:val="21"/>
                <w:highlight w:val="yellow"/>
                <w:u w:val="none"/>
              </w:rPr>
            </w:pPr>
            <w:r>
              <w:rPr>
                <w:rFonts w:hint="eastAsia" w:ascii="黑体" w:hAnsi="宋体" w:eastAsia="黑体" w:cs="黑体"/>
                <w:i w:val="0"/>
                <w:iCs w:val="0"/>
                <w:color w:val="000000"/>
                <w:kern w:val="0"/>
                <w:sz w:val="21"/>
                <w:szCs w:val="21"/>
                <w:u w:val="none"/>
                <w:lang w:val="en-US" w:eastAsia="zh-CN" w:bidi="ar"/>
              </w:rPr>
              <w:t>表七</w:t>
            </w:r>
          </w:p>
        </w:tc>
        <w:tc>
          <w:tcPr>
            <w:tcW w:w="7412" w:type="dxa"/>
            <w:tcBorders>
              <w:top w:val="nil"/>
              <w:left w:val="nil"/>
              <w:bottom w:val="nil"/>
              <w:right w:val="nil"/>
            </w:tcBorders>
            <w:shd w:val="clear" w:color="auto" w:fill="auto"/>
            <w:noWrap/>
            <w:vAlign w:val="center"/>
          </w:tcPr>
          <w:p w14:paraId="4CE3006D">
            <w:pPr>
              <w:keepNext w:val="0"/>
              <w:keepLines w:val="0"/>
              <w:widowControl/>
              <w:suppressLineNumbers w:val="0"/>
              <w:jc w:val="both"/>
              <w:textAlignment w:val="center"/>
              <w:rPr>
                <w:rFonts w:hint="eastAsia" w:ascii="黑体" w:hAnsi="宋体" w:eastAsia="黑体" w:cs="黑体"/>
                <w:i w:val="0"/>
                <w:iCs w:val="0"/>
                <w:color w:val="000000"/>
                <w:sz w:val="21"/>
                <w:szCs w:val="21"/>
                <w:highlight w:val="yellow"/>
                <w:u w:val="none"/>
              </w:rPr>
            </w:pPr>
            <w:r>
              <w:rPr>
                <w:rFonts w:hint="eastAsia" w:ascii="黑体" w:hAnsi="宋体" w:eastAsia="黑体" w:cs="黑体"/>
                <w:i w:val="0"/>
                <w:iCs w:val="0"/>
                <w:color w:val="000000"/>
                <w:kern w:val="0"/>
                <w:sz w:val="21"/>
                <w:szCs w:val="21"/>
                <w:u w:val="none"/>
                <w:lang w:val="en-US" w:eastAsia="zh-CN" w:bidi="ar"/>
              </w:rPr>
              <w:t>海淀区2024年国有资本经营预算执行情况表</w:t>
            </w:r>
          </w:p>
        </w:tc>
      </w:tr>
      <w:tr w14:paraId="2AFDC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457" w:type="dxa"/>
            <w:tcBorders>
              <w:top w:val="nil"/>
              <w:left w:val="nil"/>
              <w:bottom w:val="nil"/>
              <w:right w:val="nil"/>
            </w:tcBorders>
            <w:shd w:val="clear" w:color="auto" w:fill="auto"/>
            <w:noWrap/>
            <w:vAlign w:val="center"/>
          </w:tcPr>
          <w:p w14:paraId="2528CF7D">
            <w:pPr>
              <w:keepNext w:val="0"/>
              <w:keepLines w:val="0"/>
              <w:widowControl/>
              <w:suppressLineNumbers w:val="0"/>
              <w:jc w:val="both"/>
              <w:textAlignment w:val="center"/>
              <w:rPr>
                <w:rFonts w:hint="eastAsia" w:ascii="黑体" w:hAnsi="宋体" w:eastAsia="黑体" w:cs="黑体"/>
                <w:i w:val="0"/>
                <w:iCs w:val="0"/>
                <w:color w:val="000000"/>
                <w:sz w:val="21"/>
                <w:szCs w:val="21"/>
                <w:highlight w:val="yellow"/>
                <w:u w:val="none"/>
              </w:rPr>
            </w:pPr>
            <w:r>
              <w:rPr>
                <w:rFonts w:hint="eastAsia" w:ascii="黑体" w:hAnsi="宋体" w:eastAsia="黑体" w:cs="黑体"/>
                <w:i w:val="0"/>
                <w:iCs w:val="0"/>
                <w:color w:val="000000"/>
                <w:kern w:val="0"/>
                <w:sz w:val="21"/>
                <w:szCs w:val="21"/>
                <w:u w:val="none"/>
                <w:lang w:val="en-US" w:eastAsia="zh-CN" w:bidi="ar"/>
              </w:rPr>
              <w:t>表八</w:t>
            </w:r>
          </w:p>
        </w:tc>
        <w:tc>
          <w:tcPr>
            <w:tcW w:w="7412" w:type="dxa"/>
            <w:tcBorders>
              <w:top w:val="nil"/>
              <w:left w:val="nil"/>
              <w:bottom w:val="nil"/>
              <w:right w:val="nil"/>
            </w:tcBorders>
            <w:shd w:val="clear" w:color="auto" w:fill="auto"/>
            <w:noWrap/>
            <w:vAlign w:val="center"/>
          </w:tcPr>
          <w:p w14:paraId="5F249C4C">
            <w:pPr>
              <w:keepNext w:val="0"/>
              <w:keepLines w:val="0"/>
              <w:widowControl/>
              <w:suppressLineNumbers w:val="0"/>
              <w:jc w:val="both"/>
              <w:textAlignment w:val="center"/>
              <w:rPr>
                <w:rFonts w:hint="eastAsia" w:ascii="黑体" w:hAnsi="宋体" w:eastAsia="黑体" w:cs="黑体"/>
                <w:i w:val="0"/>
                <w:iCs w:val="0"/>
                <w:color w:val="000000"/>
                <w:sz w:val="21"/>
                <w:szCs w:val="21"/>
                <w:highlight w:val="yellow"/>
                <w:u w:val="none"/>
              </w:rPr>
            </w:pPr>
            <w:r>
              <w:rPr>
                <w:rFonts w:hint="eastAsia" w:ascii="黑体" w:hAnsi="宋体" w:eastAsia="黑体" w:cs="黑体"/>
                <w:i w:val="0"/>
                <w:iCs w:val="0"/>
                <w:color w:val="000000"/>
                <w:kern w:val="0"/>
                <w:sz w:val="21"/>
                <w:szCs w:val="21"/>
                <w:u w:val="none"/>
                <w:lang w:val="en-US" w:eastAsia="zh-CN" w:bidi="ar"/>
              </w:rPr>
              <w:t>海淀区2024年国有资本经营预算收入执行明细表</w:t>
            </w:r>
          </w:p>
        </w:tc>
      </w:tr>
      <w:tr w14:paraId="197FF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457" w:type="dxa"/>
            <w:tcBorders>
              <w:top w:val="nil"/>
              <w:left w:val="nil"/>
              <w:bottom w:val="nil"/>
              <w:right w:val="nil"/>
            </w:tcBorders>
            <w:shd w:val="clear" w:color="auto" w:fill="auto"/>
            <w:noWrap/>
            <w:vAlign w:val="center"/>
          </w:tcPr>
          <w:p w14:paraId="2A40C519">
            <w:pPr>
              <w:keepNext w:val="0"/>
              <w:keepLines w:val="0"/>
              <w:widowControl/>
              <w:suppressLineNumbers w:val="0"/>
              <w:jc w:val="both"/>
              <w:textAlignment w:val="center"/>
              <w:rPr>
                <w:rFonts w:hint="eastAsia" w:ascii="黑体" w:hAnsi="宋体" w:eastAsia="黑体" w:cs="黑体"/>
                <w:i w:val="0"/>
                <w:iCs w:val="0"/>
                <w:color w:val="000000"/>
                <w:sz w:val="21"/>
                <w:szCs w:val="21"/>
                <w:highlight w:val="yellow"/>
                <w:u w:val="none"/>
              </w:rPr>
            </w:pPr>
            <w:r>
              <w:rPr>
                <w:rFonts w:hint="eastAsia" w:ascii="黑体" w:hAnsi="宋体" w:eastAsia="黑体" w:cs="黑体"/>
                <w:i w:val="0"/>
                <w:iCs w:val="0"/>
                <w:color w:val="000000"/>
                <w:kern w:val="0"/>
                <w:sz w:val="21"/>
                <w:szCs w:val="21"/>
                <w:u w:val="none"/>
                <w:lang w:val="en-US" w:eastAsia="zh-CN" w:bidi="ar"/>
              </w:rPr>
              <w:t>表九</w:t>
            </w:r>
          </w:p>
        </w:tc>
        <w:tc>
          <w:tcPr>
            <w:tcW w:w="7412" w:type="dxa"/>
            <w:tcBorders>
              <w:top w:val="nil"/>
              <w:left w:val="nil"/>
              <w:bottom w:val="nil"/>
              <w:right w:val="nil"/>
            </w:tcBorders>
            <w:shd w:val="clear" w:color="auto" w:fill="auto"/>
            <w:noWrap/>
            <w:vAlign w:val="center"/>
          </w:tcPr>
          <w:p w14:paraId="012CEBFE">
            <w:pPr>
              <w:keepNext w:val="0"/>
              <w:keepLines w:val="0"/>
              <w:widowControl/>
              <w:suppressLineNumbers w:val="0"/>
              <w:jc w:val="both"/>
              <w:textAlignment w:val="center"/>
              <w:rPr>
                <w:rFonts w:hint="eastAsia" w:ascii="黑体" w:hAnsi="宋体" w:eastAsia="黑体" w:cs="黑体"/>
                <w:i w:val="0"/>
                <w:iCs w:val="0"/>
                <w:color w:val="000000"/>
                <w:sz w:val="21"/>
                <w:szCs w:val="21"/>
                <w:highlight w:val="yellow"/>
                <w:u w:val="none"/>
              </w:rPr>
            </w:pPr>
            <w:r>
              <w:rPr>
                <w:rFonts w:hint="eastAsia" w:ascii="黑体" w:hAnsi="宋体" w:eastAsia="黑体" w:cs="黑体"/>
                <w:i w:val="0"/>
                <w:iCs w:val="0"/>
                <w:color w:val="000000"/>
                <w:kern w:val="0"/>
                <w:sz w:val="21"/>
                <w:szCs w:val="21"/>
                <w:u w:val="none"/>
                <w:lang w:val="en-US" w:eastAsia="zh-CN" w:bidi="ar"/>
              </w:rPr>
              <w:t>海淀区2024年国有资本经营预算支出执行明细表</w:t>
            </w:r>
          </w:p>
        </w:tc>
      </w:tr>
      <w:tr w14:paraId="08598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457" w:type="dxa"/>
            <w:tcBorders>
              <w:top w:val="nil"/>
              <w:left w:val="nil"/>
              <w:bottom w:val="nil"/>
              <w:right w:val="nil"/>
            </w:tcBorders>
            <w:shd w:val="clear" w:color="auto" w:fill="auto"/>
            <w:noWrap/>
            <w:vAlign w:val="center"/>
          </w:tcPr>
          <w:p w14:paraId="7402F5DE">
            <w:pPr>
              <w:rPr>
                <w:rFonts w:hint="eastAsia" w:ascii="黑体" w:hAnsi="宋体" w:eastAsia="黑体" w:cs="黑体"/>
                <w:i w:val="0"/>
                <w:iCs w:val="0"/>
                <w:color w:val="000000"/>
                <w:sz w:val="21"/>
                <w:szCs w:val="21"/>
                <w:highlight w:val="yellow"/>
                <w:u w:val="none"/>
              </w:rPr>
            </w:pPr>
          </w:p>
        </w:tc>
        <w:tc>
          <w:tcPr>
            <w:tcW w:w="7412" w:type="dxa"/>
            <w:tcBorders>
              <w:top w:val="nil"/>
              <w:left w:val="nil"/>
              <w:bottom w:val="nil"/>
              <w:right w:val="nil"/>
            </w:tcBorders>
            <w:shd w:val="clear" w:color="auto" w:fill="auto"/>
            <w:noWrap/>
            <w:vAlign w:val="center"/>
          </w:tcPr>
          <w:p w14:paraId="6500D7C4">
            <w:pPr>
              <w:keepNext w:val="0"/>
              <w:keepLines w:val="0"/>
              <w:widowControl/>
              <w:suppressLineNumbers w:val="0"/>
              <w:jc w:val="both"/>
              <w:textAlignment w:val="center"/>
              <w:rPr>
                <w:rFonts w:hint="eastAsia" w:ascii="黑体" w:hAnsi="宋体" w:eastAsia="黑体" w:cs="黑体"/>
                <w:i w:val="0"/>
                <w:iCs w:val="0"/>
                <w:color w:val="000000"/>
                <w:sz w:val="21"/>
                <w:szCs w:val="21"/>
                <w:highlight w:val="yellow"/>
                <w:u w:val="none"/>
              </w:rPr>
            </w:pPr>
            <w:r>
              <w:rPr>
                <w:rFonts w:hint="eastAsia" w:ascii="黑体" w:hAnsi="宋体" w:eastAsia="黑体" w:cs="黑体"/>
                <w:i w:val="0"/>
                <w:iCs w:val="0"/>
                <w:color w:val="000000"/>
                <w:kern w:val="0"/>
                <w:sz w:val="21"/>
                <w:szCs w:val="21"/>
                <w:u w:val="none"/>
                <w:lang w:val="en-US" w:eastAsia="zh-CN" w:bidi="ar"/>
              </w:rPr>
              <w:t>关于海淀区2024年国有资本经营预算执行情况的说明</w:t>
            </w:r>
          </w:p>
        </w:tc>
      </w:tr>
      <w:tr w14:paraId="25AF4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457" w:type="dxa"/>
            <w:tcBorders>
              <w:top w:val="nil"/>
              <w:left w:val="nil"/>
              <w:bottom w:val="nil"/>
              <w:right w:val="nil"/>
            </w:tcBorders>
            <w:shd w:val="clear" w:color="auto" w:fill="auto"/>
            <w:noWrap/>
            <w:vAlign w:val="center"/>
          </w:tcPr>
          <w:p w14:paraId="7A9E4AAA">
            <w:pPr>
              <w:keepNext w:val="0"/>
              <w:keepLines w:val="0"/>
              <w:widowControl/>
              <w:suppressLineNumbers w:val="0"/>
              <w:jc w:val="both"/>
              <w:textAlignment w:val="center"/>
              <w:rPr>
                <w:rFonts w:hint="eastAsia" w:ascii="黑体" w:hAnsi="宋体" w:eastAsia="黑体" w:cs="黑体"/>
                <w:i w:val="0"/>
                <w:iCs w:val="0"/>
                <w:color w:val="000000"/>
                <w:sz w:val="21"/>
                <w:szCs w:val="21"/>
                <w:highlight w:val="yellow"/>
                <w:u w:val="none"/>
              </w:rPr>
            </w:pPr>
            <w:r>
              <w:rPr>
                <w:rFonts w:hint="eastAsia" w:ascii="黑体" w:hAnsi="宋体" w:eastAsia="黑体" w:cs="黑体"/>
                <w:i w:val="0"/>
                <w:iCs w:val="0"/>
                <w:color w:val="000000"/>
                <w:kern w:val="0"/>
                <w:sz w:val="21"/>
                <w:szCs w:val="21"/>
                <w:u w:val="none"/>
                <w:lang w:val="en-US" w:eastAsia="zh-CN" w:bidi="ar"/>
              </w:rPr>
              <w:t>表十</w:t>
            </w:r>
          </w:p>
        </w:tc>
        <w:tc>
          <w:tcPr>
            <w:tcW w:w="7412" w:type="dxa"/>
            <w:tcBorders>
              <w:top w:val="nil"/>
              <w:left w:val="nil"/>
              <w:bottom w:val="nil"/>
              <w:right w:val="nil"/>
            </w:tcBorders>
            <w:shd w:val="clear" w:color="auto" w:fill="auto"/>
            <w:noWrap/>
            <w:vAlign w:val="center"/>
          </w:tcPr>
          <w:p w14:paraId="55E90468">
            <w:pPr>
              <w:keepNext w:val="0"/>
              <w:keepLines w:val="0"/>
              <w:widowControl/>
              <w:suppressLineNumbers w:val="0"/>
              <w:jc w:val="both"/>
              <w:textAlignment w:val="center"/>
              <w:rPr>
                <w:rFonts w:hint="eastAsia" w:ascii="黑体" w:hAnsi="宋体" w:eastAsia="黑体" w:cs="黑体"/>
                <w:i w:val="0"/>
                <w:iCs w:val="0"/>
                <w:color w:val="000000"/>
                <w:sz w:val="21"/>
                <w:szCs w:val="21"/>
                <w:highlight w:val="yellow"/>
                <w:u w:val="none"/>
              </w:rPr>
            </w:pPr>
            <w:r>
              <w:rPr>
                <w:rFonts w:hint="eastAsia" w:ascii="黑体" w:hAnsi="宋体" w:eastAsia="黑体" w:cs="黑体"/>
                <w:i w:val="0"/>
                <w:iCs w:val="0"/>
                <w:color w:val="000000"/>
                <w:kern w:val="0"/>
                <w:sz w:val="21"/>
                <w:szCs w:val="21"/>
                <w:u w:val="none"/>
                <w:lang w:val="en-US" w:eastAsia="zh-CN" w:bidi="ar"/>
              </w:rPr>
              <w:t>海淀区2024年一般公共预算重点支出执行情况表</w:t>
            </w:r>
          </w:p>
        </w:tc>
      </w:tr>
      <w:tr w14:paraId="304F6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457" w:type="dxa"/>
            <w:tcBorders>
              <w:top w:val="nil"/>
              <w:left w:val="nil"/>
              <w:bottom w:val="nil"/>
              <w:right w:val="nil"/>
            </w:tcBorders>
            <w:shd w:val="clear" w:color="auto" w:fill="auto"/>
            <w:noWrap/>
            <w:vAlign w:val="center"/>
          </w:tcPr>
          <w:p w14:paraId="49632DD2">
            <w:pPr>
              <w:rPr>
                <w:rFonts w:hint="eastAsia" w:ascii="黑体" w:hAnsi="宋体" w:eastAsia="黑体" w:cs="黑体"/>
                <w:i w:val="0"/>
                <w:iCs w:val="0"/>
                <w:color w:val="000000"/>
                <w:sz w:val="21"/>
                <w:szCs w:val="21"/>
                <w:highlight w:val="yellow"/>
                <w:u w:val="none"/>
              </w:rPr>
            </w:pPr>
          </w:p>
        </w:tc>
        <w:tc>
          <w:tcPr>
            <w:tcW w:w="7412" w:type="dxa"/>
            <w:tcBorders>
              <w:top w:val="nil"/>
              <w:left w:val="nil"/>
              <w:bottom w:val="nil"/>
              <w:right w:val="nil"/>
            </w:tcBorders>
            <w:shd w:val="clear" w:color="auto" w:fill="auto"/>
            <w:noWrap/>
            <w:vAlign w:val="center"/>
          </w:tcPr>
          <w:p w14:paraId="75EC59EC">
            <w:pPr>
              <w:keepNext w:val="0"/>
              <w:keepLines w:val="0"/>
              <w:widowControl/>
              <w:suppressLineNumbers w:val="0"/>
              <w:jc w:val="both"/>
              <w:textAlignment w:val="center"/>
              <w:rPr>
                <w:rFonts w:hint="eastAsia" w:ascii="黑体" w:hAnsi="宋体" w:eastAsia="黑体" w:cs="黑体"/>
                <w:i w:val="0"/>
                <w:iCs w:val="0"/>
                <w:color w:val="000000"/>
                <w:sz w:val="21"/>
                <w:szCs w:val="21"/>
                <w:highlight w:val="yellow"/>
                <w:u w:val="none"/>
              </w:rPr>
            </w:pPr>
            <w:r>
              <w:rPr>
                <w:rFonts w:hint="eastAsia" w:ascii="黑体" w:hAnsi="宋体" w:eastAsia="黑体" w:cs="黑体"/>
                <w:i w:val="0"/>
                <w:iCs w:val="0"/>
                <w:color w:val="000000"/>
                <w:kern w:val="0"/>
                <w:sz w:val="21"/>
                <w:szCs w:val="21"/>
                <w:u w:val="none"/>
                <w:lang w:val="en-US" w:eastAsia="zh-CN" w:bidi="ar"/>
              </w:rPr>
              <w:t>关于海淀区2024年一般公共预算重点支出执行情况的说明</w:t>
            </w:r>
          </w:p>
        </w:tc>
      </w:tr>
      <w:tr w14:paraId="032FF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457" w:type="dxa"/>
            <w:tcBorders>
              <w:top w:val="nil"/>
              <w:left w:val="nil"/>
              <w:bottom w:val="nil"/>
              <w:right w:val="nil"/>
            </w:tcBorders>
            <w:shd w:val="clear" w:color="auto" w:fill="auto"/>
            <w:noWrap/>
            <w:vAlign w:val="center"/>
          </w:tcPr>
          <w:p w14:paraId="325CD7A9">
            <w:pPr>
              <w:keepNext w:val="0"/>
              <w:keepLines w:val="0"/>
              <w:widowControl/>
              <w:suppressLineNumbers w:val="0"/>
              <w:jc w:val="both"/>
              <w:textAlignment w:val="center"/>
              <w:rPr>
                <w:rFonts w:hint="eastAsia" w:ascii="黑体" w:hAnsi="宋体" w:eastAsia="黑体" w:cs="黑体"/>
                <w:i w:val="0"/>
                <w:iCs w:val="0"/>
                <w:color w:val="000000"/>
                <w:sz w:val="21"/>
                <w:szCs w:val="21"/>
                <w:highlight w:val="yellow"/>
                <w:u w:val="none"/>
              </w:rPr>
            </w:pPr>
            <w:r>
              <w:rPr>
                <w:rFonts w:hint="eastAsia" w:ascii="黑体" w:hAnsi="宋体" w:eastAsia="黑体" w:cs="黑体"/>
                <w:i w:val="0"/>
                <w:iCs w:val="0"/>
                <w:color w:val="000000"/>
                <w:kern w:val="0"/>
                <w:sz w:val="21"/>
                <w:szCs w:val="21"/>
                <w:u w:val="none"/>
                <w:lang w:val="en-US" w:eastAsia="zh-CN" w:bidi="ar"/>
              </w:rPr>
              <w:t>表十一</w:t>
            </w:r>
          </w:p>
        </w:tc>
        <w:tc>
          <w:tcPr>
            <w:tcW w:w="7412" w:type="dxa"/>
            <w:tcBorders>
              <w:top w:val="nil"/>
              <w:left w:val="nil"/>
              <w:bottom w:val="nil"/>
              <w:right w:val="nil"/>
            </w:tcBorders>
            <w:shd w:val="clear" w:color="auto" w:fill="auto"/>
            <w:noWrap/>
            <w:vAlign w:val="center"/>
          </w:tcPr>
          <w:p w14:paraId="52B48908">
            <w:pPr>
              <w:keepNext w:val="0"/>
              <w:keepLines w:val="0"/>
              <w:widowControl/>
              <w:suppressLineNumbers w:val="0"/>
              <w:jc w:val="both"/>
              <w:textAlignment w:val="center"/>
              <w:rPr>
                <w:rFonts w:hint="eastAsia" w:ascii="黑体" w:hAnsi="宋体" w:eastAsia="黑体" w:cs="黑体"/>
                <w:i w:val="0"/>
                <w:iCs w:val="0"/>
                <w:color w:val="000000"/>
                <w:sz w:val="21"/>
                <w:szCs w:val="21"/>
                <w:highlight w:val="yellow"/>
                <w:u w:val="none"/>
              </w:rPr>
            </w:pPr>
            <w:r>
              <w:rPr>
                <w:rFonts w:hint="eastAsia" w:ascii="黑体" w:hAnsi="宋体" w:eastAsia="黑体" w:cs="黑体"/>
                <w:i w:val="0"/>
                <w:iCs w:val="0"/>
                <w:color w:val="000000"/>
                <w:kern w:val="0"/>
                <w:sz w:val="21"/>
                <w:szCs w:val="21"/>
                <w:u w:val="none"/>
                <w:lang w:val="en-US" w:eastAsia="zh-CN" w:bidi="ar"/>
              </w:rPr>
              <w:t>海淀区2024年政府固定资产投资重大项目执行情况表</w:t>
            </w:r>
          </w:p>
        </w:tc>
      </w:tr>
      <w:tr w14:paraId="55821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457" w:type="dxa"/>
            <w:tcBorders>
              <w:top w:val="nil"/>
              <w:left w:val="nil"/>
              <w:bottom w:val="nil"/>
              <w:right w:val="nil"/>
            </w:tcBorders>
            <w:shd w:val="clear" w:color="auto" w:fill="auto"/>
            <w:noWrap/>
            <w:vAlign w:val="center"/>
          </w:tcPr>
          <w:p w14:paraId="61DA559E">
            <w:pPr>
              <w:rPr>
                <w:rFonts w:hint="eastAsia" w:ascii="黑体" w:hAnsi="宋体" w:eastAsia="黑体" w:cs="黑体"/>
                <w:i w:val="0"/>
                <w:iCs w:val="0"/>
                <w:color w:val="000000"/>
                <w:sz w:val="21"/>
                <w:szCs w:val="21"/>
                <w:highlight w:val="yellow"/>
                <w:u w:val="none"/>
              </w:rPr>
            </w:pPr>
          </w:p>
        </w:tc>
        <w:tc>
          <w:tcPr>
            <w:tcW w:w="7412" w:type="dxa"/>
            <w:tcBorders>
              <w:top w:val="nil"/>
              <w:left w:val="nil"/>
              <w:bottom w:val="nil"/>
              <w:right w:val="nil"/>
            </w:tcBorders>
            <w:shd w:val="clear" w:color="auto" w:fill="auto"/>
            <w:noWrap/>
            <w:vAlign w:val="center"/>
          </w:tcPr>
          <w:p w14:paraId="107647A4">
            <w:pPr>
              <w:keepNext w:val="0"/>
              <w:keepLines w:val="0"/>
              <w:widowControl/>
              <w:suppressLineNumbers w:val="0"/>
              <w:jc w:val="both"/>
              <w:textAlignment w:val="center"/>
              <w:rPr>
                <w:rFonts w:hint="eastAsia" w:ascii="黑体" w:hAnsi="宋体" w:eastAsia="黑体" w:cs="黑体"/>
                <w:i w:val="0"/>
                <w:iCs w:val="0"/>
                <w:color w:val="000000"/>
                <w:sz w:val="21"/>
                <w:szCs w:val="21"/>
                <w:highlight w:val="yellow"/>
                <w:u w:val="none"/>
              </w:rPr>
            </w:pPr>
            <w:r>
              <w:rPr>
                <w:rFonts w:hint="eastAsia" w:ascii="黑体" w:hAnsi="宋体" w:eastAsia="黑体" w:cs="黑体"/>
                <w:i w:val="0"/>
                <w:iCs w:val="0"/>
                <w:color w:val="000000"/>
                <w:kern w:val="0"/>
                <w:sz w:val="21"/>
                <w:szCs w:val="21"/>
                <w:u w:val="none"/>
                <w:lang w:val="en-US" w:eastAsia="zh-CN" w:bidi="ar"/>
              </w:rPr>
              <w:t>关于海淀区2024年政府固定资产投资重大项目执行情况的说明</w:t>
            </w:r>
          </w:p>
        </w:tc>
      </w:tr>
      <w:tr w14:paraId="1B550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457" w:type="dxa"/>
            <w:tcBorders>
              <w:top w:val="nil"/>
              <w:left w:val="nil"/>
              <w:bottom w:val="nil"/>
              <w:right w:val="nil"/>
            </w:tcBorders>
            <w:shd w:val="clear" w:color="auto" w:fill="auto"/>
            <w:noWrap/>
            <w:vAlign w:val="center"/>
          </w:tcPr>
          <w:p w14:paraId="5D392482">
            <w:pPr>
              <w:keepNext w:val="0"/>
              <w:keepLines w:val="0"/>
              <w:widowControl/>
              <w:suppressLineNumbers w:val="0"/>
              <w:jc w:val="both"/>
              <w:textAlignment w:val="center"/>
              <w:rPr>
                <w:rFonts w:hint="eastAsia" w:ascii="黑体" w:hAnsi="宋体" w:eastAsia="黑体" w:cs="黑体"/>
                <w:i w:val="0"/>
                <w:iCs w:val="0"/>
                <w:color w:val="000000"/>
                <w:sz w:val="21"/>
                <w:szCs w:val="21"/>
                <w:highlight w:val="yellow"/>
                <w:u w:val="none"/>
              </w:rPr>
            </w:pPr>
            <w:r>
              <w:rPr>
                <w:rFonts w:hint="eastAsia" w:ascii="黑体" w:hAnsi="宋体" w:eastAsia="黑体" w:cs="黑体"/>
                <w:i w:val="0"/>
                <w:iCs w:val="0"/>
                <w:color w:val="000000"/>
                <w:kern w:val="0"/>
                <w:sz w:val="21"/>
                <w:szCs w:val="21"/>
                <w:u w:val="none"/>
                <w:lang w:val="en-US" w:eastAsia="zh-CN" w:bidi="ar"/>
              </w:rPr>
              <w:t>表十二</w:t>
            </w:r>
          </w:p>
        </w:tc>
        <w:tc>
          <w:tcPr>
            <w:tcW w:w="7412" w:type="dxa"/>
            <w:tcBorders>
              <w:top w:val="nil"/>
              <w:left w:val="nil"/>
              <w:bottom w:val="nil"/>
              <w:right w:val="nil"/>
            </w:tcBorders>
            <w:shd w:val="clear" w:color="auto" w:fill="auto"/>
            <w:noWrap/>
            <w:vAlign w:val="center"/>
          </w:tcPr>
          <w:p w14:paraId="737B9CAD">
            <w:pPr>
              <w:keepNext w:val="0"/>
              <w:keepLines w:val="0"/>
              <w:widowControl/>
              <w:suppressLineNumbers w:val="0"/>
              <w:jc w:val="both"/>
              <w:textAlignment w:val="center"/>
              <w:rPr>
                <w:rFonts w:hint="eastAsia" w:ascii="黑体" w:hAnsi="宋体" w:eastAsia="黑体" w:cs="黑体"/>
                <w:i w:val="0"/>
                <w:iCs w:val="0"/>
                <w:color w:val="000000"/>
                <w:sz w:val="21"/>
                <w:szCs w:val="21"/>
                <w:highlight w:val="yellow"/>
                <w:u w:val="none"/>
              </w:rPr>
            </w:pPr>
            <w:r>
              <w:rPr>
                <w:rFonts w:hint="eastAsia" w:ascii="黑体" w:hAnsi="宋体" w:eastAsia="黑体" w:cs="黑体"/>
                <w:i w:val="0"/>
                <w:iCs w:val="0"/>
                <w:color w:val="000000"/>
                <w:kern w:val="0"/>
                <w:sz w:val="21"/>
                <w:szCs w:val="21"/>
                <w:u w:val="none"/>
                <w:lang w:val="en-US" w:eastAsia="zh-CN" w:bidi="ar"/>
              </w:rPr>
              <w:t>海淀区2024年一般公共预算上级下达专项转移支付资金明细表</w:t>
            </w:r>
          </w:p>
        </w:tc>
      </w:tr>
      <w:tr w14:paraId="4EF3C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457" w:type="dxa"/>
            <w:tcBorders>
              <w:top w:val="nil"/>
              <w:left w:val="nil"/>
              <w:bottom w:val="nil"/>
              <w:right w:val="nil"/>
            </w:tcBorders>
            <w:shd w:val="clear" w:color="auto" w:fill="auto"/>
            <w:noWrap/>
            <w:vAlign w:val="center"/>
          </w:tcPr>
          <w:p w14:paraId="445D25F8">
            <w:pPr>
              <w:keepNext w:val="0"/>
              <w:keepLines w:val="0"/>
              <w:widowControl/>
              <w:suppressLineNumbers w:val="0"/>
              <w:jc w:val="both"/>
              <w:textAlignment w:val="center"/>
              <w:rPr>
                <w:rFonts w:hint="eastAsia" w:ascii="黑体" w:hAnsi="宋体" w:eastAsia="黑体" w:cs="黑体"/>
                <w:i w:val="0"/>
                <w:iCs w:val="0"/>
                <w:color w:val="000000"/>
                <w:sz w:val="21"/>
                <w:szCs w:val="21"/>
                <w:highlight w:val="yellow"/>
                <w:u w:val="none"/>
              </w:rPr>
            </w:pPr>
            <w:r>
              <w:rPr>
                <w:rFonts w:hint="eastAsia" w:ascii="黑体" w:hAnsi="宋体" w:eastAsia="黑体" w:cs="黑体"/>
                <w:i w:val="0"/>
                <w:iCs w:val="0"/>
                <w:color w:val="000000"/>
                <w:kern w:val="0"/>
                <w:sz w:val="21"/>
                <w:szCs w:val="21"/>
                <w:u w:val="none"/>
                <w:lang w:val="en-US" w:eastAsia="zh-CN" w:bidi="ar"/>
              </w:rPr>
              <w:t>表十三</w:t>
            </w:r>
          </w:p>
        </w:tc>
        <w:tc>
          <w:tcPr>
            <w:tcW w:w="7412" w:type="dxa"/>
            <w:tcBorders>
              <w:top w:val="nil"/>
              <w:left w:val="nil"/>
              <w:bottom w:val="nil"/>
              <w:right w:val="nil"/>
            </w:tcBorders>
            <w:shd w:val="clear" w:color="auto" w:fill="auto"/>
            <w:noWrap/>
            <w:vAlign w:val="center"/>
          </w:tcPr>
          <w:p w14:paraId="3DFE8164">
            <w:pPr>
              <w:keepNext w:val="0"/>
              <w:keepLines w:val="0"/>
              <w:widowControl/>
              <w:suppressLineNumbers w:val="0"/>
              <w:jc w:val="both"/>
              <w:textAlignment w:val="center"/>
              <w:rPr>
                <w:rFonts w:hint="eastAsia" w:ascii="黑体" w:hAnsi="宋体" w:eastAsia="黑体" w:cs="黑体"/>
                <w:i w:val="0"/>
                <w:iCs w:val="0"/>
                <w:color w:val="000000"/>
                <w:sz w:val="21"/>
                <w:szCs w:val="21"/>
                <w:highlight w:val="yellow"/>
                <w:u w:val="none"/>
              </w:rPr>
            </w:pPr>
            <w:r>
              <w:rPr>
                <w:rFonts w:hint="eastAsia" w:ascii="黑体" w:hAnsi="宋体" w:eastAsia="黑体" w:cs="黑体"/>
                <w:i w:val="0"/>
                <w:iCs w:val="0"/>
                <w:color w:val="000000"/>
                <w:kern w:val="0"/>
                <w:sz w:val="21"/>
                <w:szCs w:val="21"/>
                <w:u w:val="none"/>
                <w:lang w:val="en-US" w:eastAsia="zh-CN" w:bidi="ar"/>
              </w:rPr>
              <w:t>海淀区2024年政府性基金预算上级下达专项转移支付资金明细表</w:t>
            </w:r>
          </w:p>
        </w:tc>
      </w:tr>
      <w:tr w14:paraId="2F03A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457" w:type="dxa"/>
            <w:tcBorders>
              <w:top w:val="nil"/>
              <w:left w:val="nil"/>
              <w:bottom w:val="nil"/>
              <w:right w:val="nil"/>
            </w:tcBorders>
            <w:shd w:val="clear" w:color="auto" w:fill="auto"/>
            <w:noWrap/>
            <w:vAlign w:val="center"/>
          </w:tcPr>
          <w:p w14:paraId="38F22929">
            <w:pPr>
              <w:keepNext w:val="0"/>
              <w:keepLines w:val="0"/>
              <w:widowControl/>
              <w:suppressLineNumbers w:val="0"/>
              <w:jc w:val="both"/>
              <w:textAlignment w:val="center"/>
              <w:rPr>
                <w:rFonts w:hint="eastAsia" w:ascii="黑体" w:hAnsi="宋体" w:eastAsia="黑体" w:cs="黑体"/>
                <w:i w:val="0"/>
                <w:iCs w:val="0"/>
                <w:color w:val="000000"/>
                <w:sz w:val="21"/>
                <w:szCs w:val="21"/>
                <w:highlight w:val="yellow"/>
                <w:u w:val="none"/>
              </w:rPr>
            </w:pPr>
            <w:r>
              <w:rPr>
                <w:rFonts w:hint="eastAsia" w:ascii="黑体" w:hAnsi="宋体" w:eastAsia="黑体" w:cs="黑体"/>
                <w:i w:val="0"/>
                <w:iCs w:val="0"/>
                <w:color w:val="000000"/>
                <w:kern w:val="0"/>
                <w:sz w:val="21"/>
                <w:szCs w:val="21"/>
                <w:u w:val="none"/>
                <w:lang w:val="en-US" w:eastAsia="zh-CN" w:bidi="ar"/>
              </w:rPr>
              <w:t>表十四</w:t>
            </w:r>
          </w:p>
        </w:tc>
        <w:tc>
          <w:tcPr>
            <w:tcW w:w="7412" w:type="dxa"/>
            <w:tcBorders>
              <w:top w:val="nil"/>
              <w:left w:val="nil"/>
              <w:bottom w:val="nil"/>
              <w:right w:val="nil"/>
            </w:tcBorders>
            <w:shd w:val="clear" w:color="auto" w:fill="auto"/>
            <w:noWrap/>
            <w:vAlign w:val="center"/>
          </w:tcPr>
          <w:p w14:paraId="3CAA49B0">
            <w:pPr>
              <w:keepNext w:val="0"/>
              <w:keepLines w:val="0"/>
              <w:widowControl/>
              <w:suppressLineNumbers w:val="0"/>
              <w:jc w:val="both"/>
              <w:textAlignment w:val="center"/>
              <w:rPr>
                <w:rFonts w:hint="eastAsia" w:ascii="黑体" w:hAnsi="宋体" w:eastAsia="黑体" w:cs="黑体"/>
                <w:i w:val="0"/>
                <w:iCs w:val="0"/>
                <w:color w:val="000000"/>
                <w:sz w:val="21"/>
                <w:szCs w:val="21"/>
                <w:highlight w:val="yellow"/>
                <w:u w:val="none"/>
              </w:rPr>
            </w:pPr>
            <w:r>
              <w:rPr>
                <w:rFonts w:hint="eastAsia" w:ascii="黑体" w:hAnsi="宋体" w:eastAsia="黑体" w:cs="黑体"/>
                <w:i w:val="0"/>
                <w:iCs w:val="0"/>
                <w:color w:val="000000"/>
                <w:kern w:val="0"/>
                <w:sz w:val="21"/>
                <w:szCs w:val="21"/>
                <w:u w:val="none"/>
                <w:lang w:val="en-US" w:eastAsia="zh-CN" w:bidi="ar"/>
              </w:rPr>
              <w:t>海淀区2024年国有资本经营预算上级下达专项转移支付资金明细表</w:t>
            </w:r>
          </w:p>
        </w:tc>
      </w:tr>
      <w:tr w14:paraId="63926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457" w:type="dxa"/>
            <w:tcBorders>
              <w:top w:val="nil"/>
              <w:left w:val="nil"/>
              <w:bottom w:val="nil"/>
              <w:right w:val="nil"/>
            </w:tcBorders>
            <w:shd w:val="clear" w:color="auto" w:fill="auto"/>
            <w:noWrap/>
            <w:vAlign w:val="center"/>
          </w:tcPr>
          <w:p w14:paraId="5D03A67D">
            <w:pPr>
              <w:keepNext w:val="0"/>
              <w:keepLines w:val="0"/>
              <w:widowControl/>
              <w:suppressLineNumbers w:val="0"/>
              <w:jc w:val="both"/>
              <w:textAlignment w:val="center"/>
              <w:rPr>
                <w:rFonts w:hint="eastAsia" w:ascii="黑体" w:hAnsi="宋体" w:eastAsia="黑体" w:cs="黑体"/>
                <w:i w:val="0"/>
                <w:iCs w:val="0"/>
                <w:color w:val="000000"/>
                <w:sz w:val="21"/>
                <w:szCs w:val="21"/>
                <w:highlight w:val="yellow"/>
                <w:u w:val="none"/>
              </w:rPr>
            </w:pPr>
            <w:r>
              <w:rPr>
                <w:rFonts w:hint="eastAsia" w:ascii="黑体" w:hAnsi="宋体" w:eastAsia="黑体" w:cs="黑体"/>
                <w:i w:val="0"/>
                <w:iCs w:val="0"/>
                <w:color w:val="000000"/>
                <w:kern w:val="0"/>
                <w:sz w:val="21"/>
                <w:szCs w:val="21"/>
                <w:u w:val="none"/>
                <w:lang w:val="en-US" w:eastAsia="zh-CN" w:bidi="ar"/>
              </w:rPr>
              <w:t>表十五</w:t>
            </w:r>
          </w:p>
        </w:tc>
        <w:tc>
          <w:tcPr>
            <w:tcW w:w="7412" w:type="dxa"/>
            <w:tcBorders>
              <w:top w:val="nil"/>
              <w:left w:val="nil"/>
              <w:bottom w:val="nil"/>
              <w:right w:val="nil"/>
            </w:tcBorders>
            <w:shd w:val="clear" w:color="auto" w:fill="auto"/>
            <w:noWrap/>
            <w:vAlign w:val="center"/>
          </w:tcPr>
          <w:p w14:paraId="4257DFA3">
            <w:pPr>
              <w:keepNext w:val="0"/>
              <w:keepLines w:val="0"/>
              <w:widowControl/>
              <w:suppressLineNumbers w:val="0"/>
              <w:jc w:val="both"/>
              <w:textAlignment w:val="center"/>
              <w:rPr>
                <w:rFonts w:hint="eastAsia" w:ascii="黑体" w:hAnsi="宋体" w:eastAsia="黑体" w:cs="黑体"/>
                <w:i w:val="0"/>
                <w:iCs w:val="0"/>
                <w:color w:val="000000"/>
                <w:sz w:val="21"/>
                <w:szCs w:val="21"/>
                <w:highlight w:val="yellow"/>
                <w:u w:val="none"/>
              </w:rPr>
            </w:pPr>
            <w:r>
              <w:rPr>
                <w:rFonts w:hint="eastAsia" w:ascii="黑体" w:hAnsi="宋体" w:eastAsia="黑体" w:cs="黑体"/>
                <w:i w:val="0"/>
                <w:iCs w:val="0"/>
                <w:color w:val="000000"/>
                <w:kern w:val="0"/>
                <w:sz w:val="21"/>
                <w:szCs w:val="21"/>
                <w:u w:val="none"/>
                <w:lang w:val="en-US" w:eastAsia="zh-CN" w:bidi="ar"/>
              </w:rPr>
              <w:t>海淀区2024年中央转移支付直达资金执行情况表</w:t>
            </w:r>
          </w:p>
        </w:tc>
      </w:tr>
      <w:tr w14:paraId="140E3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457" w:type="dxa"/>
            <w:tcBorders>
              <w:top w:val="nil"/>
              <w:left w:val="nil"/>
              <w:bottom w:val="nil"/>
              <w:right w:val="nil"/>
            </w:tcBorders>
            <w:shd w:val="clear" w:color="auto" w:fill="auto"/>
            <w:noWrap/>
            <w:vAlign w:val="center"/>
          </w:tcPr>
          <w:p w14:paraId="4BAE7183">
            <w:pPr>
              <w:keepNext w:val="0"/>
              <w:keepLines w:val="0"/>
              <w:widowControl/>
              <w:suppressLineNumbers w:val="0"/>
              <w:jc w:val="both"/>
              <w:textAlignment w:val="center"/>
              <w:rPr>
                <w:rFonts w:hint="eastAsia" w:ascii="黑体" w:hAnsi="宋体" w:eastAsia="黑体" w:cs="黑体"/>
                <w:i w:val="0"/>
                <w:iCs w:val="0"/>
                <w:color w:val="000000"/>
                <w:sz w:val="21"/>
                <w:szCs w:val="21"/>
                <w:highlight w:val="yellow"/>
                <w:u w:val="none"/>
              </w:rPr>
            </w:pPr>
            <w:r>
              <w:rPr>
                <w:rFonts w:hint="eastAsia" w:ascii="黑体" w:hAnsi="宋体" w:eastAsia="黑体" w:cs="黑体"/>
                <w:i w:val="0"/>
                <w:iCs w:val="0"/>
                <w:color w:val="000000"/>
                <w:kern w:val="0"/>
                <w:sz w:val="21"/>
                <w:szCs w:val="21"/>
                <w:u w:val="none"/>
                <w:lang w:val="en-US" w:eastAsia="zh-CN" w:bidi="ar"/>
              </w:rPr>
              <w:t>表十六</w:t>
            </w:r>
          </w:p>
        </w:tc>
        <w:tc>
          <w:tcPr>
            <w:tcW w:w="7412" w:type="dxa"/>
            <w:tcBorders>
              <w:top w:val="nil"/>
              <w:left w:val="nil"/>
              <w:bottom w:val="nil"/>
              <w:right w:val="nil"/>
            </w:tcBorders>
            <w:shd w:val="clear" w:color="auto" w:fill="auto"/>
            <w:noWrap/>
            <w:vAlign w:val="center"/>
          </w:tcPr>
          <w:p w14:paraId="51097F43">
            <w:pPr>
              <w:keepNext w:val="0"/>
              <w:keepLines w:val="0"/>
              <w:widowControl/>
              <w:suppressLineNumbers w:val="0"/>
              <w:jc w:val="both"/>
              <w:textAlignment w:val="center"/>
              <w:rPr>
                <w:rFonts w:hint="eastAsia" w:ascii="黑体" w:hAnsi="宋体" w:eastAsia="黑体" w:cs="黑体"/>
                <w:i w:val="0"/>
                <w:iCs w:val="0"/>
                <w:color w:val="000000"/>
                <w:sz w:val="21"/>
                <w:szCs w:val="21"/>
                <w:highlight w:val="yellow"/>
                <w:u w:val="none"/>
              </w:rPr>
            </w:pPr>
            <w:r>
              <w:rPr>
                <w:rFonts w:hint="eastAsia" w:ascii="黑体" w:hAnsi="宋体" w:eastAsia="黑体" w:cs="黑体"/>
                <w:i w:val="0"/>
                <w:iCs w:val="0"/>
                <w:color w:val="000000"/>
                <w:kern w:val="0"/>
                <w:sz w:val="21"/>
                <w:szCs w:val="21"/>
                <w:u w:val="none"/>
                <w:lang w:val="en-US" w:eastAsia="zh-CN" w:bidi="ar"/>
              </w:rPr>
              <w:t>海淀区2024年区对镇级税收返还和转移支付资金明细表</w:t>
            </w:r>
          </w:p>
        </w:tc>
      </w:tr>
      <w:tr w14:paraId="60562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457" w:type="dxa"/>
            <w:tcBorders>
              <w:top w:val="nil"/>
              <w:left w:val="nil"/>
              <w:bottom w:val="nil"/>
              <w:right w:val="nil"/>
            </w:tcBorders>
            <w:shd w:val="clear" w:color="auto" w:fill="auto"/>
            <w:noWrap/>
            <w:vAlign w:val="center"/>
          </w:tcPr>
          <w:p w14:paraId="7AFC1D1E">
            <w:pPr>
              <w:keepNext w:val="0"/>
              <w:keepLines w:val="0"/>
              <w:widowControl/>
              <w:suppressLineNumbers w:val="0"/>
              <w:jc w:val="both"/>
              <w:textAlignment w:val="center"/>
              <w:rPr>
                <w:rFonts w:hint="eastAsia" w:ascii="黑体" w:hAnsi="宋体" w:eastAsia="黑体" w:cs="黑体"/>
                <w:i w:val="0"/>
                <w:iCs w:val="0"/>
                <w:color w:val="000000"/>
                <w:sz w:val="21"/>
                <w:szCs w:val="21"/>
                <w:highlight w:val="yellow"/>
                <w:u w:val="none"/>
              </w:rPr>
            </w:pPr>
            <w:r>
              <w:rPr>
                <w:rFonts w:hint="eastAsia" w:ascii="黑体" w:hAnsi="宋体" w:eastAsia="黑体" w:cs="黑体"/>
                <w:i w:val="0"/>
                <w:iCs w:val="0"/>
                <w:color w:val="000000"/>
                <w:kern w:val="0"/>
                <w:sz w:val="21"/>
                <w:szCs w:val="21"/>
                <w:u w:val="none"/>
                <w:lang w:val="en-US" w:eastAsia="zh-CN" w:bidi="ar"/>
              </w:rPr>
              <w:t>表十七</w:t>
            </w:r>
          </w:p>
        </w:tc>
        <w:tc>
          <w:tcPr>
            <w:tcW w:w="7412" w:type="dxa"/>
            <w:tcBorders>
              <w:top w:val="nil"/>
              <w:left w:val="nil"/>
              <w:bottom w:val="nil"/>
              <w:right w:val="nil"/>
            </w:tcBorders>
            <w:shd w:val="clear" w:color="auto" w:fill="auto"/>
            <w:noWrap/>
            <w:vAlign w:val="center"/>
          </w:tcPr>
          <w:p w14:paraId="50EDEF69">
            <w:pPr>
              <w:keepNext w:val="0"/>
              <w:keepLines w:val="0"/>
              <w:widowControl/>
              <w:suppressLineNumbers w:val="0"/>
              <w:jc w:val="both"/>
              <w:textAlignment w:val="center"/>
              <w:rPr>
                <w:rFonts w:hint="eastAsia" w:ascii="黑体" w:hAnsi="宋体" w:eastAsia="黑体" w:cs="黑体"/>
                <w:i w:val="0"/>
                <w:iCs w:val="0"/>
                <w:color w:val="000000"/>
                <w:sz w:val="21"/>
                <w:szCs w:val="21"/>
                <w:highlight w:val="yellow"/>
                <w:u w:val="none"/>
              </w:rPr>
            </w:pPr>
            <w:r>
              <w:rPr>
                <w:rFonts w:hint="eastAsia" w:ascii="黑体" w:hAnsi="宋体" w:eastAsia="黑体" w:cs="黑体"/>
                <w:i w:val="0"/>
                <w:iCs w:val="0"/>
                <w:color w:val="000000"/>
                <w:kern w:val="0"/>
                <w:sz w:val="21"/>
                <w:szCs w:val="21"/>
                <w:u w:val="none"/>
                <w:lang w:val="en-US" w:eastAsia="zh-CN" w:bidi="ar"/>
              </w:rPr>
              <w:t>海淀区2024年政府性债务执行情况表</w:t>
            </w:r>
          </w:p>
        </w:tc>
      </w:tr>
      <w:tr w14:paraId="49652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457" w:type="dxa"/>
            <w:tcBorders>
              <w:top w:val="nil"/>
              <w:left w:val="nil"/>
              <w:bottom w:val="nil"/>
              <w:right w:val="nil"/>
            </w:tcBorders>
            <w:shd w:val="clear" w:color="auto" w:fill="auto"/>
            <w:noWrap/>
            <w:vAlign w:val="center"/>
          </w:tcPr>
          <w:p w14:paraId="74FE1B58">
            <w:pPr>
              <w:keepNext w:val="0"/>
              <w:keepLines w:val="0"/>
              <w:widowControl/>
              <w:suppressLineNumbers w:val="0"/>
              <w:jc w:val="both"/>
              <w:textAlignment w:val="center"/>
              <w:rPr>
                <w:rFonts w:hint="eastAsia" w:ascii="黑体" w:hAnsi="宋体" w:eastAsia="黑体" w:cs="黑体"/>
                <w:i w:val="0"/>
                <w:iCs w:val="0"/>
                <w:color w:val="000000"/>
                <w:sz w:val="21"/>
                <w:szCs w:val="21"/>
                <w:highlight w:val="yellow"/>
                <w:u w:val="none"/>
              </w:rPr>
            </w:pPr>
            <w:r>
              <w:rPr>
                <w:rFonts w:hint="eastAsia" w:ascii="黑体" w:hAnsi="宋体" w:eastAsia="黑体" w:cs="黑体"/>
                <w:i w:val="0"/>
                <w:iCs w:val="0"/>
                <w:color w:val="000000"/>
                <w:kern w:val="0"/>
                <w:sz w:val="21"/>
                <w:szCs w:val="21"/>
                <w:u w:val="none"/>
                <w:lang w:val="en-US" w:eastAsia="zh-CN" w:bidi="ar"/>
              </w:rPr>
              <w:t>表十八</w:t>
            </w:r>
          </w:p>
        </w:tc>
        <w:tc>
          <w:tcPr>
            <w:tcW w:w="7412" w:type="dxa"/>
            <w:tcBorders>
              <w:top w:val="nil"/>
              <w:left w:val="nil"/>
              <w:bottom w:val="nil"/>
              <w:right w:val="nil"/>
            </w:tcBorders>
            <w:shd w:val="clear" w:color="auto" w:fill="auto"/>
            <w:noWrap/>
            <w:vAlign w:val="center"/>
          </w:tcPr>
          <w:p w14:paraId="42D268DB">
            <w:pPr>
              <w:keepNext w:val="0"/>
              <w:keepLines w:val="0"/>
              <w:widowControl/>
              <w:suppressLineNumbers w:val="0"/>
              <w:jc w:val="both"/>
              <w:textAlignment w:val="center"/>
              <w:rPr>
                <w:rFonts w:hint="eastAsia" w:ascii="黑体" w:hAnsi="宋体" w:eastAsia="黑体" w:cs="黑体"/>
                <w:i w:val="0"/>
                <w:iCs w:val="0"/>
                <w:color w:val="000000"/>
                <w:sz w:val="21"/>
                <w:szCs w:val="21"/>
                <w:highlight w:val="yellow"/>
                <w:u w:val="none"/>
              </w:rPr>
            </w:pPr>
            <w:r>
              <w:rPr>
                <w:rFonts w:hint="eastAsia" w:ascii="黑体" w:hAnsi="宋体" w:eastAsia="黑体" w:cs="黑体"/>
                <w:i w:val="0"/>
                <w:iCs w:val="0"/>
                <w:color w:val="000000"/>
                <w:kern w:val="0"/>
                <w:sz w:val="21"/>
                <w:szCs w:val="21"/>
                <w:u w:val="none"/>
                <w:lang w:val="en-US" w:eastAsia="zh-CN" w:bidi="ar"/>
              </w:rPr>
              <w:t>海淀区2024年政府性债务项目执行情况表</w:t>
            </w:r>
          </w:p>
        </w:tc>
      </w:tr>
      <w:tr w14:paraId="66410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457" w:type="dxa"/>
            <w:tcBorders>
              <w:top w:val="nil"/>
              <w:left w:val="nil"/>
              <w:bottom w:val="nil"/>
              <w:right w:val="nil"/>
            </w:tcBorders>
            <w:shd w:val="clear" w:color="auto" w:fill="auto"/>
            <w:noWrap/>
            <w:vAlign w:val="center"/>
          </w:tcPr>
          <w:p w14:paraId="5F1FFA48">
            <w:pPr>
              <w:keepNext w:val="0"/>
              <w:keepLines w:val="0"/>
              <w:widowControl/>
              <w:suppressLineNumbers w:val="0"/>
              <w:jc w:val="both"/>
              <w:textAlignment w:val="center"/>
              <w:rPr>
                <w:rFonts w:hint="eastAsia" w:ascii="黑体" w:hAnsi="宋体" w:eastAsia="黑体" w:cs="黑体"/>
                <w:i w:val="0"/>
                <w:iCs w:val="0"/>
                <w:color w:val="000000"/>
                <w:sz w:val="21"/>
                <w:szCs w:val="21"/>
                <w:highlight w:val="yellow"/>
                <w:u w:val="none"/>
              </w:rPr>
            </w:pPr>
            <w:r>
              <w:rPr>
                <w:rFonts w:hint="eastAsia" w:ascii="黑体" w:hAnsi="宋体" w:eastAsia="黑体" w:cs="黑体"/>
                <w:i w:val="0"/>
                <w:iCs w:val="0"/>
                <w:color w:val="000000"/>
                <w:kern w:val="0"/>
                <w:sz w:val="21"/>
                <w:szCs w:val="21"/>
                <w:u w:val="none"/>
                <w:lang w:val="en-US" w:eastAsia="zh-CN" w:bidi="ar"/>
              </w:rPr>
              <w:t>表十九</w:t>
            </w:r>
          </w:p>
        </w:tc>
        <w:tc>
          <w:tcPr>
            <w:tcW w:w="7412" w:type="dxa"/>
            <w:tcBorders>
              <w:top w:val="nil"/>
              <w:left w:val="nil"/>
              <w:bottom w:val="nil"/>
              <w:right w:val="nil"/>
            </w:tcBorders>
            <w:shd w:val="clear" w:color="auto" w:fill="auto"/>
            <w:noWrap/>
            <w:vAlign w:val="center"/>
          </w:tcPr>
          <w:p w14:paraId="13E24A42">
            <w:pPr>
              <w:keepNext w:val="0"/>
              <w:keepLines w:val="0"/>
              <w:widowControl/>
              <w:suppressLineNumbers w:val="0"/>
              <w:jc w:val="both"/>
              <w:textAlignment w:val="center"/>
              <w:rPr>
                <w:rFonts w:hint="eastAsia" w:ascii="黑体" w:hAnsi="宋体" w:eastAsia="黑体" w:cs="黑体"/>
                <w:i w:val="0"/>
                <w:iCs w:val="0"/>
                <w:color w:val="000000"/>
                <w:sz w:val="21"/>
                <w:szCs w:val="21"/>
                <w:highlight w:val="yellow"/>
                <w:u w:val="none"/>
              </w:rPr>
            </w:pPr>
            <w:r>
              <w:rPr>
                <w:rFonts w:hint="eastAsia" w:ascii="黑体" w:hAnsi="宋体" w:eastAsia="黑体" w:cs="黑体"/>
                <w:i w:val="0"/>
                <w:iCs w:val="0"/>
                <w:color w:val="000000"/>
                <w:kern w:val="0"/>
                <w:sz w:val="21"/>
                <w:szCs w:val="21"/>
                <w:u w:val="none"/>
                <w:lang w:val="en-US" w:eastAsia="zh-CN" w:bidi="ar"/>
              </w:rPr>
              <w:t>海淀区2024年一般公共预算基本建设支出执行情况表</w:t>
            </w:r>
          </w:p>
        </w:tc>
      </w:tr>
      <w:tr w14:paraId="218C7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457" w:type="dxa"/>
            <w:tcBorders>
              <w:top w:val="nil"/>
              <w:left w:val="nil"/>
              <w:bottom w:val="nil"/>
              <w:right w:val="nil"/>
            </w:tcBorders>
            <w:shd w:val="clear" w:color="auto" w:fill="auto"/>
            <w:noWrap/>
            <w:vAlign w:val="center"/>
          </w:tcPr>
          <w:p w14:paraId="1B6B45B3">
            <w:pPr>
              <w:keepNext w:val="0"/>
              <w:keepLines w:val="0"/>
              <w:widowControl/>
              <w:suppressLineNumbers w:val="0"/>
              <w:jc w:val="both"/>
              <w:textAlignment w:val="center"/>
              <w:rPr>
                <w:rFonts w:hint="eastAsia" w:ascii="黑体" w:hAnsi="宋体" w:eastAsia="黑体" w:cs="黑体"/>
                <w:i w:val="0"/>
                <w:iCs w:val="0"/>
                <w:color w:val="000000"/>
                <w:sz w:val="21"/>
                <w:szCs w:val="21"/>
                <w:highlight w:val="yellow"/>
                <w:u w:val="none"/>
              </w:rPr>
            </w:pPr>
            <w:r>
              <w:rPr>
                <w:rFonts w:hint="eastAsia" w:ascii="黑体" w:hAnsi="宋体" w:eastAsia="黑体" w:cs="黑体"/>
                <w:i w:val="0"/>
                <w:iCs w:val="0"/>
                <w:color w:val="000000"/>
                <w:kern w:val="0"/>
                <w:sz w:val="21"/>
                <w:szCs w:val="21"/>
                <w:u w:val="none"/>
                <w:lang w:val="en-US" w:eastAsia="zh-CN" w:bidi="ar"/>
              </w:rPr>
              <w:t>表二十</w:t>
            </w:r>
          </w:p>
        </w:tc>
        <w:tc>
          <w:tcPr>
            <w:tcW w:w="7412" w:type="dxa"/>
            <w:tcBorders>
              <w:top w:val="nil"/>
              <w:left w:val="nil"/>
              <w:bottom w:val="nil"/>
              <w:right w:val="nil"/>
            </w:tcBorders>
            <w:shd w:val="clear" w:color="auto" w:fill="auto"/>
            <w:noWrap/>
            <w:vAlign w:val="center"/>
          </w:tcPr>
          <w:p w14:paraId="380FC5EB">
            <w:pPr>
              <w:keepNext w:val="0"/>
              <w:keepLines w:val="0"/>
              <w:widowControl/>
              <w:suppressLineNumbers w:val="0"/>
              <w:jc w:val="both"/>
              <w:textAlignment w:val="center"/>
              <w:rPr>
                <w:rFonts w:hint="eastAsia" w:ascii="黑体" w:hAnsi="宋体" w:eastAsia="黑体" w:cs="黑体"/>
                <w:i w:val="0"/>
                <w:iCs w:val="0"/>
                <w:color w:val="000000"/>
                <w:sz w:val="21"/>
                <w:szCs w:val="21"/>
                <w:highlight w:val="yellow"/>
                <w:u w:val="none"/>
              </w:rPr>
            </w:pPr>
            <w:r>
              <w:rPr>
                <w:rFonts w:hint="eastAsia" w:ascii="黑体" w:hAnsi="宋体" w:eastAsia="黑体" w:cs="黑体"/>
                <w:i w:val="0"/>
                <w:iCs w:val="0"/>
                <w:color w:val="000000"/>
                <w:kern w:val="0"/>
                <w:sz w:val="21"/>
                <w:szCs w:val="21"/>
                <w:u w:val="none"/>
                <w:lang w:val="en-US" w:eastAsia="zh-CN" w:bidi="ar"/>
              </w:rPr>
              <w:t>海淀区2024年东西部协作和支援合作资金明细表</w:t>
            </w:r>
          </w:p>
        </w:tc>
      </w:tr>
      <w:tr w14:paraId="4663C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457" w:type="dxa"/>
            <w:tcBorders>
              <w:top w:val="nil"/>
              <w:left w:val="nil"/>
              <w:bottom w:val="nil"/>
              <w:right w:val="nil"/>
            </w:tcBorders>
            <w:shd w:val="clear" w:color="auto" w:fill="auto"/>
            <w:noWrap/>
            <w:vAlign w:val="center"/>
          </w:tcPr>
          <w:p w14:paraId="1E949546">
            <w:pPr>
              <w:keepNext w:val="0"/>
              <w:keepLines w:val="0"/>
              <w:widowControl/>
              <w:suppressLineNumbers w:val="0"/>
              <w:jc w:val="both"/>
              <w:textAlignment w:val="center"/>
              <w:rPr>
                <w:rFonts w:hint="eastAsia" w:ascii="黑体" w:hAnsi="宋体" w:eastAsia="黑体" w:cs="黑体"/>
                <w:i w:val="0"/>
                <w:iCs w:val="0"/>
                <w:color w:val="000000"/>
                <w:sz w:val="21"/>
                <w:szCs w:val="21"/>
                <w:highlight w:val="yellow"/>
                <w:u w:val="none"/>
              </w:rPr>
            </w:pPr>
            <w:r>
              <w:rPr>
                <w:rFonts w:hint="eastAsia" w:ascii="黑体" w:hAnsi="宋体" w:eastAsia="黑体" w:cs="黑体"/>
                <w:i w:val="0"/>
                <w:iCs w:val="0"/>
                <w:color w:val="000000"/>
                <w:kern w:val="0"/>
                <w:sz w:val="21"/>
                <w:szCs w:val="21"/>
                <w:u w:val="none"/>
                <w:lang w:val="en-US" w:eastAsia="zh-CN" w:bidi="ar"/>
              </w:rPr>
              <w:t>表二十一</w:t>
            </w:r>
          </w:p>
        </w:tc>
        <w:tc>
          <w:tcPr>
            <w:tcW w:w="7412" w:type="dxa"/>
            <w:tcBorders>
              <w:top w:val="nil"/>
              <w:left w:val="nil"/>
              <w:bottom w:val="nil"/>
              <w:right w:val="nil"/>
            </w:tcBorders>
            <w:shd w:val="clear" w:color="auto" w:fill="auto"/>
            <w:noWrap/>
            <w:vAlign w:val="center"/>
          </w:tcPr>
          <w:p w14:paraId="56C96DFB">
            <w:pPr>
              <w:keepNext w:val="0"/>
              <w:keepLines w:val="0"/>
              <w:widowControl/>
              <w:suppressLineNumbers w:val="0"/>
              <w:jc w:val="both"/>
              <w:textAlignment w:val="center"/>
              <w:rPr>
                <w:rFonts w:hint="eastAsia" w:ascii="黑体" w:hAnsi="宋体" w:eastAsia="黑体" w:cs="黑体"/>
                <w:i w:val="0"/>
                <w:iCs w:val="0"/>
                <w:color w:val="000000"/>
                <w:sz w:val="21"/>
                <w:szCs w:val="21"/>
                <w:highlight w:val="yellow"/>
                <w:u w:val="none"/>
              </w:rPr>
            </w:pPr>
            <w:r>
              <w:rPr>
                <w:rFonts w:hint="eastAsia" w:ascii="黑体" w:hAnsi="宋体" w:eastAsia="黑体" w:cs="黑体"/>
                <w:i w:val="0"/>
                <w:iCs w:val="0"/>
                <w:color w:val="000000"/>
                <w:kern w:val="0"/>
                <w:sz w:val="21"/>
                <w:szCs w:val="21"/>
                <w:u w:val="none"/>
                <w:lang w:val="en-US" w:eastAsia="zh-CN" w:bidi="ar"/>
              </w:rPr>
              <w:t>海淀区2024年预备费使用明细表</w:t>
            </w:r>
          </w:p>
        </w:tc>
      </w:tr>
      <w:tr w14:paraId="716F6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457" w:type="dxa"/>
            <w:tcBorders>
              <w:top w:val="nil"/>
              <w:left w:val="nil"/>
              <w:bottom w:val="nil"/>
              <w:right w:val="nil"/>
            </w:tcBorders>
            <w:shd w:val="clear" w:color="auto" w:fill="auto"/>
            <w:noWrap/>
            <w:vAlign w:val="center"/>
          </w:tcPr>
          <w:p w14:paraId="1E2E57F7">
            <w:pPr>
              <w:keepNext w:val="0"/>
              <w:keepLines w:val="0"/>
              <w:widowControl/>
              <w:suppressLineNumbers w:val="0"/>
              <w:jc w:val="both"/>
              <w:textAlignment w:val="center"/>
              <w:rPr>
                <w:rFonts w:hint="eastAsia" w:ascii="黑体" w:hAnsi="宋体" w:eastAsia="黑体" w:cs="黑体"/>
                <w:i w:val="0"/>
                <w:iCs w:val="0"/>
                <w:color w:val="000000"/>
                <w:sz w:val="21"/>
                <w:szCs w:val="21"/>
                <w:highlight w:val="yellow"/>
                <w:u w:val="none"/>
              </w:rPr>
            </w:pPr>
            <w:r>
              <w:rPr>
                <w:rFonts w:hint="eastAsia" w:ascii="黑体" w:hAnsi="宋体" w:eastAsia="黑体" w:cs="黑体"/>
                <w:i w:val="0"/>
                <w:iCs w:val="0"/>
                <w:color w:val="000000"/>
                <w:kern w:val="0"/>
                <w:sz w:val="21"/>
                <w:szCs w:val="21"/>
                <w:u w:val="none"/>
                <w:lang w:val="en-US" w:eastAsia="zh-CN" w:bidi="ar"/>
              </w:rPr>
              <w:t>表二十二</w:t>
            </w:r>
          </w:p>
        </w:tc>
        <w:tc>
          <w:tcPr>
            <w:tcW w:w="7412" w:type="dxa"/>
            <w:tcBorders>
              <w:top w:val="nil"/>
              <w:left w:val="nil"/>
              <w:bottom w:val="nil"/>
              <w:right w:val="nil"/>
            </w:tcBorders>
            <w:shd w:val="clear" w:color="auto" w:fill="auto"/>
            <w:noWrap/>
            <w:vAlign w:val="center"/>
          </w:tcPr>
          <w:p w14:paraId="2F578B80">
            <w:pPr>
              <w:keepNext w:val="0"/>
              <w:keepLines w:val="0"/>
              <w:widowControl/>
              <w:suppressLineNumbers w:val="0"/>
              <w:jc w:val="both"/>
              <w:textAlignment w:val="center"/>
              <w:rPr>
                <w:rFonts w:hint="eastAsia" w:ascii="黑体" w:hAnsi="宋体" w:eastAsia="黑体" w:cs="黑体"/>
                <w:i w:val="0"/>
                <w:iCs w:val="0"/>
                <w:color w:val="000000"/>
                <w:sz w:val="21"/>
                <w:szCs w:val="21"/>
                <w:highlight w:val="yellow"/>
                <w:u w:val="none"/>
              </w:rPr>
            </w:pPr>
            <w:r>
              <w:rPr>
                <w:rFonts w:hint="eastAsia" w:ascii="黑体" w:hAnsi="宋体" w:eastAsia="黑体" w:cs="黑体"/>
                <w:i w:val="0"/>
                <w:iCs w:val="0"/>
                <w:color w:val="000000"/>
                <w:kern w:val="0"/>
                <w:sz w:val="21"/>
                <w:szCs w:val="21"/>
                <w:u w:val="none"/>
                <w:lang w:val="en-US" w:eastAsia="zh-CN" w:bidi="ar"/>
              </w:rPr>
              <w:t>海淀区2025年一般公共预算安排情况表</w:t>
            </w:r>
          </w:p>
        </w:tc>
      </w:tr>
      <w:tr w14:paraId="179C2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457" w:type="dxa"/>
            <w:tcBorders>
              <w:top w:val="nil"/>
              <w:left w:val="nil"/>
              <w:bottom w:val="nil"/>
              <w:right w:val="nil"/>
            </w:tcBorders>
            <w:shd w:val="clear" w:color="auto" w:fill="auto"/>
            <w:noWrap/>
            <w:vAlign w:val="center"/>
          </w:tcPr>
          <w:p w14:paraId="4AE637CE">
            <w:pPr>
              <w:keepNext w:val="0"/>
              <w:keepLines w:val="0"/>
              <w:widowControl/>
              <w:suppressLineNumbers w:val="0"/>
              <w:jc w:val="both"/>
              <w:textAlignment w:val="center"/>
              <w:rPr>
                <w:rFonts w:hint="eastAsia" w:ascii="黑体" w:hAnsi="宋体" w:eastAsia="黑体" w:cs="黑体"/>
                <w:i w:val="0"/>
                <w:iCs w:val="0"/>
                <w:color w:val="000000"/>
                <w:sz w:val="21"/>
                <w:szCs w:val="21"/>
                <w:highlight w:val="yellow"/>
                <w:u w:val="none"/>
              </w:rPr>
            </w:pPr>
            <w:r>
              <w:rPr>
                <w:rFonts w:hint="eastAsia" w:ascii="黑体" w:hAnsi="宋体" w:eastAsia="黑体" w:cs="黑体"/>
                <w:i w:val="0"/>
                <w:iCs w:val="0"/>
                <w:color w:val="000000"/>
                <w:kern w:val="0"/>
                <w:sz w:val="21"/>
                <w:szCs w:val="21"/>
                <w:u w:val="none"/>
                <w:lang w:val="en-US" w:eastAsia="zh-CN" w:bidi="ar"/>
              </w:rPr>
              <w:t>表二十三</w:t>
            </w:r>
          </w:p>
        </w:tc>
        <w:tc>
          <w:tcPr>
            <w:tcW w:w="7412" w:type="dxa"/>
            <w:tcBorders>
              <w:top w:val="nil"/>
              <w:left w:val="nil"/>
              <w:bottom w:val="nil"/>
              <w:right w:val="nil"/>
            </w:tcBorders>
            <w:shd w:val="clear" w:color="auto" w:fill="auto"/>
            <w:noWrap/>
            <w:vAlign w:val="center"/>
          </w:tcPr>
          <w:p w14:paraId="7CB6EEAE">
            <w:pPr>
              <w:keepNext w:val="0"/>
              <w:keepLines w:val="0"/>
              <w:widowControl/>
              <w:suppressLineNumbers w:val="0"/>
              <w:jc w:val="both"/>
              <w:textAlignment w:val="center"/>
              <w:rPr>
                <w:rFonts w:hint="eastAsia" w:ascii="黑体" w:hAnsi="宋体" w:eastAsia="黑体" w:cs="黑体"/>
                <w:i w:val="0"/>
                <w:iCs w:val="0"/>
                <w:color w:val="000000"/>
                <w:sz w:val="21"/>
                <w:szCs w:val="21"/>
                <w:highlight w:val="yellow"/>
                <w:u w:val="none"/>
              </w:rPr>
            </w:pPr>
            <w:r>
              <w:rPr>
                <w:rFonts w:hint="eastAsia" w:ascii="黑体" w:hAnsi="宋体" w:eastAsia="黑体" w:cs="黑体"/>
                <w:i w:val="0"/>
                <w:iCs w:val="0"/>
                <w:color w:val="000000"/>
                <w:kern w:val="0"/>
                <w:sz w:val="21"/>
                <w:szCs w:val="21"/>
                <w:u w:val="none"/>
                <w:lang w:val="en-US" w:eastAsia="zh-CN" w:bidi="ar"/>
              </w:rPr>
              <w:t>海淀区2025年一般公共预算区级经费支出对比情况表</w:t>
            </w:r>
          </w:p>
        </w:tc>
      </w:tr>
      <w:tr w14:paraId="50EE4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457" w:type="dxa"/>
            <w:tcBorders>
              <w:top w:val="nil"/>
              <w:left w:val="nil"/>
              <w:bottom w:val="nil"/>
              <w:right w:val="nil"/>
            </w:tcBorders>
            <w:shd w:val="clear" w:color="auto" w:fill="auto"/>
            <w:noWrap/>
            <w:vAlign w:val="center"/>
          </w:tcPr>
          <w:p w14:paraId="31BAF785">
            <w:pPr>
              <w:keepNext w:val="0"/>
              <w:keepLines w:val="0"/>
              <w:widowControl/>
              <w:suppressLineNumbers w:val="0"/>
              <w:jc w:val="both"/>
              <w:textAlignment w:val="center"/>
              <w:rPr>
                <w:rFonts w:hint="eastAsia" w:ascii="黑体" w:hAnsi="宋体" w:eastAsia="黑体" w:cs="黑体"/>
                <w:i w:val="0"/>
                <w:iCs w:val="0"/>
                <w:color w:val="000000"/>
                <w:sz w:val="21"/>
                <w:szCs w:val="21"/>
                <w:highlight w:val="yellow"/>
                <w:u w:val="none"/>
              </w:rPr>
            </w:pPr>
            <w:r>
              <w:rPr>
                <w:rFonts w:hint="eastAsia" w:ascii="黑体" w:hAnsi="宋体" w:eastAsia="黑体" w:cs="黑体"/>
                <w:i w:val="0"/>
                <w:iCs w:val="0"/>
                <w:color w:val="000000"/>
                <w:kern w:val="0"/>
                <w:sz w:val="21"/>
                <w:szCs w:val="21"/>
                <w:u w:val="none"/>
                <w:lang w:val="en-US" w:eastAsia="zh-CN" w:bidi="ar"/>
              </w:rPr>
              <w:t>表二十四</w:t>
            </w:r>
          </w:p>
        </w:tc>
        <w:tc>
          <w:tcPr>
            <w:tcW w:w="7412" w:type="dxa"/>
            <w:tcBorders>
              <w:top w:val="nil"/>
              <w:left w:val="nil"/>
              <w:bottom w:val="nil"/>
              <w:right w:val="nil"/>
            </w:tcBorders>
            <w:shd w:val="clear" w:color="auto" w:fill="auto"/>
            <w:noWrap/>
            <w:vAlign w:val="center"/>
          </w:tcPr>
          <w:p w14:paraId="47B1ADFE">
            <w:pPr>
              <w:keepNext w:val="0"/>
              <w:keepLines w:val="0"/>
              <w:widowControl/>
              <w:suppressLineNumbers w:val="0"/>
              <w:jc w:val="both"/>
              <w:textAlignment w:val="center"/>
              <w:rPr>
                <w:rFonts w:hint="eastAsia" w:ascii="黑体" w:hAnsi="宋体" w:eastAsia="黑体" w:cs="黑体"/>
                <w:i w:val="0"/>
                <w:iCs w:val="0"/>
                <w:color w:val="000000"/>
                <w:sz w:val="21"/>
                <w:szCs w:val="21"/>
                <w:highlight w:val="yellow"/>
                <w:u w:val="none"/>
              </w:rPr>
            </w:pPr>
            <w:r>
              <w:rPr>
                <w:rFonts w:hint="eastAsia" w:ascii="黑体" w:hAnsi="宋体" w:eastAsia="黑体" w:cs="黑体"/>
                <w:i w:val="0"/>
                <w:iCs w:val="0"/>
                <w:color w:val="000000"/>
                <w:kern w:val="0"/>
                <w:sz w:val="21"/>
                <w:szCs w:val="21"/>
                <w:u w:val="none"/>
                <w:lang w:val="en-US" w:eastAsia="zh-CN" w:bidi="ar"/>
              </w:rPr>
              <w:t>海淀区2025年一般公共预算支出安排明细表</w:t>
            </w:r>
          </w:p>
        </w:tc>
      </w:tr>
      <w:tr w14:paraId="77170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457" w:type="dxa"/>
            <w:tcBorders>
              <w:top w:val="nil"/>
              <w:left w:val="nil"/>
              <w:bottom w:val="nil"/>
              <w:right w:val="nil"/>
            </w:tcBorders>
            <w:shd w:val="clear" w:color="auto" w:fill="auto"/>
            <w:noWrap/>
            <w:vAlign w:val="center"/>
          </w:tcPr>
          <w:p w14:paraId="3F5EEFA3">
            <w:pPr>
              <w:rPr>
                <w:rFonts w:hint="eastAsia" w:ascii="宋体" w:hAnsi="宋体" w:eastAsia="宋体" w:cs="宋体"/>
                <w:i w:val="0"/>
                <w:iCs w:val="0"/>
                <w:color w:val="000000"/>
                <w:sz w:val="21"/>
                <w:szCs w:val="21"/>
                <w:highlight w:val="yellow"/>
                <w:u w:val="none"/>
              </w:rPr>
            </w:pPr>
          </w:p>
        </w:tc>
        <w:tc>
          <w:tcPr>
            <w:tcW w:w="7412" w:type="dxa"/>
            <w:tcBorders>
              <w:top w:val="nil"/>
              <w:left w:val="nil"/>
              <w:bottom w:val="nil"/>
              <w:right w:val="nil"/>
            </w:tcBorders>
            <w:shd w:val="clear" w:color="auto" w:fill="auto"/>
            <w:noWrap/>
            <w:vAlign w:val="center"/>
          </w:tcPr>
          <w:p w14:paraId="4FC59CE0">
            <w:pPr>
              <w:keepNext w:val="0"/>
              <w:keepLines w:val="0"/>
              <w:widowControl/>
              <w:suppressLineNumbers w:val="0"/>
              <w:jc w:val="both"/>
              <w:textAlignment w:val="center"/>
              <w:rPr>
                <w:rFonts w:hint="eastAsia" w:ascii="黑体" w:hAnsi="宋体" w:eastAsia="黑体" w:cs="黑体"/>
                <w:i w:val="0"/>
                <w:iCs w:val="0"/>
                <w:color w:val="000000"/>
                <w:sz w:val="21"/>
                <w:szCs w:val="21"/>
                <w:highlight w:val="yellow"/>
                <w:u w:val="none"/>
              </w:rPr>
            </w:pPr>
            <w:r>
              <w:rPr>
                <w:rFonts w:hint="eastAsia" w:ascii="黑体" w:hAnsi="宋体" w:eastAsia="黑体" w:cs="黑体"/>
                <w:i w:val="0"/>
                <w:iCs w:val="0"/>
                <w:color w:val="000000"/>
                <w:kern w:val="0"/>
                <w:sz w:val="21"/>
                <w:szCs w:val="21"/>
                <w:u w:val="none"/>
                <w:lang w:val="en-US" w:eastAsia="zh-CN" w:bidi="ar"/>
              </w:rPr>
              <w:t>关于海淀区2025年一般公共预算安排情况的说明</w:t>
            </w:r>
          </w:p>
        </w:tc>
      </w:tr>
      <w:tr w14:paraId="4AA61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457" w:type="dxa"/>
            <w:tcBorders>
              <w:top w:val="nil"/>
              <w:left w:val="nil"/>
              <w:bottom w:val="nil"/>
              <w:right w:val="nil"/>
            </w:tcBorders>
            <w:shd w:val="clear" w:color="auto" w:fill="auto"/>
            <w:noWrap/>
            <w:vAlign w:val="center"/>
          </w:tcPr>
          <w:p w14:paraId="7DDE9B0C">
            <w:pPr>
              <w:keepNext w:val="0"/>
              <w:keepLines w:val="0"/>
              <w:widowControl/>
              <w:suppressLineNumbers w:val="0"/>
              <w:jc w:val="both"/>
              <w:textAlignment w:val="center"/>
              <w:rPr>
                <w:rFonts w:hint="eastAsia" w:ascii="黑体" w:hAnsi="宋体" w:eastAsia="黑体" w:cs="黑体"/>
                <w:i w:val="0"/>
                <w:iCs w:val="0"/>
                <w:color w:val="000000"/>
                <w:sz w:val="21"/>
                <w:szCs w:val="21"/>
                <w:highlight w:val="yellow"/>
                <w:u w:val="none"/>
              </w:rPr>
            </w:pPr>
            <w:r>
              <w:rPr>
                <w:rFonts w:hint="eastAsia" w:ascii="黑体" w:hAnsi="宋体" w:eastAsia="黑体" w:cs="黑体"/>
                <w:i w:val="0"/>
                <w:iCs w:val="0"/>
                <w:color w:val="000000"/>
                <w:kern w:val="0"/>
                <w:sz w:val="21"/>
                <w:szCs w:val="21"/>
                <w:u w:val="none"/>
                <w:lang w:val="en-US" w:eastAsia="zh-CN" w:bidi="ar"/>
              </w:rPr>
              <w:t>表二十五</w:t>
            </w:r>
          </w:p>
        </w:tc>
        <w:tc>
          <w:tcPr>
            <w:tcW w:w="7412" w:type="dxa"/>
            <w:tcBorders>
              <w:top w:val="nil"/>
              <w:left w:val="nil"/>
              <w:bottom w:val="nil"/>
              <w:right w:val="nil"/>
            </w:tcBorders>
            <w:shd w:val="clear" w:color="auto" w:fill="auto"/>
            <w:noWrap/>
            <w:vAlign w:val="center"/>
          </w:tcPr>
          <w:p w14:paraId="1662A7DF">
            <w:pPr>
              <w:keepNext w:val="0"/>
              <w:keepLines w:val="0"/>
              <w:widowControl/>
              <w:suppressLineNumbers w:val="0"/>
              <w:jc w:val="both"/>
              <w:textAlignment w:val="center"/>
              <w:rPr>
                <w:rFonts w:hint="eastAsia" w:ascii="黑体" w:hAnsi="宋体" w:eastAsia="黑体" w:cs="黑体"/>
                <w:i w:val="0"/>
                <w:iCs w:val="0"/>
                <w:color w:val="000000"/>
                <w:sz w:val="21"/>
                <w:szCs w:val="21"/>
                <w:highlight w:val="yellow"/>
                <w:u w:val="none"/>
              </w:rPr>
            </w:pPr>
            <w:r>
              <w:rPr>
                <w:rFonts w:hint="eastAsia" w:ascii="黑体" w:hAnsi="宋体" w:eastAsia="黑体" w:cs="黑体"/>
                <w:i w:val="0"/>
                <w:iCs w:val="0"/>
                <w:color w:val="000000"/>
                <w:kern w:val="0"/>
                <w:sz w:val="21"/>
                <w:szCs w:val="21"/>
                <w:u w:val="none"/>
                <w:lang w:val="en-US" w:eastAsia="zh-CN" w:bidi="ar"/>
              </w:rPr>
              <w:t>海淀区2025年一般公共预算基本支出经济分类科目安排明细表</w:t>
            </w:r>
          </w:p>
        </w:tc>
      </w:tr>
      <w:tr w14:paraId="55261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457" w:type="dxa"/>
            <w:tcBorders>
              <w:top w:val="nil"/>
              <w:left w:val="nil"/>
              <w:bottom w:val="nil"/>
              <w:right w:val="nil"/>
            </w:tcBorders>
            <w:shd w:val="clear" w:color="auto" w:fill="auto"/>
            <w:noWrap/>
            <w:vAlign w:val="center"/>
          </w:tcPr>
          <w:p w14:paraId="6915C89D">
            <w:pPr>
              <w:rPr>
                <w:rFonts w:hint="eastAsia" w:ascii="黑体" w:hAnsi="宋体" w:eastAsia="黑体" w:cs="黑体"/>
                <w:i w:val="0"/>
                <w:iCs w:val="0"/>
                <w:color w:val="000000"/>
                <w:sz w:val="21"/>
                <w:szCs w:val="21"/>
                <w:highlight w:val="yellow"/>
                <w:u w:val="none"/>
              </w:rPr>
            </w:pPr>
          </w:p>
        </w:tc>
        <w:tc>
          <w:tcPr>
            <w:tcW w:w="7412" w:type="dxa"/>
            <w:tcBorders>
              <w:top w:val="nil"/>
              <w:left w:val="nil"/>
              <w:bottom w:val="nil"/>
              <w:right w:val="nil"/>
            </w:tcBorders>
            <w:shd w:val="clear" w:color="auto" w:fill="auto"/>
            <w:noWrap/>
            <w:vAlign w:val="center"/>
          </w:tcPr>
          <w:p w14:paraId="2355E21E">
            <w:pPr>
              <w:keepNext w:val="0"/>
              <w:keepLines w:val="0"/>
              <w:widowControl/>
              <w:suppressLineNumbers w:val="0"/>
              <w:jc w:val="both"/>
              <w:textAlignment w:val="center"/>
              <w:rPr>
                <w:rFonts w:hint="eastAsia" w:ascii="黑体" w:hAnsi="宋体" w:eastAsia="黑体" w:cs="黑体"/>
                <w:i w:val="0"/>
                <w:iCs w:val="0"/>
                <w:color w:val="000000"/>
                <w:sz w:val="21"/>
                <w:szCs w:val="21"/>
                <w:highlight w:val="yellow"/>
                <w:u w:val="none"/>
              </w:rPr>
            </w:pPr>
            <w:r>
              <w:rPr>
                <w:rFonts w:hint="eastAsia" w:ascii="黑体" w:hAnsi="宋体" w:eastAsia="黑体" w:cs="黑体"/>
                <w:i w:val="0"/>
                <w:iCs w:val="0"/>
                <w:color w:val="000000"/>
                <w:kern w:val="0"/>
                <w:sz w:val="21"/>
                <w:szCs w:val="21"/>
                <w:u w:val="none"/>
                <w:lang w:val="en-US" w:eastAsia="zh-CN" w:bidi="ar"/>
              </w:rPr>
              <w:t>关于海淀区2025年一般公共预算基本支出经济分类科目的说明</w:t>
            </w:r>
          </w:p>
        </w:tc>
      </w:tr>
      <w:tr w14:paraId="00E3B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457" w:type="dxa"/>
            <w:tcBorders>
              <w:top w:val="nil"/>
              <w:left w:val="nil"/>
              <w:bottom w:val="nil"/>
              <w:right w:val="nil"/>
            </w:tcBorders>
            <w:shd w:val="clear" w:color="auto" w:fill="auto"/>
            <w:noWrap/>
            <w:vAlign w:val="center"/>
          </w:tcPr>
          <w:p w14:paraId="25D07770">
            <w:pPr>
              <w:keepNext w:val="0"/>
              <w:keepLines w:val="0"/>
              <w:widowControl/>
              <w:suppressLineNumbers w:val="0"/>
              <w:jc w:val="both"/>
              <w:textAlignment w:val="center"/>
              <w:rPr>
                <w:rFonts w:hint="eastAsia" w:ascii="黑体" w:hAnsi="宋体" w:eastAsia="黑体" w:cs="黑体"/>
                <w:i w:val="0"/>
                <w:iCs w:val="0"/>
                <w:color w:val="000000"/>
                <w:sz w:val="21"/>
                <w:szCs w:val="21"/>
                <w:highlight w:val="yellow"/>
                <w:u w:val="none"/>
              </w:rPr>
            </w:pPr>
            <w:r>
              <w:rPr>
                <w:rFonts w:hint="eastAsia" w:ascii="黑体" w:hAnsi="宋体" w:eastAsia="黑体" w:cs="黑体"/>
                <w:i w:val="0"/>
                <w:iCs w:val="0"/>
                <w:color w:val="000000"/>
                <w:kern w:val="0"/>
                <w:sz w:val="21"/>
                <w:szCs w:val="21"/>
                <w:u w:val="none"/>
                <w:lang w:val="en-US" w:eastAsia="zh-CN" w:bidi="ar"/>
              </w:rPr>
              <w:t>表二十六</w:t>
            </w:r>
          </w:p>
        </w:tc>
        <w:tc>
          <w:tcPr>
            <w:tcW w:w="7412" w:type="dxa"/>
            <w:tcBorders>
              <w:top w:val="nil"/>
              <w:left w:val="nil"/>
              <w:bottom w:val="nil"/>
              <w:right w:val="nil"/>
            </w:tcBorders>
            <w:shd w:val="clear" w:color="auto" w:fill="auto"/>
            <w:noWrap/>
            <w:vAlign w:val="center"/>
          </w:tcPr>
          <w:p w14:paraId="74F99468">
            <w:pPr>
              <w:keepNext w:val="0"/>
              <w:keepLines w:val="0"/>
              <w:widowControl/>
              <w:suppressLineNumbers w:val="0"/>
              <w:jc w:val="both"/>
              <w:textAlignment w:val="center"/>
              <w:rPr>
                <w:rFonts w:hint="eastAsia" w:ascii="黑体" w:hAnsi="宋体" w:eastAsia="黑体" w:cs="黑体"/>
                <w:i w:val="0"/>
                <w:iCs w:val="0"/>
                <w:color w:val="000000"/>
                <w:sz w:val="21"/>
                <w:szCs w:val="21"/>
                <w:highlight w:val="yellow"/>
                <w:u w:val="none"/>
              </w:rPr>
            </w:pPr>
            <w:r>
              <w:rPr>
                <w:rFonts w:hint="eastAsia" w:ascii="黑体" w:hAnsi="宋体" w:eastAsia="黑体" w:cs="黑体"/>
                <w:i w:val="0"/>
                <w:iCs w:val="0"/>
                <w:color w:val="000000"/>
                <w:kern w:val="0"/>
                <w:sz w:val="21"/>
                <w:szCs w:val="21"/>
                <w:u w:val="none"/>
                <w:lang w:val="en-US" w:eastAsia="zh-CN" w:bidi="ar"/>
              </w:rPr>
              <w:t>海淀区2025年政府性基金预算安排情况表</w:t>
            </w:r>
          </w:p>
        </w:tc>
      </w:tr>
      <w:tr w14:paraId="0CCD7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457" w:type="dxa"/>
            <w:tcBorders>
              <w:top w:val="nil"/>
              <w:left w:val="nil"/>
              <w:bottom w:val="nil"/>
              <w:right w:val="nil"/>
            </w:tcBorders>
            <w:shd w:val="clear" w:color="auto" w:fill="auto"/>
            <w:noWrap/>
            <w:vAlign w:val="center"/>
          </w:tcPr>
          <w:p w14:paraId="7C95833B">
            <w:pPr>
              <w:keepNext w:val="0"/>
              <w:keepLines w:val="0"/>
              <w:widowControl/>
              <w:suppressLineNumbers w:val="0"/>
              <w:jc w:val="both"/>
              <w:textAlignment w:val="center"/>
              <w:rPr>
                <w:rFonts w:hint="eastAsia" w:ascii="黑体" w:hAnsi="宋体" w:eastAsia="黑体" w:cs="黑体"/>
                <w:i w:val="0"/>
                <w:iCs w:val="0"/>
                <w:color w:val="000000"/>
                <w:sz w:val="21"/>
                <w:szCs w:val="21"/>
                <w:highlight w:val="yellow"/>
                <w:u w:val="none"/>
              </w:rPr>
            </w:pPr>
            <w:r>
              <w:rPr>
                <w:rFonts w:hint="eastAsia" w:ascii="黑体" w:hAnsi="宋体" w:eastAsia="黑体" w:cs="黑体"/>
                <w:i w:val="0"/>
                <w:iCs w:val="0"/>
                <w:color w:val="000000"/>
                <w:kern w:val="0"/>
                <w:sz w:val="21"/>
                <w:szCs w:val="21"/>
                <w:u w:val="none"/>
                <w:lang w:val="en-US" w:eastAsia="zh-CN" w:bidi="ar"/>
              </w:rPr>
              <w:t>表二十七</w:t>
            </w:r>
          </w:p>
        </w:tc>
        <w:tc>
          <w:tcPr>
            <w:tcW w:w="7412" w:type="dxa"/>
            <w:tcBorders>
              <w:top w:val="nil"/>
              <w:left w:val="nil"/>
              <w:bottom w:val="nil"/>
              <w:right w:val="nil"/>
            </w:tcBorders>
            <w:shd w:val="clear" w:color="auto" w:fill="auto"/>
            <w:noWrap/>
            <w:vAlign w:val="center"/>
          </w:tcPr>
          <w:p w14:paraId="30B7E9B0">
            <w:pPr>
              <w:keepNext w:val="0"/>
              <w:keepLines w:val="0"/>
              <w:widowControl/>
              <w:suppressLineNumbers w:val="0"/>
              <w:jc w:val="both"/>
              <w:textAlignment w:val="center"/>
              <w:rPr>
                <w:rFonts w:hint="eastAsia" w:ascii="黑体" w:hAnsi="宋体" w:eastAsia="黑体" w:cs="黑体"/>
                <w:i w:val="0"/>
                <w:iCs w:val="0"/>
                <w:color w:val="000000"/>
                <w:sz w:val="21"/>
                <w:szCs w:val="21"/>
                <w:highlight w:val="yellow"/>
                <w:u w:val="none"/>
              </w:rPr>
            </w:pPr>
            <w:r>
              <w:rPr>
                <w:rFonts w:hint="eastAsia" w:ascii="黑体" w:hAnsi="宋体" w:eastAsia="黑体" w:cs="黑体"/>
                <w:i w:val="0"/>
                <w:iCs w:val="0"/>
                <w:color w:val="000000"/>
                <w:kern w:val="0"/>
                <w:sz w:val="21"/>
                <w:szCs w:val="21"/>
                <w:u w:val="none"/>
                <w:lang w:val="en-US" w:eastAsia="zh-CN" w:bidi="ar"/>
              </w:rPr>
              <w:t>海淀区2025年政府性基金预算支出安排明细表</w:t>
            </w:r>
          </w:p>
        </w:tc>
      </w:tr>
      <w:tr w14:paraId="5A959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457" w:type="dxa"/>
            <w:tcBorders>
              <w:top w:val="nil"/>
              <w:left w:val="nil"/>
              <w:bottom w:val="nil"/>
              <w:right w:val="nil"/>
            </w:tcBorders>
            <w:shd w:val="clear" w:color="auto" w:fill="auto"/>
            <w:noWrap/>
            <w:vAlign w:val="center"/>
          </w:tcPr>
          <w:p w14:paraId="6B8DE3B1">
            <w:pPr>
              <w:rPr>
                <w:rFonts w:hint="eastAsia" w:ascii="黑体" w:hAnsi="宋体" w:eastAsia="黑体" w:cs="黑体"/>
                <w:i w:val="0"/>
                <w:iCs w:val="0"/>
                <w:color w:val="000000"/>
                <w:sz w:val="21"/>
                <w:szCs w:val="21"/>
                <w:highlight w:val="yellow"/>
                <w:u w:val="none"/>
              </w:rPr>
            </w:pPr>
          </w:p>
        </w:tc>
        <w:tc>
          <w:tcPr>
            <w:tcW w:w="7412" w:type="dxa"/>
            <w:tcBorders>
              <w:top w:val="nil"/>
              <w:left w:val="nil"/>
              <w:bottom w:val="nil"/>
              <w:right w:val="nil"/>
            </w:tcBorders>
            <w:shd w:val="clear" w:color="auto" w:fill="auto"/>
            <w:noWrap/>
            <w:vAlign w:val="center"/>
          </w:tcPr>
          <w:p w14:paraId="5B20D62E">
            <w:pPr>
              <w:keepNext w:val="0"/>
              <w:keepLines w:val="0"/>
              <w:widowControl/>
              <w:suppressLineNumbers w:val="0"/>
              <w:jc w:val="both"/>
              <w:textAlignment w:val="center"/>
              <w:rPr>
                <w:rFonts w:hint="eastAsia" w:ascii="黑体" w:hAnsi="宋体" w:eastAsia="黑体" w:cs="黑体"/>
                <w:i w:val="0"/>
                <w:iCs w:val="0"/>
                <w:color w:val="000000"/>
                <w:sz w:val="21"/>
                <w:szCs w:val="21"/>
                <w:highlight w:val="yellow"/>
                <w:u w:val="none"/>
              </w:rPr>
            </w:pPr>
            <w:r>
              <w:rPr>
                <w:rFonts w:hint="eastAsia" w:ascii="黑体" w:hAnsi="宋体" w:eastAsia="黑体" w:cs="黑体"/>
                <w:i w:val="0"/>
                <w:iCs w:val="0"/>
                <w:color w:val="000000"/>
                <w:kern w:val="0"/>
                <w:sz w:val="21"/>
                <w:szCs w:val="21"/>
                <w:u w:val="none"/>
                <w:lang w:val="en-US" w:eastAsia="zh-CN" w:bidi="ar"/>
              </w:rPr>
              <w:t>关于海淀区2025年政府性基金预算安排情况的说明</w:t>
            </w:r>
          </w:p>
        </w:tc>
      </w:tr>
      <w:tr w14:paraId="6F877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457" w:type="dxa"/>
            <w:tcBorders>
              <w:top w:val="nil"/>
              <w:left w:val="nil"/>
              <w:bottom w:val="nil"/>
              <w:right w:val="nil"/>
            </w:tcBorders>
            <w:shd w:val="clear" w:color="auto" w:fill="auto"/>
            <w:noWrap/>
            <w:vAlign w:val="center"/>
          </w:tcPr>
          <w:p w14:paraId="015B2D89">
            <w:pPr>
              <w:keepNext w:val="0"/>
              <w:keepLines w:val="0"/>
              <w:widowControl/>
              <w:suppressLineNumbers w:val="0"/>
              <w:jc w:val="both"/>
              <w:textAlignment w:val="center"/>
              <w:rPr>
                <w:rFonts w:hint="eastAsia" w:ascii="黑体" w:hAnsi="宋体" w:eastAsia="黑体" w:cs="黑体"/>
                <w:i w:val="0"/>
                <w:iCs w:val="0"/>
                <w:color w:val="000000"/>
                <w:sz w:val="21"/>
                <w:szCs w:val="21"/>
                <w:highlight w:val="yellow"/>
                <w:u w:val="none"/>
              </w:rPr>
            </w:pPr>
            <w:r>
              <w:rPr>
                <w:rFonts w:hint="eastAsia" w:ascii="黑体" w:hAnsi="宋体" w:eastAsia="黑体" w:cs="黑体"/>
                <w:i w:val="0"/>
                <w:iCs w:val="0"/>
                <w:color w:val="000000"/>
                <w:kern w:val="0"/>
                <w:sz w:val="21"/>
                <w:szCs w:val="21"/>
                <w:u w:val="none"/>
                <w:lang w:val="en-US" w:eastAsia="zh-CN" w:bidi="ar"/>
              </w:rPr>
              <w:t>表二十八</w:t>
            </w:r>
          </w:p>
        </w:tc>
        <w:tc>
          <w:tcPr>
            <w:tcW w:w="7412" w:type="dxa"/>
            <w:tcBorders>
              <w:top w:val="nil"/>
              <w:left w:val="nil"/>
              <w:bottom w:val="nil"/>
              <w:right w:val="nil"/>
            </w:tcBorders>
            <w:shd w:val="clear" w:color="auto" w:fill="auto"/>
            <w:noWrap/>
            <w:vAlign w:val="center"/>
          </w:tcPr>
          <w:p w14:paraId="2ACFA37E">
            <w:pPr>
              <w:keepNext w:val="0"/>
              <w:keepLines w:val="0"/>
              <w:widowControl/>
              <w:suppressLineNumbers w:val="0"/>
              <w:jc w:val="both"/>
              <w:textAlignment w:val="center"/>
              <w:rPr>
                <w:rFonts w:hint="eastAsia" w:ascii="黑体" w:hAnsi="宋体" w:eastAsia="黑体" w:cs="黑体"/>
                <w:i w:val="0"/>
                <w:iCs w:val="0"/>
                <w:color w:val="000000"/>
                <w:sz w:val="21"/>
                <w:szCs w:val="21"/>
                <w:highlight w:val="yellow"/>
                <w:u w:val="none"/>
              </w:rPr>
            </w:pPr>
            <w:r>
              <w:rPr>
                <w:rFonts w:hint="eastAsia" w:ascii="黑体" w:hAnsi="宋体" w:eastAsia="黑体" w:cs="黑体"/>
                <w:i w:val="0"/>
                <w:iCs w:val="0"/>
                <w:color w:val="000000"/>
                <w:kern w:val="0"/>
                <w:sz w:val="21"/>
                <w:szCs w:val="21"/>
                <w:u w:val="none"/>
                <w:lang w:val="en-US" w:eastAsia="zh-CN" w:bidi="ar"/>
              </w:rPr>
              <w:t>海淀区2025年国有资本经营预算情况表</w:t>
            </w:r>
          </w:p>
        </w:tc>
      </w:tr>
      <w:tr w14:paraId="42010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457" w:type="dxa"/>
            <w:tcBorders>
              <w:top w:val="nil"/>
              <w:left w:val="nil"/>
              <w:bottom w:val="nil"/>
              <w:right w:val="nil"/>
            </w:tcBorders>
            <w:shd w:val="clear" w:color="auto" w:fill="auto"/>
            <w:noWrap/>
            <w:vAlign w:val="center"/>
          </w:tcPr>
          <w:p w14:paraId="07D72AD1">
            <w:pPr>
              <w:keepNext w:val="0"/>
              <w:keepLines w:val="0"/>
              <w:widowControl/>
              <w:suppressLineNumbers w:val="0"/>
              <w:jc w:val="both"/>
              <w:textAlignment w:val="center"/>
              <w:rPr>
                <w:rFonts w:hint="eastAsia" w:ascii="黑体" w:hAnsi="宋体" w:eastAsia="黑体" w:cs="黑体"/>
                <w:i w:val="0"/>
                <w:iCs w:val="0"/>
                <w:color w:val="000000"/>
                <w:sz w:val="21"/>
                <w:szCs w:val="21"/>
                <w:highlight w:val="yellow"/>
                <w:u w:val="none"/>
              </w:rPr>
            </w:pPr>
            <w:r>
              <w:rPr>
                <w:rFonts w:hint="eastAsia" w:ascii="黑体" w:hAnsi="宋体" w:eastAsia="黑体" w:cs="黑体"/>
                <w:i w:val="0"/>
                <w:iCs w:val="0"/>
                <w:color w:val="000000"/>
                <w:kern w:val="0"/>
                <w:sz w:val="21"/>
                <w:szCs w:val="21"/>
                <w:u w:val="none"/>
                <w:lang w:val="en-US" w:eastAsia="zh-CN" w:bidi="ar"/>
              </w:rPr>
              <w:t>表二十九</w:t>
            </w:r>
          </w:p>
        </w:tc>
        <w:tc>
          <w:tcPr>
            <w:tcW w:w="7412" w:type="dxa"/>
            <w:tcBorders>
              <w:top w:val="nil"/>
              <w:left w:val="nil"/>
              <w:bottom w:val="nil"/>
              <w:right w:val="nil"/>
            </w:tcBorders>
            <w:shd w:val="clear" w:color="auto" w:fill="auto"/>
            <w:noWrap/>
            <w:vAlign w:val="center"/>
          </w:tcPr>
          <w:p w14:paraId="0CA1CEC7">
            <w:pPr>
              <w:keepNext w:val="0"/>
              <w:keepLines w:val="0"/>
              <w:widowControl/>
              <w:suppressLineNumbers w:val="0"/>
              <w:jc w:val="both"/>
              <w:textAlignment w:val="center"/>
              <w:rPr>
                <w:rFonts w:hint="eastAsia" w:ascii="黑体" w:hAnsi="宋体" w:eastAsia="黑体" w:cs="黑体"/>
                <w:i w:val="0"/>
                <w:iCs w:val="0"/>
                <w:color w:val="000000"/>
                <w:sz w:val="21"/>
                <w:szCs w:val="21"/>
                <w:highlight w:val="yellow"/>
                <w:u w:val="none"/>
              </w:rPr>
            </w:pPr>
            <w:r>
              <w:rPr>
                <w:rFonts w:hint="eastAsia" w:ascii="黑体" w:hAnsi="宋体" w:eastAsia="黑体" w:cs="黑体"/>
                <w:i w:val="0"/>
                <w:iCs w:val="0"/>
                <w:color w:val="000000"/>
                <w:kern w:val="0"/>
                <w:sz w:val="21"/>
                <w:szCs w:val="21"/>
                <w:u w:val="none"/>
                <w:lang w:val="en-US" w:eastAsia="zh-CN" w:bidi="ar"/>
              </w:rPr>
              <w:t>海淀区2025年国有资本经营预算收入预算计划明细表</w:t>
            </w:r>
          </w:p>
        </w:tc>
      </w:tr>
      <w:tr w14:paraId="0F7CE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457" w:type="dxa"/>
            <w:tcBorders>
              <w:top w:val="nil"/>
              <w:left w:val="nil"/>
              <w:bottom w:val="nil"/>
              <w:right w:val="nil"/>
            </w:tcBorders>
            <w:shd w:val="clear" w:color="auto" w:fill="auto"/>
            <w:noWrap/>
            <w:vAlign w:val="center"/>
          </w:tcPr>
          <w:p w14:paraId="78DBC803">
            <w:pPr>
              <w:keepNext w:val="0"/>
              <w:keepLines w:val="0"/>
              <w:widowControl/>
              <w:suppressLineNumbers w:val="0"/>
              <w:jc w:val="both"/>
              <w:textAlignment w:val="center"/>
              <w:rPr>
                <w:rFonts w:hint="eastAsia" w:ascii="黑体" w:hAnsi="宋体" w:eastAsia="黑体" w:cs="黑体"/>
                <w:i w:val="0"/>
                <w:iCs w:val="0"/>
                <w:color w:val="000000"/>
                <w:sz w:val="21"/>
                <w:szCs w:val="21"/>
                <w:highlight w:val="yellow"/>
                <w:u w:val="none"/>
              </w:rPr>
            </w:pPr>
            <w:r>
              <w:rPr>
                <w:rFonts w:hint="eastAsia" w:ascii="黑体" w:hAnsi="宋体" w:eastAsia="黑体" w:cs="黑体"/>
                <w:i w:val="0"/>
                <w:iCs w:val="0"/>
                <w:color w:val="000000"/>
                <w:kern w:val="0"/>
                <w:sz w:val="21"/>
                <w:szCs w:val="21"/>
                <w:u w:val="none"/>
                <w:lang w:val="en-US" w:eastAsia="zh-CN" w:bidi="ar"/>
              </w:rPr>
              <w:t>表三十</w:t>
            </w:r>
          </w:p>
        </w:tc>
        <w:tc>
          <w:tcPr>
            <w:tcW w:w="7412" w:type="dxa"/>
            <w:tcBorders>
              <w:top w:val="nil"/>
              <w:left w:val="nil"/>
              <w:bottom w:val="nil"/>
              <w:right w:val="nil"/>
            </w:tcBorders>
            <w:shd w:val="clear" w:color="auto" w:fill="auto"/>
            <w:noWrap/>
            <w:vAlign w:val="center"/>
          </w:tcPr>
          <w:p w14:paraId="03628CD0">
            <w:pPr>
              <w:keepNext w:val="0"/>
              <w:keepLines w:val="0"/>
              <w:widowControl/>
              <w:suppressLineNumbers w:val="0"/>
              <w:jc w:val="both"/>
              <w:textAlignment w:val="center"/>
              <w:rPr>
                <w:rFonts w:hint="eastAsia" w:ascii="黑体" w:hAnsi="宋体" w:eastAsia="黑体" w:cs="黑体"/>
                <w:i w:val="0"/>
                <w:iCs w:val="0"/>
                <w:color w:val="000000"/>
                <w:sz w:val="21"/>
                <w:szCs w:val="21"/>
                <w:highlight w:val="yellow"/>
                <w:u w:val="none"/>
              </w:rPr>
            </w:pPr>
            <w:r>
              <w:rPr>
                <w:rFonts w:hint="eastAsia" w:ascii="黑体" w:hAnsi="宋体" w:eastAsia="黑体" w:cs="黑体"/>
                <w:i w:val="0"/>
                <w:iCs w:val="0"/>
                <w:color w:val="000000"/>
                <w:kern w:val="0"/>
                <w:sz w:val="21"/>
                <w:szCs w:val="21"/>
                <w:u w:val="none"/>
                <w:lang w:val="en-US" w:eastAsia="zh-CN" w:bidi="ar"/>
              </w:rPr>
              <w:t>海淀区2025年国有资本经营预算支出预算明细表</w:t>
            </w:r>
          </w:p>
        </w:tc>
      </w:tr>
      <w:tr w14:paraId="7F48E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457" w:type="dxa"/>
            <w:tcBorders>
              <w:top w:val="nil"/>
              <w:left w:val="nil"/>
              <w:bottom w:val="nil"/>
              <w:right w:val="nil"/>
            </w:tcBorders>
            <w:shd w:val="clear" w:color="auto" w:fill="auto"/>
            <w:noWrap/>
            <w:vAlign w:val="center"/>
          </w:tcPr>
          <w:p w14:paraId="344EE36F">
            <w:pPr>
              <w:rPr>
                <w:rFonts w:hint="eastAsia" w:ascii="黑体" w:hAnsi="宋体" w:eastAsia="黑体" w:cs="黑体"/>
                <w:i w:val="0"/>
                <w:iCs w:val="0"/>
                <w:color w:val="000000"/>
                <w:sz w:val="21"/>
                <w:szCs w:val="21"/>
                <w:highlight w:val="yellow"/>
                <w:u w:val="none"/>
              </w:rPr>
            </w:pPr>
          </w:p>
        </w:tc>
        <w:tc>
          <w:tcPr>
            <w:tcW w:w="7412" w:type="dxa"/>
            <w:tcBorders>
              <w:top w:val="nil"/>
              <w:left w:val="nil"/>
              <w:bottom w:val="nil"/>
              <w:right w:val="nil"/>
            </w:tcBorders>
            <w:shd w:val="clear" w:color="auto" w:fill="auto"/>
            <w:noWrap/>
            <w:vAlign w:val="center"/>
          </w:tcPr>
          <w:p w14:paraId="689E73F8">
            <w:pPr>
              <w:keepNext w:val="0"/>
              <w:keepLines w:val="0"/>
              <w:widowControl/>
              <w:suppressLineNumbers w:val="0"/>
              <w:jc w:val="both"/>
              <w:textAlignment w:val="center"/>
              <w:rPr>
                <w:rFonts w:hint="eastAsia" w:ascii="黑体" w:hAnsi="宋体" w:eastAsia="黑体" w:cs="黑体"/>
                <w:i w:val="0"/>
                <w:iCs w:val="0"/>
                <w:color w:val="000000"/>
                <w:sz w:val="21"/>
                <w:szCs w:val="21"/>
                <w:highlight w:val="yellow"/>
                <w:u w:val="none"/>
              </w:rPr>
            </w:pPr>
            <w:r>
              <w:rPr>
                <w:rFonts w:hint="eastAsia" w:ascii="黑体" w:hAnsi="宋体" w:eastAsia="黑体" w:cs="黑体"/>
                <w:i w:val="0"/>
                <w:iCs w:val="0"/>
                <w:color w:val="000000"/>
                <w:kern w:val="0"/>
                <w:sz w:val="21"/>
                <w:szCs w:val="21"/>
                <w:u w:val="none"/>
                <w:lang w:val="en-US" w:eastAsia="zh-CN" w:bidi="ar"/>
              </w:rPr>
              <w:t>关于海淀区2025年国有资本经营预算安排情况的说明</w:t>
            </w:r>
          </w:p>
        </w:tc>
      </w:tr>
      <w:tr w14:paraId="39BF0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457" w:type="dxa"/>
            <w:tcBorders>
              <w:top w:val="nil"/>
              <w:left w:val="nil"/>
              <w:bottom w:val="nil"/>
              <w:right w:val="nil"/>
            </w:tcBorders>
            <w:shd w:val="clear" w:color="auto" w:fill="auto"/>
            <w:noWrap/>
            <w:vAlign w:val="center"/>
          </w:tcPr>
          <w:p w14:paraId="77958DF7">
            <w:pPr>
              <w:keepNext w:val="0"/>
              <w:keepLines w:val="0"/>
              <w:widowControl/>
              <w:suppressLineNumbers w:val="0"/>
              <w:jc w:val="both"/>
              <w:textAlignment w:val="center"/>
              <w:rPr>
                <w:rFonts w:hint="eastAsia" w:ascii="黑体" w:hAnsi="宋体" w:eastAsia="黑体" w:cs="黑体"/>
                <w:i w:val="0"/>
                <w:iCs w:val="0"/>
                <w:color w:val="000000"/>
                <w:sz w:val="21"/>
                <w:szCs w:val="21"/>
                <w:highlight w:val="yellow"/>
                <w:u w:val="none"/>
              </w:rPr>
            </w:pPr>
            <w:r>
              <w:rPr>
                <w:rFonts w:hint="eastAsia" w:ascii="黑体" w:hAnsi="宋体" w:eastAsia="黑体" w:cs="黑体"/>
                <w:i w:val="0"/>
                <w:iCs w:val="0"/>
                <w:color w:val="000000"/>
                <w:kern w:val="0"/>
                <w:sz w:val="21"/>
                <w:szCs w:val="21"/>
                <w:u w:val="none"/>
                <w:lang w:val="en-US" w:eastAsia="zh-CN" w:bidi="ar"/>
              </w:rPr>
              <w:t>表三十一</w:t>
            </w:r>
          </w:p>
        </w:tc>
        <w:tc>
          <w:tcPr>
            <w:tcW w:w="7412" w:type="dxa"/>
            <w:tcBorders>
              <w:top w:val="nil"/>
              <w:left w:val="nil"/>
              <w:bottom w:val="nil"/>
              <w:right w:val="nil"/>
            </w:tcBorders>
            <w:shd w:val="clear" w:color="auto" w:fill="auto"/>
            <w:noWrap/>
            <w:vAlign w:val="center"/>
          </w:tcPr>
          <w:p w14:paraId="31B31C03">
            <w:pPr>
              <w:keepNext w:val="0"/>
              <w:keepLines w:val="0"/>
              <w:widowControl/>
              <w:suppressLineNumbers w:val="0"/>
              <w:jc w:val="both"/>
              <w:textAlignment w:val="center"/>
              <w:rPr>
                <w:rFonts w:hint="eastAsia" w:ascii="黑体" w:hAnsi="宋体" w:eastAsia="黑体" w:cs="黑体"/>
                <w:i w:val="0"/>
                <w:iCs w:val="0"/>
                <w:color w:val="000000"/>
                <w:sz w:val="21"/>
                <w:szCs w:val="21"/>
                <w:highlight w:val="yellow"/>
                <w:u w:val="none"/>
              </w:rPr>
            </w:pPr>
            <w:r>
              <w:rPr>
                <w:rFonts w:hint="eastAsia" w:ascii="黑体" w:hAnsi="宋体" w:eastAsia="黑体" w:cs="黑体"/>
                <w:i w:val="0"/>
                <w:iCs w:val="0"/>
                <w:color w:val="000000"/>
                <w:kern w:val="0"/>
                <w:sz w:val="21"/>
                <w:szCs w:val="21"/>
                <w:u w:val="none"/>
                <w:lang w:val="en-US" w:eastAsia="zh-CN" w:bidi="ar"/>
              </w:rPr>
              <w:t>海淀区2025年一般公共预算重点支出项目安排情况表</w:t>
            </w:r>
          </w:p>
        </w:tc>
      </w:tr>
      <w:tr w14:paraId="0875D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457" w:type="dxa"/>
            <w:tcBorders>
              <w:top w:val="nil"/>
              <w:left w:val="nil"/>
              <w:bottom w:val="nil"/>
              <w:right w:val="nil"/>
            </w:tcBorders>
            <w:shd w:val="clear" w:color="auto" w:fill="auto"/>
            <w:noWrap/>
            <w:vAlign w:val="center"/>
          </w:tcPr>
          <w:p w14:paraId="3094D467">
            <w:pPr>
              <w:rPr>
                <w:rFonts w:hint="eastAsia" w:ascii="黑体" w:hAnsi="宋体" w:eastAsia="黑体" w:cs="黑体"/>
                <w:i w:val="0"/>
                <w:iCs w:val="0"/>
                <w:color w:val="000000"/>
                <w:sz w:val="21"/>
                <w:szCs w:val="21"/>
                <w:highlight w:val="yellow"/>
                <w:u w:val="none"/>
              </w:rPr>
            </w:pPr>
          </w:p>
        </w:tc>
        <w:tc>
          <w:tcPr>
            <w:tcW w:w="7412" w:type="dxa"/>
            <w:tcBorders>
              <w:top w:val="nil"/>
              <w:left w:val="nil"/>
              <w:bottom w:val="nil"/>
              <w:right w:val="nil"/>
            </w:tcBorders>
            <w:shd w:val="clear" w:color="auto" w:fill="auto"/>
            <w:noWrap/>
            <w:vAlign w:val="center"/>
          </w:tcPr>
          <w:p w14:paraId="1990D398">
            <w:pPr>
              <w:keepNext w:val="0"/>
              <w:keepLines w:val="0"/>
              <w:widowControl/>
              <w:suppressLineNumbers w:val="0"/>
              <w:jc w:val="both"/>
              <w:textAlignment w:val="center"/>
              <w:rPr>
                <w:rFonts w:hint="eastAsia" w:ascii="黑体" w:hAnsi="宋体" w:eastAsia="黑体" w:cs="黑体"/>
                <w:i w:val="0"/>
                <w:iCs w:val="0"/>
                <w:color w:val="000000"/>
                <w:sz w:val="21"/>
                <w:szCs w:val="21"/>
                <w:highlight w:val="yellow"/>
                <w:u w:val="none"/>
              </w:rPr>
            </w:pPr>
            <w:r>
              <w:rPr>
                <w:rFonts w:hint="eastAsia" w:ascii="黑体" w:hAnsi="宋体" w:eastAsia="黑体" w:cs="黑体"/>
                <w:i w:val="0"/>
                <w:iCs w:val="0"/>
                <w:color w:val="000000"/>
                <w:kern w:val="0"/>
                <w:sz w:val="21"/>
                <w:szCs w:val="21"/>
                <w:u w:val="none"/>
                <w:lang w:val="en-US" w:eastAsia="zh-CN" w:bidi="ar"/>
              </w:rPr>
              <w:t>关于海淀区2025年一般公共预算重点支出安排情况的说明</w:t>
            </w:r>
          </w:p>
        </w:tc>
      </w:tr>
      <w:tr w14:paraId="33921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457" w:type="dxa"/>
            <w:tcBorders>
              <w:top w:val="nil"/>
              <w:left w:val="nil"/>
              <w:bottom w:val="nil"/>
              <w:right w:val="nil"/>
            </w:tcBorders>
            <w:shd w:val="clear" w:color="auto" w:fill="auto"/>
            <w:noWrap/>
            <w:vAlign w:val="center"/>
          </w:tcPr>
          <w:p w14:paraId="2C00115F">
            <w:pPr>
              <w:keepNext w:val="0"/>
              <w:keepLines w:val="0"/>
              <w:widowControl/>
              <w:suppressLineNumbers w:val="0"/>
              <w:jc w:val="both"/>
              <w:textAlignment w:val="center"/>
              <w:rPr>
                <w:rFonts w:hint="eastAsia" w:ascii="黑体" w:hAnsi="宋体" w:eastAsia="黑体" w:cs="黑体"/>
                <w:i w:val="0"/>
                <w:iCs w:val="0"/>
                <w:color w:val="000000"/>
                <w:sz w:val="21"/>
                <w:szCs w:val="21"/>
                <w:highlight w:val="yellow"/>
                <w:u w:val="none"/>
              </w:rPr>
            </w:pPr>
            <w:r>
              <w:rPr>
                <w:rFonts w:hint="eastAsia" w:ascii="黑体" w:hAnsi="宋体" w:eastAsia="黑体" w:cs="黑体"/>
                <w:i w:val="0"/>
                <w:iCs w:val="0"/>
                <w:color w:val="000000"/>
                <w:kern w:val="0"/>
                <w:sz w:val="21"/>
                <w:szCs w:val="21"/>
                <w:u w:val="none"/>
                <w:lang w:val="en-US" w:eastAsia="zh-CN" w:bidi="ar"/>
              </w:rPr>
              <w:t>表三十二</w:t>
            </w:r>
          </w:p>
        </w:tc>
        <w:tc>
          <w:tcPr>
            <w:tcW w:w="7412" w:type="dxa"/>
            <w:tcBorders>
              <w:top w:val="nil"/>
              <w:left w:val="nil"/>
              <w:bottom w:val="nil"/>
              <w:right w:val="nil"/>
            </w:tcBorders>
            <w:shd w:val="clear" w:color="auto" w:fill="auto"/>
            <w:noWrap/>
            <w:vAlign w:val="center"/>
          </w:tcPr>
          <w:p w14:paraId="0F233E0E">
            <w:pPr>
              <w:keepNext w:val="0"/>
              <w:keepLines w:val="0"/>
              <w:widowControl/>
              <w:suppressLineNumbers w:val="0"/>
              <w:jc w:val="both"/>
              <w:textAlignment w:val="center"/>
              <w:rPr>
                <w:rFonts w:hint="eastAsia" w:ascii="黑体" w:hAnsi="宋体" w:eastAsia="黑体" w:cs="黑体"/>
                <w:i w:val="0"/>
                <w:iCs w:val="0"/>
                <w:color w:val="000000"/>
                <w:sz w:val="21"/>
                <w:szCs w:val="21"/>
                <w:highlight w:val="yellow"/>
                <w:u w:val="none"/>
              </w:rPr>
            </w:pPr>
            <w:r>
              <w:rPr>
                <w:rFonts w:hint="eastAsia" w:ascii="黑体" w:hAnsi="宋体" w:eastAsia="黑体" w:cs="黑体"/>
                <w:i w:val="0"/>
                <w:iCs w:val="0"/>
                <w:color w:val="000000"/>
                <w:kern w:val="0"/>
                <w:sz w:val="21"/>
                <w:szCs w:val="21"/>
                <w:u w:val="none"/>
                <w:lang w:val="en-US" w:eastAsia="zh-CN" w:bidi="ar"/>
              </w:rPr>
              <w:t>海淀区2025年政府固定资产投资重大项目安排情况表</w:t>
            </w:r>
          </w:p>
        </w:tc>
      </w:tr>
      <w:tr w14:paraId="44BC2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457" w:type="dxa"/>
            <w:tcBorders>
              <w:top w:val="nil"/>
              <w:left w:val="nil"/>
              <w:bottom w:val="nil"/>
              <w:right w:val="nil"/>
            </w:tcBorders>
            <w:shd w:val="clear" w:color="auto" w:fill="auto"/>
            <w:noWrap/>
            <w:vAlign w:val="center"/>
          </w:tcPr>
          <w:p w14:paraId="020E1D50">
            <w:pPr>
              <w:rPr>
                <w:rFonts w:hint="eastAsia" w:ascii="宋体" w:hAnsi="宋体" w:eastAsia="宋体" w:cs="宋体"/>
                <w:i w:val="0"/>
                <w:iCs w:val="0"/>
                <w:color w:val="000000"/>
                <w:sz w:val="21"/>
                <w:szCs w:val="21"/>
                <w:highlight w:val="yellow"/>
                <w:u w:val="none"/>
              </w:rPr>
            </w:pPr>
          </w:p>
        </w:tc>
        <w:tc>
          <w:tcPr>
            <w:tcW w:w="7412" w:type="dxa"/>
            <w:tcBorders>
              <w:top w:val="nil"/>
              <w:left w:val="nil"/>
              <w:bottom w:val="nil"/>
              <w:right w:val="nil"/>
            </w:tcBorders>
            <w:shd w:val="clear" w:color="auto" w:fill="auto"/>
            <w:noWrap/>
            <w:vAlign w:val="center"/>
          </w:tcPr>
          <w:p w14:paraId="4C143CC6">
            <w:pPr>
              <w:keepNext w:val="0"/>
              <w:keepLines w:val="0"/>
              <w:widowControl/>
              <w:suppressLineNumbers w:val="0"/>
              <w:jc w:val="both"/>
              <w:textAlignment w:val="center"/>
              <w:rPr>
                <w:rFonts w:hint="eastAsia" w:ascii="黑体" w:hAnsi="宋体" w:eastAsia="黑体" w:cs="黑体"/>
                <w:i w:val="0"/>
                <w:iCs w:val="0"/>
                <w:color w:val="000000"/>
                <w:sz w:val="21"/>
                <w:szCs w:val="21"/>
                <w:highlight w:val="yellow"/>
                <w:u w:val="none"/>
              </w:rPr>
            </w:pPr>
            <w:r>
              <w:rPr>
                <w:rFonts w:hint="eastAsia" w:ascii="黑体" w:hAnsi="宋体" w:eastAsia="黑体" w:cs="黑体"/>
                <w:i w:val="0"/>
                <w:iCs w:val="0"/>
                <w:color w:val="000000"/>
                <w:kern w:val="0"/>
                <w:sz w:val="21"/>
                <w:szCs w:val="21"/>
                <w:u w:val="none"/>
                <w:lang w:val="en-US" w:eastAsia="zh-CN" w:bidi="ar"/>
              </w:rPr>
              <w:t>关于海淀区2025年政府固定资产投资重大项目安排情况的说明</w:t>
            </w:r>
          </w:p>
        </w:tc>
      </w:tr>
      <w:tr w14:paraId="68025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457" w:type="dxa"/>
            <w:tcBorders>
              <w:top w:val="nil"/>
              <w:left w:val="nil"/>
              <w:bottom w:val="nil"/>
              <w:right w:val="nil"/>
            </w:tcBorders>
            <w:shd w:val="clear" w:color="auto" w:fill="auto"/>
            <w:noWrap/>
            <w:vAlign w:val="center"/>
          </w:tcPr>
          <w:p w14:paraId="3712D483">
            <w:pPr>
              <w:keepNext w:val="0"/>
              <w:keepLines w:val="0"/>
              <w:widowControl/>
              <w:suppressLineNumbers w:val="0"/>
              <w:jc w:val="both"/>
              <w:textAlignment w:val="center"/>
              <w:rPr>
                <w:rFonts w:hint="eastAsia" w:ascii="黑体" w:hAnsi="宋体" w:eastAsia="黑体" w:cs="黑体"/>
                <w:i w:val="0"/>
                <w:iCs w:val="0"/>
                <w:color w:val="000000"/>
                <w:sz w:val="21"/>
                <w:szCs w:val="21"/>
                <w:highlight w:val="yellow"/>
                <w:u w:val="none"/>
              </w:rPr>
            </w:pPr>
            <w:r>
              <w:rPr>
                <w:rFonts w:hint="eastAsia" w:ascii="黑体" w:hAnsi="宋体" w:eastAsia="黑体" w:cs="黑体"/>
                <w:i w:val="0"/>
                <w:iCs w:val="0"/>
                <w:color w:val="000000"/>
                <w:kern w:val="0"/>
                <w:sz w:val="21"/>
                <w:szCs w:val="21"/>
                <w:u w:val="none"/>
                <w:lang w:val="en-US" w:eastAsia="zh-CN" w:bidi="ar"/>
              </w:rPr>
              <w:t>表三十三</w:t>
            </w:r>
          </w:p>
        </w:tc>
        <w:tc>
          <w:tcPr>
            <w:tcW w:w="7412" w:type="dxa"/>
            <w:tcBorders>
              <w:top w:val="nil"/>
              <w:left w:val="nil"/>
              <w:bottom w:val="nil"/>
              <w:right w:val="nil"/>
            </w:tcBorders>
            <w:shd w:val="clear" w:color="auto" w:fill="auto"/>
            <w:noWrap/>
            <w:vAlign w:val="center"/>
          </w:tcPr>
          <w:p w14:paraId="4805256D">
            <w:pPr>
              <w:keepNext w:val="0"/>
              <w:keepLines w:val="0"/>
              <w:widowControl/>
              <w:suppressLineNumbers w:val="0"/>
              <w:jc w:val="both"/>
              <w:textAlignment w:val="center"/>
              <w:rPr>
                <w:rFonts w:hint="eastAsia" w:ascii="黑体" w:hAnsi="宋体" w:eastAsia="黑体" w:cs="黑体"/>
                <w:i w:val="0"/>
                <w:iCs w:val="0"/>
                <w:color w:val="000000"/>
                <w:sz w:val="21"/>
                <w:szCs w:val="21"/>
                <w:highlight w:val="yellow"/>
                <w:u w:val="none"/>
              </w:rPr>
            </w:pPr>
            <w:r>
              <w:rPr>
                <w:rFonts w:hint="eastAsia" w:ascii="黑体" w:hAnsi="宋体" w:eastAsia="黑体" w:cs="黑体"/>
                <w:i w:val="0"/>
                <w:iCs w:val="0"/>
                <w:color w:val="000000"/>
                <w:kern w:val="0"/>
                <w:sz w:val="21"/>
                <w:szCs w:val="21"/>
                <w:u w:val="none"/>
                <w:lang w:val="en-US" w:eastAsia="zh-CN" w:bidi="ar"/>
              </w:rPr>
              <w:t>海淀区2025年一般公共预算上级提前下达专项转移支付资金安排明细表</w:t>
            </w:r>
          </w:p>
        </w:tc>
      </w:tr>
      <w:tr w14:paraId="4F594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457" w:type="dxa"/>
            <w:tcBorders>
              <w:top w:val="nil"/>
              <w:left w:val="nil"/>
              <w:bottom w:val="nil"/>
              <w:right w:val="nil"/>
            </w:tcBorders>
            <w:shd w:val="clear" w:color="auto" w:fill="auto"/>
            <w:noWrap/>
            <w:vAlign w:val="center"/>
          </w:tcPr>
          <w:p w14:paraId="736EC4EE">
            <w:pPr>
              <w:keepNext w:val="0"/>
              <w:keepLines w:val="0"/>
              <w:widowControl/>
              <w:suppressLineNumbers w:val="0"/>
              <w:jc w:val="both"/>
              <w:textAlignment w:val="center"/>
              <w:rPr>
                <w:rFonts w:hint="eastAsia" w:ascii="黑体" w:hAnsi="宋体" w:eastAsia="黑体" w:cs="黑体"/>
                <w:i w:val="0"/>
                <w:iCs w:val="0"/>
                <w:color w:val="000000"/>
                <w:sz w:val="21"/>
                <w:szCs w:val="21"/>
                <w:highlight w:val="yellow"/>
                <w:u w:val="none"/>
              </w:rPr>
            </w:pPr>
            <w:r>
              <w:rPr>
                <w:rFonts w:hint="eastAsia" w:ascii="黑体" w:hAnsi="宋体" w:eastAsia="黑体" w:cs="黑体"/>
                <w:i w:val="0"/>
                <w:iCs w:val="0"/>
                <w:color w:val="000000"/>
                <w:kern w:val="0"/>
                <w:sz w:val="21"/>
                <w:szCs w:val="21"/>
                <w:u w:val="none"/>
                <w:lang w:val="en-US" w:eastAsia="zh-CN" w:bidi="ar"/>
              </w:rPr>
              <w:t>表三十四</w:t>
            </w:r>
          </w:p>
        </w:tc>
        <w:tc>
          <w:tcPr>
            <w:tcW w:w="7412" w:type="dxa"/>
            <w:tcBorders>
              <w:top w:val="nil"/>
              <w:left w:val="nil"/>
              <w:bottom w:val="nil"/>
              <w:right w:val="nil"/>
            </w:tcBorders>
            <w:shd w:val="clear" w:color="auto" w:fill="auto"/>
            <w:noWrap/>
            <w:vAlign w:val="center"/>
          </w:tcPr>
          <w:p w14:paraId="0E8A7BBD">
            <w:pPr>
              <w:keepNext w:val="0"/>
              <w:keepLines w:val="0"/>
              <w:widowControl/>
              <w:suppressLineNumbers w:val="0"/>
              <w:jc w:val="both"/>
              <w:textAlignment w:val="center"/>
              <w:rPr>
                <w:rFonts w:hint="eastAsia" w:ascii="黑体" w:hAnsi="宋体" w:eastAsia="黑体" w:cs="黑体"/>
                <w:i w:val="0"/>
                <w:iCs w:val="0"/>
                <w:color w:val="000000"/>
                <w:sz w:val="21"/>
                <w:szCs w:val="21"/>
                <w:highlight w:val="yellow"/>
                <w:u w:val="none"/>
              </w:rPr>
            </w:pPr>
            <w:r>
              <w:rPr>
                <w:rFonts w:hint="eastAsia" w:ascii="黑体" w:hAnsi="宋体" w:eastAsia="黑体" w:cs="黑体"/>
                <w:i w:val="0"/>
                <w:iCs w:val="0"/>
                <w:color w:val="000000"/>
                <w:kern w:val="0"/>
                <w:sz w:val="21"/>
                <w:szCs w:val="21"/>
                <w:u w:val="none"/>
                <w:lang w:val="en-US" w:eastAsia="zh-CN" w:bidi="ar"/>
              </w:rPr>
              <w:t>海淀区2025年政府性基金预算上级提前下达专项转移支付资金安排明细表</w:t>
            </w:r>
          </w:p>
        </w:tc>
      </w:tr>
      <w:tr w14:paraId="7C7E9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457" w:type="dxa"/>
            <w:tcBorders>
              <w:top w:val="nil"/>
              <w:left w:val="nil"/>
              <w:bottom w:val="nil"/>
              <w:right w:val="nil"/>
            </w:tcBorders>
            <w:shd w:val="clear" w:color="auto" w:fill="auto"/>
            <w:noWrap/>
            <w:vAlign w:val="center"/>
          </w:tcPr>
          <w:p w14:paraId="2BEE1A9E">
            <w:pPr>
              <w:keepNext w:val="0"/>
              <w:keepLines w:val="0"/>
              <w:widowControl/>
              <w:suppressLineNumbers w:val="0"/>
              <w:jc w:val="both"/>
              <w:textAlignment w:val="center"/>
              <w:rPr>
                <w:rFonts w:hint="eastAsia" w:ascii="黑体" w:hAnsi="宋体" w:eastAsia="黑体" w:cs="黑体"/>
                <w:i w:val="0"/>
                <w:iCs w:val="0"/>
                <w:color w:val="000000"/>
                <w:sz w:val="21"/>
                <w:szCs w:val="21"/>
                <w:highlight w:val="yellow"/>
                <w:u w:val="none"/>
              </w:rPr>
            </w:pPr>
            <w:r>
              <w:rPr>
                <w:rFonts w:hint="eastAsia" w:ascii="黑体" w:hAnsi="宋体" w:eastAsia="黑体" w:cs="黑体"/>
                <w:i w:val="0"/>
                <w:iCs w:val="0"/>
                <w:color w:val="000000"/>
                <w:kern w:val="0"/>
                <w:sz w:val="21"/>
                <w:szCs w:val="21"/>
                <w:u w:val="none"/>
                <w:lang w:val="en-US" w:eastAsia="zh-CN" w:bidi="ar"/>
              </w:rPr>
              <w:t>表三十五</w:t>
            </w:r>
          </w:p>
        </w:tc>
        <w:tc>
          <w:tcPr>
            <w:tcW w:w="7412" w:type="dxa"/>
            <w:tcBorders>
              <w:top w:val="nil"/>
              <w:left w:val="nil"/>
              <w:bottom w:val="nil"/>
              <w:right w:val="nil"/>
            </w:tcBorders>
            <w:shd w:val="clear" w:color="auto" w:fill="auto"/>
            <w:noWrap/>
            <w:vAlign w:val="center"/>
          </w:tcPr>
          <w:p w14:paraId="3E2CD42E">
            <w:pPr>
              <w:keepNext w:val="0"/>
              <w:keepLines w:val="0"/>
              <w:widowControl/>
              <w:suppressLineNumbers w:val="0"/>
              <w:jc w:val="both"/>
              <w:textAlignment w:val="center"/>
              <w:rPr>
                <w:rFonts w:hint="eastAsia" w:ascii="黑体" w:hAnsi="宋体" w:eastAsia="黑体" w:cs="黑体"/>
                <w:i w:val="0"/>
                <w:iCs w:val="0"/>
                <w:color w:val="000000"/>
                <w:sz w:val="21"/>
                <w:szCs w:val="21"/>
                <w:highlight w:val="yellow"/>
                <w:u w:val="none"/>
              </w:rPr>
            </w:pPr>
            <w:r>
              <w:rPr>
                <w:rFonts w:hint="eastAsia" w:ascii="黑体" w:hAnsi="宋体" w:eastAsia="黑体" w:cs="黑体"/>
                <w:i w:val="0"/>
                <w:iCs w:val="0"/>
                <w:color w:val="000000"/>
                <w:kern w:val="0"/>
                <w:sz w:val="21"/>
                <w:szCs w:val="21"/>
                <w:u w:val="none"/>
                <w:lang w:val="en-US" w:eastAsia="zh-CN" w:bidi="ar"/>
              </w:rPr>
              <w:t>海淀区2025年国有资本经营预算上级提前下达专项转移支付资金安排明细表</w:t>
            </w:r>
          </w:p>
        </w:tc>
      </w:tr>
      <w:tr w14:paraId="65099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457" w:type="dxa"/>
            <w:tcBorders>
              <w:top w:val="nil"/>
              <w:left w:val="nil"/>
              <w:bottom w:val="nil"/>
              <w:right w:val="nil"/>
            </w:tcBorders>
            <w:shd w:val="clear" w:color="auto" w:fill="auto"/>
            <w:noWrap/>
            <w:vAlign w:val="center"/>
          </w:tcPr>
          <w:p w14:paraId="2F401A66">
            <w:pPr>
              <w:keepNext w:val="0"/>
              <w:keepLines w:val="0"/>
              <w:widowControl/>
              <w:suppressLineNumbers w:val="0"/>
              <w:jc w:val="both"/>
              <w:textAlignment w:val="center"/>
              <w:rPr>
                <w:rFonts w:hint="eastAsia" w:ascii="黑体" w:hAnsi="宋体" w:eastAsia="黑体" w:cs="黑体"/>
                <w:i w:val="0"/>
                <w:iCs w:val="0"/>
                <w:color w:val="000000"/>
                <w:sz w:val="21"/>
                <w:szCs w:val="21"/>
                <w:highlight w:val="yellow"/>
                <w:u w:val="none"/>
              </w:rPr>
            </w:pPr>
            <w:r>
              <w:rPr>
                <w:rFonts w:hint="eastAsia" w:ascii="黑体" w:hAnsi="宋体" w:eastAsia="黑体" w:cs="黑体"/>
                <w:i w:val="0"/>
                <w:iCs w:val="0"/>
                <w:color w:val="000000"/>
                <w:kern w:val="0"/>
                <w:sz w:val="21"/>
                <w:szCs w:val="21"/>
                <w:u w:val="none"/>
                <w:lang w:val="en-US" w:eastAsia="zh-CN" w:bidi="ar"/>
              </w:rPr>
              <w:t>表三十六</w:t>
            </w:r>
          </w:p>
        </w:tc>
        <w:tc>
          <w:tcPr>
            <w:tcW w:w="7412" w:type="dxa"/>
            <w:tcBorders>
              <w:top w:val="nil"/>
              <w:left w:val="nil"/>
              <w:bottom w:val="nil"/>
              <w:right w:val="nil"/>
            </w:tcBorders>
            <w:shd w:val="clear" w:color="auto" w:fill="auto"/>
            <w:noWrap/>
            <w:vAlign w:val="center"/>
          </w:tcPr>
          <w:p w14:paraId="1E3C6197">
            <w:pPr>
              <w:keepNext w:val="0"/>
              <w:keepLines w:val="0"/>
              <w:widowControl/>
              <w:suppressLineNumbers w:val="0"/>
              <w:jc w:val="both"/>
              <w:textAlignment w:val="center"/>
              <w:rPr>
                <w:rFonts w:hint="eastAsia" w:ascii="黑体" w:hAnsi="宋体" w:eastAsia="黑体" w:cs="黑体"/>
                <w:i w:val="0"/>
                <w:iCs w:val="0"/>
                <w:color w:val="000000"/>
                <w:sz w:val="21"/>
                <w:szCs w:val="21"/>
                <w:highlight w:val="yellow"/>
                <w:u w:val="none"/>
              </w:rPr>
            </w:pPr>
            <w:r>
              <w:rPr>
                <w:rFonts w:hint="eastAsia" w:ascii="黑体" w:hAnsi="宋体" w:eastAsia="黑体" w:cs="黑体"/>
                <w:i w:val="0"/>
                <w:iCs w:val="0"/>
                <w:color w:val="000000"/>
                <w:kern w:val="0"/>
                <w:sz w:val="21"/>
                <w:szCs w:val="21"/>
                <w:u w:val="none"/>
                <w:lang w:val="en-US" w:eastAsia="zh-CN" w:bidi="ar"/>
              </w:rPr>
              <w:t>海淀区2025年区对镇级税收返还和转移支付资金安排情况表</w:t>
            </w:r>
          </w:p>
        </w:tc>
      </w:tr>
      <w:tr w14:paraId="1FE1C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457" w:type="dxa"/>
            <w:tcBorders>
              <w:top w:val="nil"/>
              <w:left w:val="nil"/>
              <w:bottom w:val="nil"/>
              <w:right w:val="nil"/>
            </w:tcBorders>
            <w:shd w:val="clear" w:color="auto" w:fill="auto"/>
            <w:noWrap/>
            <w:vAlign w:val="center"/>
          </w:tcPr>
          <w:p w14:paraId="475B866B">
            <w:pPr>
              <w:keepNext w:val="0"/>
              <w:keepLines w:val="0"/>
              <w:widowControl/>
              <w:suppressLineNumbers w:val="0"/>
              <w:jc w:val="both"/>
              <w:textAlignment w:val="center"/>
              <w:rPr>
                <w:rFonts w:hint="eastAsia" w:ascii="黑体" w:hAnsi="宋体" w:eastAsia="黑体" w:cs="黑体"/>
                <w:i w:val="0"/>
                <w:iCs w:val="0"/>
                <w:color w:val="000000"/>
                <w:sz w:val="21"/>
                <w:szCs w:val="21"/>
                <w:highlight w:val="yellow"/>
                <w:u w:val="none"/>
              </w:rPr>
            </w:pPr>
            <w:r>
              <w:rPr>
                <w:rFonts w:hint="eastAsia" w:ascii="黑体" w:hAnsi="宋体" w:eastAsia="黑体" w:cs="黑体"/>
                <w:i w:val="0"/>
                <w:iCs w:val="0"/>
                <w:color w:val="000000"/>
                <w:kern w:val="0"/>
                <w:sz w:val="21"/>
                <w:szCs w:val="21"/>
                <w:u w:val="none"/>
                <w:lang w:val="en-US" w:eastAsia="zh-CN" w:bidi="ar"/>
              </w:rPr>
              <w:t>表三十七</w:t>
            </w:r>
          </w:p>
        </w:tc>
        <w:tc>
          <w:tcPr>
            <w:tcW w:w="7412" w:type="dxa"/>
            <w:tcBorders>
              <w:top w:val="nil"/>
              <w:left w:val="nil"/>
              <w:bottom w:val="nil"/>
              <w:right w:val="nil"/>
            </w:tcBorders>
            <w:shd w:val="clear" w:color="auto" w:fill="auto"/>
            <w:noWrap/>
            <w:vAlign w:val="center"/>
          </w:tcPr>
          <w:p w14:paraId="1D8CC380">
            <w:pPr>
              <w:keepNext w:val="0"/>
              <w:keepLines w:val="0"/>
              <w:widowControl/>
              <w:suppressLineNumbers w:val="0"/>
              <w:jc w:val="both"/>
              <w:textAlignment w:val="center"/>
              <w:rPr>
                <w:rFonts w:hint="eastAsia" w:ascii="黑体" w:hAnsi="宋体" w:eastAsia="黑体" w:cs="黑体"/>
                <w:i w:val="0"/>
                <w:iCs w:val="0"/>
                <w:color w:val="000000"/>
                <w:sz w:val="21"/>
                <w:szCs w:val="21"/>
                <w:highlight w:val="yellow"/>
                <w:u w:val="none"/>
              </w:rPr>
            </w:pPr>
            <w:r>
              <w:rPr>
                <w:rFonts w:hint="eastAsia" w:ascii="黑体" w:hAnsi="宋体" w:eastAsia="黑体" w:cs="黑体"/>
                <w:i w:val="0"/>
                <w:iCs w:val="0"/>
                <w:color w:val="000000"/>
                <w:kern w:val="0"/>
                <w:sz w:val="21"/>
                <w:szCs w:val="21"/>
                <w:u w:val="none"/>
                <w:lang w:val="en-US" w:eastAsia="zh-CN" w:bidi="ar"/>
              </w:rPr>
              <w:t>海淀区2025年政府性债务安排情况表</w:t>
            </w:r>
          </w:p>
        </w:tc>
      </w:tr>
      <w:tr w14:paraId="69690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457" w:type="dxa"/>
            <w:tcBorders>
              <w:top w:val="nil"/>
              <w:left w:val="nil"/>
              <w:bottom w:val="nil"/>
              <w:right w:val="nil"/>
            </w:tcBorders>
            <w:shd w:val="clear" w:color="auto" w:fill="auto"/>
            <w:noWrap/>
            <w:vAlign w:val="center"/>
          </w:tcPr>
          <w:p w14:paraId="7A7483EB">
            <w:pPr>
              <w:keepNext w:val="0"/>
              <w:keepLines w:val="0"/>
              <w:widowControl/>
              <w:suppressLineNumbers w:val="0"/>
              <w:jc w:val="both"/>
              <w:textAlignment w:val="center"/>
              <w:rPr>
                <w:rFonts w:hint="eastAsia" w:ascii="黑体" w:hAnsi="宋体" w:eastAsia="黑体" w:cs="黑体"/>
                <w:i w:val="0"/>
                <w:iCs w:val="0"/>
                <w:color w:val="000000"/>
                <w:sz w:val="21"/>
                <w:szCs w:val="21"/>
                <w:highlight w:val="yellow"/>
                <w:u w:val="none"/>
              </w:rPr>
            </w:pPr>
            <w:r>
              <w:rPr>
                <w:rFonts w:hint="eastAsia" w:ascii="黑体" w:hAnsi="宋体" w:eastAsia="黑体" w:cs="黑体"/>
                <w:i w:val="0"/>
                <w:iCs w:val="0"/>
                <w:color w:val="000000"/>
                <w:kern w:val="0"/>
                <w:sz w:val="21"/>
                <w:szCs w:val="21"/>
                <w:u w:val="none"/>
                <w:lang w:val="en-US" w:eastAsia="zh-CN" w:bidi="ar"/>
              </w:rPr>
              <w:t>表三十八</w:t>
            </w:r>
          </w:p>
        </w:tc>
        <w:tc>
          <w:tcPr>
            <w:tcW w:w="7412" w:type="dxa"/>
            <w:tcBorders>
              <w:top w:val="nil"/>
              <w:left w:val="nil"/>
              <w:bottom w:val="nil"/>
              <w:right w:val="nil"/>
            </w:tcBorders>
            <w:shd w:val="clear" w:color="auto" w:fill="auto"/>
            <w:noWrap/>
            <w:vAlign w:val="center"/>
          </w:tcPr>
          <w:p w14:paraId="7BAD2D5F">
            <w:pPr>
              <w:keepNext w:val="0"/>
              <w:keepLines w:val="0"/>
              <w:widowControl/>
              <w:suppressLineNumbers w:val="0"/>
              <w:jc w:val="both"/>
              <w:textAlignment w:val="center"/>
              <w:rPr>
                <w:rFonts w:hint="eastAsia" w:ascii="黑体" w:hAnsi="宋体" w:eastAsia="黑体" w:cs="黑体"/>
                <w:i w:val="0"/>
                <w:iCs w:val="0"/>
                <w:color w:val="000000"/>
                <w:sz w:val="21"/>
                <w:szCs w:val="21"/>
                <w:highlight w:val="yellow"/>
                <w:u w:val="none"/>
              </w:rPr>
            </w:pPr>
            <w:r>
              <w:rPr>
                <w:rFonts w:hint="eastAsia" w:ascii="黑体" w:hAnsi="宋体" w:eastAsia="黑体" w:cs="黑体"/>
                <w:i w:val="0"/>
                <w:iCs w:val="0"/>
                <w:color w:val="000000"/>
                <w:kern w:val="0"/>
                <w:sz w:val="21"/>
                <w:szCs w:val="21"/>
                <w:u w:val="none"/>
                <w:lang w:val="en-US" w:eastAsia="zh-CN" w:bidi="ar"/>
              </w:rPr>
              <w:t>海淀区2025年一般公共预算基本建设支出预算安排情况表</w:t>
            </w:r>
          </w:p>
        </w:tc>
      </w:tr>
      <w:tr w14:paraId="1BF40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457" w:type="dxa"/>
            <w:tcBorders>
              <w:top w:val="nil"/>
              <w:left w:val="nil"/>
              <w:bottom w:val="nil"/>
              <w:right w:val="nil"/>
            </w:tcBorders>
            <w:shd w:val="clear" w:color="auto" w:fill="auto"/>
            <w:noWrap/>
            <w:vAlign w:val="center"/>
          </w:tcPr>
          <w:p w14:paraId="3159F614">
            <w:pPr>
              <w:keepNext w:val="0"/>
              <w:keepLines w:val="0"/>
              <w:widowControl/>
              <w:suppressLineNumbers w:val="0"/>
              <w:jc w:val="both"/>
              <w:textAlignment w:val="center"/>
              <w:rPr>
                <w:rFonts w:hint="eastAsia" w:ascii="黑体" w:hAnsi="宋体" w:eastAsia="黑体" w:cs="黑体"/>
                <w:i w:val="0"/>
                <w:iCs w:val="0"/>
                <w:color w:val="000000"/>
                <w:sz w:val="21"/>
                <w:szCs w:val="21"/>
                <w:highlight w:val="yellow"/>
                <w:u w:val="none"/>
              </w:rPr>
            </w:pPr>
            <w:r>
              <w:rPr>
                <w:rFonts w:hint="eastAsia" w:ascii="黑体" w:hAnsi="宋体" w:eastAsia="黑体" w:cs="黑体"/>
                <w:i w:val="0"/>
                <w:iCs w:val="0"/>
                <w:color w:val="000000"/>
                <w:kern w:val="0"/>
                <w:sz w:val="21"/>
                <w:szCs w:val="21"/>
                <w:u w:val="none"/>
                <w:lang w:val="en-US" w:eastAsia="zh-CN" w:bidi="ar"/>
              </w:rPr>
              <w:t>表三十九</w:t>
            </w:r>
          </w:p>
        </w:tc>
        <w:tc>
          <w:tcPr>
            <w:tcW w:w="7412" w:type="dxa"/>
            <w:tcBorders>
              <w:top w:val="nil"/>
              <w:left w:val="nil"/>
              <w:bottom w:val="nil"/>
              <w:right w:val="nil"/>
            </w:tcBorders>
            <w:shd w:val="clear" w:color="auto" w:fill="auto"/>
            <w:noWrap/>
            <w:vAlign w:val="center"/>
          </w:tcPr>
          <w:p w14:paraId="3ABA413D">
            <w:pPr>
              <w:keepNext w:val="0"/>
              <w:keepLines w:val="0"/>
              <w:widowControl/>
              <w:suppressLineNumbers w:val="0"/>
              <w:jc w:val="both"/>
              <w:textAlignment w:val="center"/>
              <w:rPr>
                <w:rFonts w:hint="eastAsia" w:ascii="黑体" w:hAnsi="宋体" w:eastAsia="黑体" w:cs="黑体"/>
                <w:i w:val="0"/>
                <w:iCs w:val="0"/>
                <w:color w:val="000000"/>
                <w:sz w:val="21"/>
                <w:szCs w:val="21"/>
                <w:highlight w:val="yellow"/>
                <w:u w:val="none"/>
              </w:rPr>
            </w:pPr>
            <w:r>
              <w:rPr>
                <w:rFonts w:hint="eastAsia" w:ascii="黑体" w:hAnsi="宋体" w:eastAsia="黑体" w:cs="黑体"/>
                <w:i w:val="0"/>
                <w:iCs w:val="0"/>
                <w:color w:val="000000"/>
                <w:kern w:val="0"/>
                <w:sz w:val="21"/>
                <w:szCs w:val="21"/>
                <w:u w:val="none"/>
                <w:lang w:val="en-US" w:eastAsia="zh-CN" w:bidi="ar"/>
              </w:rPr>
              <w:t>海淀区2025年政府购买服务预算安排情况表</w:t>
            </w:r>
          </w:p>
        </w:tc>
      </w:tr>
      <w:tr w14:paraId="6DBFC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457" w:type="dxa"/>
            <w:tcBorders>
              <w:top w:val="nil"/>
              <w:left w:val="nil"/>
              <w:bottom w:val="nil"/>
              <w:right w:val="nil"/>
            </w:tcBorders>
            <w:shd w:val="clear" w:color="auto" w:fill="auto"/>
            <w:noWrap/>
            <w:vAlign w:val="center"/>
          </w:tcPr>
          <w:p w14:paraId="1CCA7795">
            <w:pPr>
              <w:keepNext w:val="0"/>
              <w:keepLines w:val="0"/>
              <w:widowControl/>
              <w:suppressLineNumbers w:val="0"/>
              <w:jc w:val="both"/>
              <w:textAlignment w:val="center"/>
              <w:rPr>
                <w:rFonts w:hint="eastAsia" w:ascii="黑体" w:hAnsi="宋体" w:eastAsia="黑体" w:cs="黑体"/>
                <w:i w:val="0"/>
                <w:iCs w:val="0"/>
                <w:color w:val="000000"/>
                <w:sz w:val="21"/>
                <w:szCs w:val="21"/>
                <w:highlight w:val="yellow"/>
                <w:u w:val="none"/>
              </w:rPr>
            </w:pPr>
            <w:r>
              <w:rPr>
                <w:rFonts w:hint="eastAsia" w:ascii="黑体" w:hAnsi="宋体" w:eastAsia="黑体" w:cs="黑体"/>
                <w:i w:val="0"/>
                <w:iCs w:val="0"/>
                <w:color w:val="000000"/>
                <w:kern w:val="0"/>
                <w:sz w:val="21"/>
                <w:szCs w:val="21"/>
                <w:u w:val="none"/>
                <w:lang w:val="en-US" w:eastAsia="zh-CN" w:bidi="ar"/>
              </w:rPr>
              <w:t>表四十</w:t>
            </w:r>
          </w:p>
        </w:tc>
        <w:tc>
          <w:tcPr>
            <w:tcW w:w="7412" w:type="dxa"/>
            <w:tcBorders>
              <w:top w:val="nil"/>
              <w:left w:val="nil"/>
              <w:bottom w:val="nil"/>
              <w:right w:val="nil"/>
            </w:tcBorders>
            <w:shd w:val="clear" w:color="auto" w:fill="auto"/>
            <w:noWrap/>
            <w:vAlign w:val="center"/>
          </w:tcPr>
          <w:p w14:paraId="63570767">
            <w:pPr>
              <w:keepNext w:val="0"/>
              <w:keepLines w:val="0"/>
              <w:widowControl/>
              <w:suppressLineNumbers w:val="0"/>
              <w:jc w:val="both"/>
              <w:textAlignment w:val="center"/>
              <w:rPr>
                <w:rFonts w:hint="eastAsia" w:ascii="黑体" w:hAnsi="宋体" w:eastAsia="黑体" w:cs="黑体"/>
                <w:i w:val="0"/>
                <w:iCs w:val="0"/>
                <w:color w:val="000000"/>
                <w:sz w:val="21"/>
                <w:szCs w:val="21"/>
                <w:highlight w:val="yellow"/>
                <w:u w:val="none"/>
              </w:rPr>
            </w:pPr>
            <w:r>
              <w:rPr>
                <w:rFonts w:hint="eastAsia" w:ascii="黑体" w:hAnsi="宋体" w:eastAsia="黑体" w:cs="黑体"/>
                <w:i w:val="0"/>
                <w:iCs w:val="0"/>
                <w:color w:val="000000"/>
                <w:kern w:val="0"/>
                <w:sz w:val="21"/>
                <w:szCs w:val="21"/>
                <w:u w:val="none"/>
                <w:lang w:val="en-US" w:eastAsia="zh-CN" w:bidi="ar"/>
              </w:rPr>
              <w:t>海淀区2025年委托外包预算安排情况表</w:t>
            </w:r>
          </w:p>
        </w:tc>
      </w:tr>
      <w:tr w14:paraId="5945D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457" w:type="dxa"/>
            <w:tcBorders>
              <w:top w:val="nil"/>
              <w:left w:val="nil"/>
              <w:bottom w:val="nil"/>
              <w:right w:val="nil"/>
            </w:tcBorders>
            <w:shd w:val="clear" w:color="auto" w:fill="auto"/>
            <w:noWrap/>
            <w:vAlign w:val="center"/>
          </w:tcPr>
          <w:p w14:paraId="6919A4A4">
            <w:pPr>
              <w:keepNext w:val="0"/>
              <w:keepLines w:val="0"/>
              <w:widowControl/>
              <w:suppressLineNumbers w:val="0"/>
              <w:jc w:val="both"/>
              <w:textAlignment w:val="center"/>
              <w:rPr>
                <w:rFonts w:hint="eastAsia" w:ascii="黑体" w:hAnsi="宋体" w:eastAsia="黑体" w:cs="黑体"/>
                <w:i w:val="0"/>
                <w:iCs w:val="0"/>
                <w:color w:val="000000"/>
                <w:sz w:val="21"/>
                <w:szCs w:val="21"/>
                <w:highlight w:val="yellow"/>
                <w:u w:val="none"/>
              </w:rPr>
            </w:pPr>
            <w:r>
              <w:rPr>
                <w:rFonts w:hint="eastAsia" w:ascii="黑体" w:hAnsi="宋体" w:eastAsia="黑体" w:cs="黑体"/>
                <w:i w:val="0"/>
                <w:iCs w:val="0"/>
                <w:color w:val="000000"/>
                <w:kern w:val="0"/>
                <w:sz w:val="21"/>
                <w:szCs w:val="21"/>
                <w:u w:val="none"/>
                <w:lang w:val="en-US" w:eastAsia="zh-CN" w:bidi="ar"/>
              </w:rPr>
              <w:t>表四十一</w:t>
            </w:r>
          </w:p>
        </w:tc>
        <w:tc>
          <w:tcPr>
            <w:tcW w:w="7412" w:type="dxa"/>
            <w:tcBorders>
              <w:top w:val="nil"/>
              <w:left w:val="nil"/>
              <w:bottom w:val="nil"/>
              <w:right w:val="nil"/>
            </w:tcBorders>
            <w:shd w:val="clear" w:color="auto" w:fill="auto"/>
            <w:noWrap/>
            <w:vAlign w:val="center"/>
          </w:tcPr>
          <w:p w14:paraId="741D0399">
            <w:pPr>
              <w:keepNext w:val="0"/>
              <w:keepLines w:val="0"/>
              <w:widowControl/>
              <w:suppressLineNumbers w:val="0"/>
              <w:jc w:val="both"/>
              <w:textAlignment w:val="center"/>
              <w:rPr>
                <w:rFonts w:hint="eastAsia" w:ascii="黑体" w:hAnsi="宋体" w:eastAsia="黑体" w:cs="黑体"/>
                <w:i w:val="0"/>
                <w:iCs w:val="0"/>
                <w:color w:val="000000"/>
                <w:sz w:val="21"/>
                <w:szCs w:val="21"/>
                <w:highlight w:val="yellow"/>
                <w:u w:val="none"/>
              </w:rPr>
            </w:pPr>
            <w:r>
              <w:rPr>
                <w:rFonts w:hint="eastAsia" w:ascii="黑体" w:hAnsi="宋体" w:eastAsia="黑体" w:cs="黑体"/>
                <w:i w:val="0"/>
                <w:iCs w:val="0"/>
                <w:color w:val="000000"/>
                <w:kern w:val="0"/>
                <w:sz w:val="21"/>
                <w:szCs w:val="21"/>
                <w:u w:val="none"/>
                <w:lang w:val="en-US" w:eastAsia="zh-CN" w:bidi="ar"/>
              </w:rPr>
              <w:t>海淀区2025年东西部协作和支援合作资金明细表</w:t>
            </w:r>
          </w:p>
        </w:tc>
      </w:tr>
      <w:tr w14:paraId="6F43B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457" w:type="dxa"/>
            <w:tcBorders>
              <w:top w:val="nil"/>
              <w:left w:val="nil"/>
              <w:bottom w:val="nil"/>
              <w:right w:val="nil"/>
            </w:tcBorders>
            <w:shd w:val="clear" w:color="auto" w:fill="auto"/>
            <w:noWrap/>
            <w:vAlign w:val="center"/>
          </w:tcPr>
          <w:p w14:paraId="621AFEAF">
            <w:pPr>
              <w:keepNext w:val="0"/>
              <w:keepLines w:val="0"/>
              <w:widowControl/>
              <w:suppressLineNumbers w:val="0"/>
              <w:jc w:val="both"/>
              <w:textAlignment w:val="center"/>
              <w:rPr>
                <w:rFonts w:hint="eastAsia" w:ascii="黑体" w:hAnsi="宋体" w:eastAsia="黑体" w:cs="黑体"/>
                <w:i w:val="0"/>
                <w:iCs w:val="0"/>
                <w:color w:val="000000"/>
                <w:sz w:val="21"/>
                <w:szCs w:val="21"/>
                <w:highlight w:val="yellow"/>
                <w:u w:val="none"/>
              </w:rPr>
            </w:pPr>
            <w:r>
              <w:rPr>
                <w:rFonts w:hint="eastAsia" w:ascii="黑体" w:hAnsi="宋体" w:eastAsia="黑体" w:cs="黑体"/>
                <w:i w:val="0"/>
                <w:iCs w:val="0"/>
                <w:color w:val="000000"/>
                <w:kern w:val="0"/>
                <w:sz w:val="21"/>
                <w:szCs w:val="21"/>
                <w:u w:val="none"/>
                <w:lang w:val="en-US" w:eastAsia="zh-CN" w:bidi="ar"/>
              </w:rPr>
              <w:t>表四十二</w:t>
            </w:r>
          </w:p>
        </w:tc>
        <w:tc>
          <w:tcPr>
            <w:tcW w:w="7412" w:type="dxa"/>
            <w:tcBorders>
              <w:top w:val="nil"/>
              <w:left w:val="nil"/>
              <w:bottom w:val="nil"/>
              <w:right w:val="nil"/>
            </w:tcBorders>
            <w:shd w:val="clear" w:color="auto" w:fill="auto"/>
            <w:noWrap/>
            <w:vAlign w:val="center"/>
          </w:tcPr>
          <w:p w14:paraId="68789D31">
            <w:pPr>
              <w:keepNext w:val="0"/>
              <w:keepLines w:val="0"/>
              <w:widowControl/>
              <w:suppressLineNumbers w:val="0"/>
              <w:jc w:val="both"/>
              <w:textAlignment w:val="center"/>
              <w:rPr>
                <w:rFonts w:hint="eastAsia" w:ascii="黑体" w:hAnsi="宋体" w:eastAsia="黑体" w:cs="黑体"/>
                <w:i w:val="0"/>
                <w:iCs w:val="0"/>
                <w:color w:val="000000"/>
                <w:sz w:val="21"/>
                <w:szCs w:val="21"/>
                <w:highlight w:val="yellow"/>
                <w:u w:val="none"/>
              </w:rPr>
            </w:pPr>
            <w:r>
              <w:rPr>
                <w:rFonts w:hint="eastAsia" w:ascii="黑体" w:hAnsi="宋体" w:eastAsia="黑体" w:cs="黑体"/>
                <w:i w:val="0"/>
                <w:iCs w:val="0"/>
                <w:color w:val="000000"/>
                <w:kern w:val="0"/>
                <w:sz w:val="21"/>
                <w:szCs w:val="21"/>
                <w:u w:val="none"/>
                <w:lang w:val="en-US" w:eastAsia="zh-CN" w:bidi="ar"/>
              </w:rPr>
              <w:t>海淀区2025年“三保”预算情况统计表</w:t>
            </w:r>
          </w:p>
        </w:tc>
      </w:tr>
    </w:tbl>
    <w:p w14:paraId="33BC9109">
      <w:pPr>
        <w:pStyle w:val="2"/>
        <w:rPr>
          <w:highlight w:val="yellow"/>
        </w:rPr>
        <w:sectPr>
          <w:footerReference r:id="rId5" w:type="default"/>
          <w:pgSz w:w="11906" w:h="16838"/>
          <w:pgMar w:top="1440" w:right="1531" w:bottom="1440" w:left="1531" w:header="851" w:footer="992" w:gutter="0"/>
          <w:pgNumType w:start="1"/>
          <w:cols w:space="0" w:num="1"/>
          <w:docGrid w:type="lines" w:linePitch="312" w:charSpace="0"/>
        </w:sectPr>
      </w:pPr>
    </w:p>
    <w:p w14:paraId="36AD3988">
      <w:pPr>
        <w:adjustRightInd w:val="0"/>
        <w:snapToGrid w:val="0"/>
        <w:spacing w:line="560" w:lineRule="exact"/>
        <w:jc w:val="center"/>
        <w:rPr>
          <w:rFonts w:ascii="方正小标宋简体" w:hAnsi="宋体" w:eastAsia="方正小标宋简体" w:cs="方正小标宋简体"/>
          <w:sz w:val="44"/>
          <w:szCs w:val="44"/>
          <w:highlight w:val="yellow"/>
        </w:rPr>
      </w:pPr>
    </w:p>
    <w:p w14:paraId="38DDC5D4">
      <w:pPr>
        <w:adjustRightInd w:val="0"/>
        <w:snapToGrid w:val="0"/>
        <w:spacing w:line="560" w:lineRule="exact"/>
        <w:jc w:val="center"/>
        <w:rPr>
          <w:rFonts w:ascii="方正小标宋简体" w:hAnsi="宋体" w:eastAsia="方正小标宋简体" w:cs="方正小标宋简体"/>
          <w:sz w:val="44"/>
          <w:szCs w:val="44"/>
          <w:highlight w:val="none"/>
        </w:rPr>
      </w:pPr>
      <w:r>
        <w:rPr>
          <w:rFonts w:hint="eastAsia" w:ascii="方正小标宋简体" w:hAnsi="宋体" w:eastAsia="方正小标宋简体" w:cs="方正小标宋简体"/>
          <w:sz w:val="44"/>
          <w:szCs w:val="44"/>
          <w:highlight w:val="none"/>
        </w:rPr>
        <w:t>关于海淀区</w:t>
      </w:r>
      <w:r>
        <w:rPr>
          <w:rFonts w:ascii="方正小标宋简体" w:hAnsi="宋体" w:eastAsia="方正小标宋简体" w:cs="方正小标宋简体"/>
          <w:sz w:val="44"/>
          <w:szCs w:val="44"/>
          <w:highlight w:val="none"/>
        </w:rPr>
        <w:t>20</w:t>
      </w:r>
      <w:r>
        <w:rPr>
          <w:rFonts w:hint="eastAsia" w:ascii="方正小标宋简体" w:hAnsi="宋体" w:eastAsia="方正小标宋简体" w:cs="方正小标宋简体"/>
          <w:sz w:val="44"/>
          <w:szCs w:val="44"/>
          <w:highlight w:val="none"/>
        </w:rPr>
        <w:t>2</w:t>
      </w:r>
      <w:r>
        <w:rPr>
          <w:rFonts w:hint="eastAsia" w:ascii="方正小标宋简体" w:hAnsi="宋体" w:eastAsia="方正小标宋简体" w:cs="方正小标宋简体"/>
          <w:sz w:val="44"/>
          <w:szCs w:val="44"/>
          <w:highlight w:val="none"/>
          <w:lang w:val="en-US" w:eastAsia="zh-CN"/>
        </w:rPr>
        <w:t>4</w:t>
      </w:r>
      <w:r>
        <w:rPr>
          <w:rFonts w:ascii="方正小标宋简体" w:hAnsi="宋体" w:eastAsia="方正小标宋简体" w:cs="方正小标宋简体"/>
          <w:sz w:val="44"/>
          <w:szCs w:val="44"/>
          <w:highlight w:val="none"/>
        </w:rPr>
        <w:t>年</w:t>
      </w:r>
      <w:r>
        <w:rPr>
          <w:rFonts w:hint="eastAsia" w:ascii="方正小标宋简体" w:hAnsi="宋体" w:eastAsia="方正小标宋简体" w:cs="方正小标宋简体"/>
          <w:sz w:val="44"/>
          <w:szCs w:val="44"/>
          <w:highlight w:val="none"/>
        </w:rPr>
        <w:t>一般公共预算</w:t>
      </w:r>
    </w:p>
    <w:p w14:paraId="484B2A69">
      <w:pPr>
        <w:spacing w:line="560" w:lineRule="exact"/>
        <w:jc w:val="center"/>
        <w:rPr>
          <w:rFonts w:ascii="方正小标宋简体" w:hAnsi="宋体" w:eastAsia="方正小标宋简体"/>
          <w:sz w:val="44"/>
          <w:szCs w:val="44"/>
          <w:highlight w:val="none"/>
        </w:rPr>
      </w:pPr>
      <w:r>
        <w:rPr>
          <w:rFonts w:hint="eastAsia" w:ascii="方正小标宋简体" w:hAnsi="宋体" w:eastAsia="方正小标宋简体" w:cs="方正小标宋简体"/>
          <w:sz w:val="44"/>
          <w:szCs w:val="44"/>
          <w:highlight w:val="none"/>
        </w:rPr>
        <w:t>执行情况的说明</w:t>
      </w:r>
    </w:p>
    <w:p w14:paraId="1214280F">
      <w:pPr>
        <w:spacing w:line="560" w:lineRule="exact"/>
        <w:rPr>
          <w:rFonts w:ascii="方正小标宋简体" w:hAnsi="宋体" w:eastAsia="方正小标宋简体"/>
          <w:sz w:val="44"/>
          <w:szCs w:val="44"/>
          <w:highlight w:val="yellow"/>
        </w:rPr>
      </w:pPr>
    </w:p>
    <w:p w14:paraId="66566DF9">
      <w:pPr>
        <w:pStyle w:val="16"/>
        <w:spacing w:line="560" w:lineRule="exact"/>
        <w:ind w:firstLine="640"/>
        <w:rPr>
          <w:rFonts w:ascii="黑体" w:hAnsi="黑体" w:eastAsia="黑体"/>
          <w:sz w:val="32"/>
          <w:szCs w:val="32"/>
          <w:highlight w:val="none"/>
        </w:rPr>
      </w:pPr>
      <w:r>
        <w:rPr>
          <w:rFonts w:hint="eastAsia" w:ascii="黑体" w:hAnsi="黑体" w:eastAsia="黑体" w:cs="黑体"/>
          <w:sz w:val="32"/>
          <w:szCs w:val="32"/>
          <w:highlight w:val="none"/>
        </w:rPr>
        <w:t>一、一般公共预算收支总体情况</w:t>
      </w:r>
    </w:p>
    <w:p w14:paraId="28D9B541">
      <w:pPr>
        <w:adjustRightInd w:val="0"/>
        <w:spacing w:line="560" w:lineRule="exact"/>
        <w:ind w:firstLine="640" w:firstLineChars="200"/>
        <w:rPr>
          <w:rFonts w:ascii="仿宋_GB2312" w:hAnsi="宋体" w:eastAsia="仿宋_GB2312" w:cs="仿宋_GB2312"/>
          <w:snapToGrid w:val="0"/>
          <w:kern w:val="0"/>
          <w:sz w:val="32"/>
          <w:szCs w:val="32"/>
          <w:highlight w:val="none"/>
        </w:rPr>
      </w:pPr>
      <w:r>
        <w:rPr>
          <w:rFonts w:hint="eastAsia" w:ascii="仿宋_GB2312" w:hAnsi="宋体" w:eastAsia="仿宋_GB2312" w:cs="仿宋_GB2312"/>
          <w:snapToGrid w:val="0"/>
          <w:kern w:val="0"/>
          <w:sz w:val="32"/>
          <w:szCs w:val="32"/>
          <w:highlight w:val="none"/>
        </w:rPr>
        <w:t>202</w:t>
      </w:r>
      <w:r>
        <w:rPr>
          <w:rFonts w:hint="eastAsia" w:ascii="仿宋_GB2312" w:hAnsi="宋体" w:eastAsia="仿宋_GB2312" w:cs="仿宋_GB2312"/>
          <w:snapToGrid w:val="0"/>
          <w:kern w:val="0"/>
          <w:sz w:val="32"/>
          <w:szCs w:val="32"/>
          <w:highlight w:val="none"/>
          <w:lang w:val="en-US" w:eastAsia="zh-CN"/>
        </w:rPr>
        <w:t>4</w:t>
      </w:r>
      <w:r>
        <w:rPr>
          <w:rFonts w:hint="eastAsia" w:ascii="仿宋_GB2312" w:hAnsi="宋体" w:eastAsia="仿宋_GB2312" w:cs="仿宋_GB2312"/>
          <w:snapToGrid w:val="0"/>
          <w:kern w:val="0"/>
          <w:sz w:val="32"/>
          <w:szCs w:val="32"/>
          <w:highlight w:val="none"/>
        </w:rPr>
        <w:t>年全区一般公共预算收入预计完成878.6亿元，完成调整预算的1</w:t>
      </w:r>
      <w:r>
        <w:rPr>
          <w:rFonts w:hint="eastAsia" w:ascii="仿宋_GB2312" w:hAnsi="宋体" w:eastAsia="仿宋_GB2312" w:cs="仿宋_GB2312"/>
          <w:snapToGrid w:val="0"/>
          <w:kern w:val="0"/>
          <w:sz w:val="32"/>
          <w:szCs w:val="32"/>
          <w:highlight w:val="none"/>
          <w:lang w:val="en-US" w:eastAsia="zh-CN"/>
        </w:rPr>
        <w:t>11.3</w:t>
      </w:r>
      <w:r>
        <w:rPr>
          <w:rFonts w:hint="eastAsia" w:ascii="仿宋_GB2312" w:hAnsi="宋体" w:eastAsia="仿宋_GB2312" w:cs="仿宋_GB2312"/>
          <w:snapToGrid w:val="0"/>
          <w:kern w:val="0"/>
          <w:sz w:val="32"/>
          <w:szCs w:val="32"/>
          <w:highlight w:val="none"/>
        </w:rPr>
        <w:t>%。其中：区级一般公共预算收入582.</w:t>
      </w:r>
      <w:r>
        <w:rPr>
          <w:rFonts w:hint="eastAsia" w:ascii="仿宋_GB2312" w:hAnsi="宋体" w:eastAsia="仿宋_GB2312" w:cs="仿宋_GB2312"/>
          <w:snapToGrid w:val="0"/>
          <w:kern w:val="0"/>
          <w:sz w:val="32"/>
          <w:szCs w:val="32"/>
          <w:highlight w:val="none"/>
          <w:lang w:val="en-US" w:eastAsia="zh-CN"/>
        </w:rPr>
        <w:t>0</w:t>
      </w:r>
      <w:r>
        <w:rPr>
          <w:rFonts w:hint="eastAsia" w:ascii="仿宋_GB2312" w:hAnsi="宋体" w:eastAsia="仿宋_GB2312" w:cs="仿宋_GB2312"/>
          <w:snapToGrid w:val="0"/>
          <w:kern w:val="0"/>
          <w:sz w:val="32"/>
          <w:szCs w:val="32"/>
          <w:highlight w:val="none"/>
        </w:rPr>
        <w:t>亿元，完成调整预算的</w:t>
      </w:r>
      <w:r>
        <w:rPr>
          <w:rFonts w:hint="eastAsia" w:ascii="仿宋_GB2312" w:hAnsi="宋体" w:eastAsia="仿宋_GB2312" w:cs="仿宋_GB2312"/>
          <w:snapToGrid w:val="0"/>
          <w:kern w:val="0"/>
          <w:sz w:val="32"/>
          <w:szCs w:val="32"/>
          <w:highlight w:val="none"/>
          <w:lang w:val="en-US" w:eastAsia="zh-CN"/>
        </w:rPr>
        <w:t>101.0</w:t>
      </w:r>
      <w:r>
        <w:rPr>
          <w:rFonts w:hint="eastAsia" w:ascii="仿宋_GB2312" w:hAnsi="宋体" w:eastAsia="仿宋_GB2312" w:cs="仿宋_GB2312"/>
          <w:snapToGrid w:val="0"/>
          <w:kern w:val="0"/>
          <w:sz w:val="32"/>
          <w:szCs w:val="32"/>
          <w:highlight w:val="none"/>
        </w:rPr>
        <w:t>%，同比增长6.</w:t>
      </w:r>
      <w:r>
        <w:rPr>
          <w:rFonts w:hint="eastAsia" w:ascii="仿宋_GB2312" w:hAnsi="宋体" w:eastAsia="仿宋_GB2312" w:cs="仿宋_GB2312"/>
          <w:snapToGrid w:val="0"/>
          <w:kern w:val="0"/>
          <w:sz w:val="32"/>
          <w:szCs w:val="32"/>
          <w:highlight w:val="none"/>
          <w:lang w:val="en-US" w:eastAsia="zh-CN"/>
        </w:rPr>
        <w:t>0</w:t>
      </w:r>
      <w:r>
        <w:rPr>
          <w:rFonts w:hint="eastAsia" w:ascii="仿宋_GB2312" w:hAnsi="宋体" w:eastAsia="仿宋_GB2312" w:cs="仿宋_GB2312"/>
          <w:snapToGrid w:val="0"/>
          <w:kern w:val="0"/>
          <w:sz w:val="32"/>
          <w:szCs w:val="32"/>
          <w:highlight w:val="none"/>
        </w:rPr>
        <w:t>%；</w:t>
      </w:r>
      <w:r>
        <w:rPr>
          <w:rFonts w:hint="eastAsia" w:ascii="仿宋_GB2312" w:hAnsi="宋体" w:eastAsia="仿宋_GB2312" w:cs="仿宋_GB2312"/>
          <w:snapToGrid w:val="0"/>
          <w:kern w:val="0"/>
          <w:sz w:val="32"/>
          <w:szCs w:val="32"/>
          <w:highlight w:val="none"/>
          <w:lang w:eastAsia="zh-CN"/>
        </w:rPr>
        <w:t>上级</w:t>
      </w:r>
      <w:r>
        <w:rPr>
          <w:rFonts w:hint="eastAsia" w:ascii="仿宋_GB2312" w:hAnsi="宋体" w:eastAsia="仿宋_GB2312" w:cs="仿宋_GB2312"/>
          <w:snapToGrid w:val="0"/>
          <w:kern w:val="0"/>
          <w:sz w:val="32"/>
          <w:szCs w:val="32"/>
          <w:highlight w:val="none"/>
        </w:rPr>
        <w:t>转移支付收入</w:t>
      </w:r>
      <w:r>
        <w:rPr>
          <w:rFonts w:hint="eastAsia" w:ascii="仿宋_GB2312" w:hAnsi="宋体" w:eastAsia="仿宋_GB2312" w:cs="仿宋_GB2312"/>
          <w:snapToGrid w:val="0"/>
          <w:kern w:val="0"/>
          <w:sz w:val="32"/>
          <w:szCs w:val="32"/>
          <w:highlight w:val="none"/>
          <w:lang w:val="en-US" w:eastAsia="zh-CN"/>
        </w:rPr>
        <w:t>227.7</w:t>
      </w:r>
      <w:r>
        <w:rPr>
          <w:rFonts w:hint="eastAsia" w:ascii="仿宋_GB2312" w:hAnsi="宋体" w:eastAsia="仿宋_GB2312" w:cs="仿宋_GB2312"/>
          <w:snapToGrid w:val="0"/>
          <w:kern w:val="0"/>
          <w:sz w:val="32"/>
          <w:szCs w:val="32"/>
          <w:highlight w:val="none"/>
        </w:rPr>
        <w:t>亿元；从国有资本经营预算等调入资金</w:t>
      </w:r>
      <w:r>
        <w:rPr>
          <w:rFonts w:hint="eastAsia" w:ascii="仿宋_GB2312" w:hAnsi="宋体" w:eastAsia="仿宋_GB2312" w:cs="仿宋_GB2312"/>
          <w:snapToGrid w:val="0"/>
          <w:kern w:val="0"/>
          <w:sz w:val="32"/>
          <w:szCs w:val="32"/>
          <w:highlight w:val="none"/>
          <w:lang w:val="en-US" w:eastAsia="zh-CN"/>
        </w:rPr>
        <w:t>9405万</w:t>
      </w:r>
      <w:r>
        <w:rPr>
          <w:rFonts w:hint="eastAsia" w:ascii="仿宋_GB2312" w:hAnsi="宋体" w:eastAsia="仿宋_GB2312" w:cs="仿宋_GB2312"/>
          <w:snapToGrid w:val="0"/>
          <w:kern w:val="0"/>
          <w:sz w:val="32"/>
          <w:szCs w:val="32"/>
          <w:highlight w:val="none"/>
        </w:rPr>
        <w:t>元；从预算稳定调节基金调入资金</w:t>
      </w:r>
      <w:r>
        <w:rPr>
          <w:rFonts w:hint="eastAsia" w:ascii="仿宋_GB2312" w:hAnsi="宋体" w:eastAsia="仿宋_GB2312" w:cs="仿宋_GB2312"/>
          <w:snapToGrid w:val="0"/>
          <w:kern w:val="0"/>
          <w:sz w:val="32"/>
          <w:szCs w:val="32"/>
          <w:highlight w:val="none"/>
          <w:lang w:val="en-US" w:eastAsia="zh-CN"/>
        </w:rPr>
        <w:t>27.3</w:t>
      </w:r>
      <w:r>
        <w:rPr>
          <w:rFonts w:hint="eastAsia" w:ascii="仿宋_GB2312" w:hAnsi="宋体" w:eastAsia="仿宋_GB2312" w:cs="仿宋_GB2312"/>
          <w:snapToGrid w:val="0"/>
          <w:kern w:val="0"/>
          <w:sz w:val="32"/>
          <w:szCs w:val="32"/>
          <w:highlight w:val="none"/>
        </w:rPr>
        <w:t>亿元；新增地方政府一般债券</w:t>
      </w:r>
      <w:r>
        <w:rPr>
          <w:rFonts w:hint="eastAsia" w:ascii="仿宋_GB2312" w:hAnsi="宋体" w:eastAsia="仿宋_GB2312" w:cs="仿宋_GB2312"/>
          <w:snapToGrid w:val="0"/>
          <w:kern w:val="0"/>
          <w:sz w:val="32"/>
          <w:szCs w:val="32"/>
          <w:highlight w:val="none"/>
          <w:lang w:val="en-US" w:eastAsia="zh-CN"/>
        </w:rPr>
        <w:t>5.4</w:t>
      </w:r>
      <w:r>
        <w:rPr>
          <w:rFonts w:hint="eastAsia" w:ascii="仿宋_GB2312" w:hAnsi="宋体" w:eastAsia="仿宋_GB2312" w:cs="仿宋_GB2312"/>
          <w:snapToGrid w:val="0"/>
          <w:kern w:val="0"/>
          <w:sz w:val="32"/>
          <w:szCs w:val="32"/>
          <w:highlight w:val="none"/>
        </w:rPr>
        <w:t>亿元；新增地方政府再融资债券</w:t>
      </w:r>
      <w:r>
        <w:rPr>
          <w:rFonts w:hint="eastAsia" w:ascii="仿宋_GB2312" w:hAnsi="宋体" w:eastAsia="仿宋_GB2312" w:cs="仿宋_GB2312"/>
          <w:snapToGrid w:val="0"/>
          <w:kern w:val="0"/>
          <w:sz w:val="32"/>
          <w:szCs w:val="32"/>
          <w:highlight w:val="none"/>
          <w:lang w:val="en-US" w:eastAsia="zh-CN"/>
        </w:rPr>
        <w:t>2.6</w:t>
      </w:r>
      <w:r>
        <w:rPr>
          <w:rFonts w:hint="eastAsia" w:ascii="仿宋_GB2312" w:hAnsi="宋体" w:eastAsia="仿宋_GB2312" w:cs="仿宋_GB2312"/>
          <w:snapToGrid w:val="0"/>
          <w:kern w:val="0"/>
          <w:sz w:val="32"/>
          <w:szCs w:val="32"/>
          <w:highlight w:val="none"/>
        </w:rPr>
        <w:t>亿元；上年专项结转资金</w:t>
      </w:r>
      <w:r>
        <w:rPr>
          <w:rFonts w:hint="eastAsia" w:ascii="仿宋_GB2312" w:hAnsi="宋体" w:eastAsia="仿宋_GB2312" w:cs="仿宋_GB2312"/>
          <w:snapToGrid w:val="0"/>
          <w:kern w:val="0"/>
          <w:sz w:val="32"/>
          <w:szCs w:val="32"/>
          <w:highlight w:val="none"/>
          <w:lang w:val="en-US" w:eastAsia="zh-CN"/>
        </w:rPr>
        <w:t>32.6</w:t>
      </w:r>
      <w:r>
        <w:rPr>
          <w:rFonts w:hint="eastAsia" w:ascii="仿宋_GB2312" w:hAnsi="宋体" w:eastAsia="仿宋_GB2312" w:cs="仿宋_GB2312"/>
          <w:snapToGrid w:val="0"/>
          <w:kern w:val="0"/>
          <w:sz w:val="32"/>
          <w:szCs w:val="32"/>
          <w:highlight w:val="none"/>
        </w:rPr>
        <w:t>亿元。</w:t>
      </w:r>
    </w:p>
    <w:p w14:paraId="43E8C023">
      <w:pPr>
        <w:adjustRightInd w:val="0"/>
        <w:spacing w:line="560" w:lineRule="exact"/>
        <w:ind w:firstLine="640" w:firstLineChars="200"/>
        <w:rPr>
          <w:rFonts w:ascii="仿宋_GB2312" w:hAnsi="宋体" w:eastAsia="仿宋_GB2312" w:cs="仿宋_GB2312"/>
          <w:snapToGrid w:val="0"/>
          <w:kern w:val="0"/>
          <w:sz w:val="32"/>
          <w:szCs w:val="32"/>
          <w:highlight w:val="none"/>
        </w:rPr>
      </w:pPr>
      <w:r>
        <w:rPr>
          <w:rFonts w:hint="eastAsia" w:ascii="仿宋_GB2312" w:hAnsi="宋体" w:eastAsia="仿宋_GB2312" w:cs="仿宋_GB2312"/>
          <w:snapToGrid w:val="0"/>
          <w:kern w:val="0"/>
          <w:sz w:val="32"/>
          <w:szCs w:val="32"/>
          <w:highlight w:val="none"/>
        </w:rPr>
        <w:t>全区一般公共预算支出预计完成878.6亿元，完成调整预算的1</w:t>
      </w:r>
      <w:r>
        <w:rPr>
          <w:rFonts w:hint="eastAsia" w:ascii="仿宋_GB2312" w:hAnsi="宋体" w:eastAsia="仿宋_GB2312" w:cs="仿宋_GB2312"/>
          <w:snapToGrid w:val="0"/>
          <w:kern w:val="0"/>
          <w:sz w:val="32"/>
          <w:szCs w:val="32"/>
          <w:highlight w:val="none"/>
          <w:lang w:val="en-US" w:eastAsia="zh-CN"/>
        </w:rPr>
        <w:t>11.3</w:t>
      </w:r>
      <w:r>
        <w:rPr>
          <w:rFonts w:hint="eastAsia" w:ascii="仿宋_GB2312" w:hAnsi="宋体" w:eastAsia="仿宋_GB2312" w:cs="仿宋_GB2312"/>
          <w:snapToGrid w:val="0"/>
          <w:kern w:val="0"/>
          <w:sz w:val="32"/>
          <w:szCs w:val="32"/>
          <w:highlight w:val="none"/>
        </w:rPr>
        <w:t>%。其中：区级支出</w:t>
      </w:r>
      <w:r>
        <w:rPr>
          <w:rFonts w:hint="eastAsia" w:ascii="仿宋_GB2312" w:eastAsia="仿宋_GB2312" w:cs="仿宋_GB2312"/>
          <w:snapToGrid w:val="0"/>
          <w:sz w:val="32"/>
          <w:szCs w:val="32"/>
          <w:highlight w:val="none"/>
          <w:lang w:val="en-US" w:eastAsia="zh-CN"/>
        </w:rPr>
        <w:t>777.2</w:t>
      </w:r>
      <w:r>
        <w:rPr>
          <w:rFonts w:hint="eastAsia" w:ascii="仿宋_GB2312" w:hAnsi="宋体" w:eastAsia="仿宋_GB2312" w:cs="仿宋_GB2312"/>
          <w:snapToGrid w:val="0"/>
          <w:kern w:val="0"/>
          <w:sz w:val="32"/>
          <w:szCs w:val="32"/>
          <w:highlight w:val="none"/>
        </w:rPr>
        <w:t>亿元</w:t>
      </w:r>
      <w:r>
        <w:rPr>
          <w:rFonts w:hint="eastAsia" w:ascii="仿宋_GB2312" w:hAnsi="宋体" w:eastAsia="仿宋_GB2312" w:cs="仿宋_GB2312"/>
          <w:snapToGrid w:val="0"/>
          <w:kern w:val="0"/>
          <w:sz w:val="32"/>
          <w:szCs w:val="32"/>
          <w:highlight w:val="none"/>
          <w:lang w:eastAsia="zh-CN"/>
        </w:rPr>
        <w:t>（其中：</w:t>
      </w:r>
      <w:r>
        <w:rPr>
          <w:rFonts w:hint="eastAsia" w:ascii="仿宋_GB2312" w:hAnsi="宋体" w:eastAsia="仿宋_GB2312" w:cs="仿宋_GB2312"/>
          <w:snapToGrid w:val="0"/>
          <w:kern w:val="0"/>
          <w:sz w:val="32"/>
          <w:szCs w:val="32"/>
          <w:highlight w:val="none"/>
        </w:rPr>
        <w:t>补助下级支出</w:t>
      </w:r>
      <w:r>
        <w:rPr>
          <w:rFonts w:hint="eastAsia" w:ascii="仿宋_GB2312" w:hAnsi="宋体" w:eastAsia="仿宋_GB2312" w:cs="仿宋_GB2312"/>
          <w:snapToGrid w:val="0"/>
          <w:kern w:val="0"/>
          <w:sz w:val="32"/>
          <w:szCs w:val="32"/>
          <w:highlight w:val="none"/>
          <w:lang w:val="en-US" w:eastAsia="zh-CN"/>
        </w:rPr>
        <w:t>64.2</w:t>
      </w:r>
      <w:r>
        <w:rPr>
          <w:rFonts w:hint="eastAsia" w:ascii="仿宋_GB2312" w:hAnsi="宋体" w:eastAsia="仿宋_GB2312" w:cs="仿宋_GB2312"/>
          <w:snapToGrid w:val="0"/>
          <w:kern w:val="0"/>
          <w:sz w:val="32"/>
          <w:szCs w:val="32"/>
          <w:highlight w:val="none"/>
        </w:rPr>
        <w:t>亿元</w:t>
      </w:r>
      <w:r>
        <w:rPr>
          <w:rFonts w:hint="eastAsia" w:ascii="仿宋_GB2312" w:hAnsi="宋体" w:eastAsia="仿宋_GB2312" w:cs="仿宋_GB2312"/>
          <w:snapToGrid w:val="0"/>
          <w:kern w:val="0"/>
          <w:sz w:val="32"/>
          <w:szCs w:val="32"/>
          <w:highlight w:val="none"/>
          <w:lang w:eastAsia="zh-CN"/>
        </w:rPr>
        <w:t>）</w:t>
      </w:r>
      <w:r>
        <w:rPr>
          <w:rFonts w:hint="eastAsia" w:ascii="仿宋_GB2312" w:hAnsi="宋体" w:eastAsia="仿宋_GB2312" w:cs="仿宋_GB2312"/>
          <w:snapToGrid w:val="0"/>
          <w:kern w:val="0"/>
          <w:sz w:val="32"/>
          <w:szCs w:val="32"/>
          <w:highlight w:val="none"/>
        </w:rPr>
        <w:t>，完成调整预算的</w:t>
      </w:r>
      <w:r>
        <w:rPr>
          <w:rFonts w:hint="eastAsia" w:ascii="仿宋_GB2312" w:hAnsi="宋体" w:eastAsia="仿宋_GB2312" w:cs="仿宋_GB2312"/>
          <w:snapToGrid w:val="0"/>
          <w:kern w:val="0"/>
          <w:sz w:val="32"/>
          <w:szCs w:val="32"/>
          <w:highlight w:val="none"/>
          <w:lang w:val="en-US" w:eastAsia="zh-CN"/>
        </w:rPr>
        <w:t>105.3</w:t>
      </w:r>
      <w:r>
        <w:rPr>
          <w:rFonts w:ascii="仿宋_GB2312" w:hAnsi="宋体" w:eastAsia="仿宋_GB2312" w:cs="仿宋_GB2312"/>
          <w:snapToGrid w:val="0"/>
          <w:kern w:val="0"/>
          <w:sz w:val="32"/>
          <w:szCs w:val="32"/>
          <w:highlight w:val="none"/>
        </w:rPr>
        <w:t>%</w:t>
      </w:r>
      <w:r>
        <w:rPr>
          <w:rFonts w:hint="eastAsia" w:ascii="仿宋_GB2312" w:hAnsi="宋体" w:eastAsia="仿宋_GB2312" w:cs="仿宋_GB2312"/>
          <w:snapToGrid w:val="0"/>
          <w:kern w:val="0"/>
          <w:sz w:val="32"/>
          <w:szCs w:val="32"/>
          <w:highlight w:val="none"/>
        </w:rPr>
        <w:t>；</w:t>
      </w:r>
      <w:r>
        <w:rPr>
          <w:rFonts w:hint="eastAsia" w:ascii="仿宋_GB2312" w:hAnsi="宋体" w:eastAsia="仿宋_GB2312" w:cs="仿宋_GB2312"/>
          <w:snapToGrid w:val="0"/>
          <w:kern w:val="0"/>
          <w:sz w:val="32"/>
          <w:szCs w:val="32"/>
          <w:highlight w:val="none"/>
          <w:lang w:eastAsia="zh-CN"/>
        </w:rPr>
        <w:t>债券还本支出</w:t>
      </w:r>
      <w:r>
        <w:rPr>
          <w:rFonts w:hint="eastAsia" w:ascii="仿宋_GB2312" w:hAnsi="宋体" w:eastAsia="仿宋_GB2312" w:cs="仿宋_GB2312"/>
          <w:snapToGrid w:val="0"/>
          <w:kern w:val="0"/>
          <w:sz w:val="32"/>
          <w:szCs w:val="32"/>
          <w:highlight w:val="none"/>
          <w:lang w:val="en-US" w:eastAsia="zh-CN"/>
        </w:rPr>
        <w:t>20.7亿元，完成调整预算的100.0%；</w:t>
      </w:r>
      <w:r>
        <w:rPr>
          <w:rFonts w:hint="eastAsia" w:ascii="仿宋_GB2312" w:hAnsi="宋体" w:eastAsia="仿宋_GB2312" w:cs="仿宋_GB2312"/>
          <w:snapToGrid w:val="0"/>
          <w:kern w:val="0"/>
          <w:sz w:val="32"/>
          <w:szCs w:val="32"/>
          <w:highlight w:val="none"/>
        </w:rPr>
        <w:t>上解市级支出</w:t>
      </w:r>
      <w:r>
        <w:rPr>
          <w:rFonts w:hint="eastAsia" w:ascii="仿宋_GB2312" w:hAnsi="宋体" w:eastAsia="仿宋_GB2312" w:cs="仿宋_GB2312"/>
          <w:snapToGrid w:val="0"/>
          <w:kern w:val="0"/>
          <w:sz w:val="32"/>
          <w:szCs w:val="32"/>
          <w:highlight w:val="none"/>
          <w:lang w:val="en-US" w:eastAsia="zh-CN"/>
        </w:rPr>
        <w:t>32.1</w:t>
      </w:r>
      <w:r>
        <w:rPr>
          <w:rFonts w:hint="eastAsia" w:ascii="仿宋_GB2312" w:hAnsi="宋体" w:eastAsia="仿宋_GB2312" w:cs="仿宋_GB2312"/>
          <w:snapToGrid w:val="0"/>
          <w:kern w:val="0"/>
          <w:sz w:val="32"/>
          <w:szCs w:val="32"/>
          <w:highlight w:val="none"/>
        </w:rPr>
        <w:t>亿元，完成调整预算的1</w:t>
      </w:r>
      <w:r>
        <w:rPr>
          <w:rFonts w:hint="eastAsia" w:ascii="仿宋_GB2312" w:hAnsi="宋体" w:eastAsia="仿宋_GB2312" w:cs="仿宋_GB2312"/>
          <w:snapToGrid w:val="0"/>
          <w:kern w:val="0"/>
          <w:sz w:val="32"/>
          <w:szCs w:val="32"/>
          <w:highlight w:val="none"/>
          <w:lang w:val="en-US" w:eastAsia="zh-CN"/>
        </w:rPr>
        <w:t>04.8</w:t>
      </w:r>
      <w:r>
        <w:rPr>
          <w:rFonts w:hint="eastAsia" w:ascii="仿宋_GB2312" w:hAnsi="宋体" w:eastAsia="仿宋_GB2312" w:cs="仿宋_GB2312"/>
          <w:snapToGrid w:val="0"/>
          <w:kern w:val="0"/>
          <w:sz w:val="32"/>
          <w:szCs w:val="32"/>
          <w:highlight w:val="none"/>
        </w:rPr>
        <w:t>%；补充预算稳定调节基金</w:t>
      </w:r>
      <w:r>
        <w:rPr>
          <w:rFonts w:hint="eastAsia" w:ascii="仿宋_GB2312" w:hAnsi="宋体" w:eastAsia="仿宋_GB2312" w:cs="仿宋_GB2312"/>
          <w:snapToGrid w:val="0"/>
          <w:kern w:val="0"/>
          <w:sz w:val="32"/>
          <w:szCs w:val="32"/>
          <w:highlight w:val="none"/>
          <w:lang w:val="en-US" w:eastAsia="zh-CN"/>
        </w:rPr>
        <w:t>5.7亿元</w:t>
      </w:r>
      <w:r>
        <w:rPr>
          <w:rFonts w:hint="eastAsia" w:ascii="仿宋_GB2312" w:hAnsi="宋体" w:eastAsia="仿宋_GB2312" w:cs="仿宋_GB2312"/>
          <w:snapToGrid w:val="0"/>
          <w:kern w:val="0"/>
          <w:sz w:val="32"/>
          <w:szCs w:val="32"/>
          <w:highlight w:val="none"/>
        </w:rPr>
        <w:t>；结转下年</w:t>
      </w:r>
      <w:r>
        <w:rPr>
          <w:rFonts w:hint="eastAsia" w:ascii="仿宋_GB2312" w:hAnsi="宋体" w:eastAsia="仿宋_GB2312" w:cs="仿宋_GB2312"/>
          <w:snapToGrid w:val="0"/>
          <w:kern w:val="0"/>
          <w:sz w:val="32"/>
          <w:szCs w:val="32"/>
          <w:highlight w:val="none"/>
          <w:lang w:val="en-US" w:eastAsia="zh-CN"/>
        </w:rPr>
        <w:t>42.9</w:t>
      </w:r>
      <w:r>
        <w:rPr>
          <w:rFonts w:hint="eastAsia" w:ascii="仿宋_GB2312" w:hAnsi="宋体" w:eastAsia="仿宋_GB2312" w:cs="仿宋_GB2312"/>
          <w:snapToGrid w:val="0"/>
          <w:kern w:val="0"/>
          <w:sz w:val="32"/>
          <w:szCs w:val="32"/>
          <w:highlight w:val="none"/>
        </w:rPr>
        <w:t xml:space="preserve">亿元。一般公共预算收支平衡。  </w:t>
      </w:r>
    </w:p>
    <w:p w14:paraId="1B54DB83">
      <w:pPr>
        <w:pStyle w:val="16"/>
        <w:spacing w:line="560" w:lineRule="exact"/>
        <w:ind w:firstLine="640"/>
        <w:rPr>
          <w:rFonts w:ascii="黑体" w:hAnsi="黑体" w:eastAsia="黑体" w:cs="黑体"/>
          <w:sz w:val="32"/>
          <w:szCs w:val="32"/>
          <w:highlight w:val="none"/>
        </w:rPr>
      </w:pPr>
      <w:r>
        <w:rPr>
          <w:rFonts w:hint="eastAsia" w:ascii="黑体" w:hAnsi="黑体" w:eastAsia="黑体" w:cs="黑体"/>
          <w:sz w:val="32"/>
          <w:szCs w:val="32"/>
          <w:highlight w:val="none"/>
        </w:rPr>
        <w:t>二、一般公共预算收入明细科目预计执行情况</w:t>
      </w:r>
    </w:p>
    <w:p w14:paraId="1474F779">
      <w:pPr>
        <w:spacing w:line="560" w:lineRule="exact"/>
        <w:ind w:firstLine="640" w:firstLineChars="200"/>
        <w:rPr>
          <w:rFonts w:hint="eastAsia" w:ascii="仿宋_GB2312" w:eastAsia="仿宋_GB2312" w:cs="仿宋_GB2312"/>
          <w:snapToGrid w:val="0"/>
          <w:kern w:val="0"/>
          <w:sz w:val="32"/>
          <w:szCs w:val="32"/>
          <w:highlight w:val="none"/>
        </w:rPr>
      </w:pPr>
      <w:r>
        <w:rPr>
          <w:rFonts w:hint="eastAsia" w:ascii="仿宋_GB2312" w:eastAsia="仿宋_GB2312" w:cs="仿宋_GB2312"/>
          <w:snapToGrid w:val="0"/>
          <w:kern w:val="0"/>
          <w:sz w:val="32"/>
          <w:szCs w:val="32"/>
          <w:highlight w:val="none"/>
        </w:rPr>
        <w:t>2024年,区财政部门认真贯彻落实二十届三中全会、中央经济工作会议、全国财政工作会议、北京市财政财务工作会议及区委十三届七次</w:t>
      </w:r>
      <w:r>
        <w:rPr>
          <w:rFonts w:hint="eastAsia" w:ascii="仿宋_GB2312" w:eastAsia="仿宋_GB2312" w:cs="仿宋_GB2312"/>
          <w:snapToGrid w:val="0"/>
          <w:kern w:val="0"/>
          <w:sz w:val="32"/>
          <w:szCs w:val="32"/>
          <w:highlight w:val="none"/>
          <w:lang w:eastAsia="zh-CN"/>
        </w:rPr>
        <w:t>、八次</w:t>
      </w:r>
      <w:r>
        <w:rPr>
          <w:rFonts w:hint="eastAsia" w:ascii="仿宋_GB2312" w:eastAsia="仿宋_GB2312" w:cs="仿宋_GB2312"/>
          <w:snapToGrid w:val="0"/>
          <w:kern w:val="0"/>
          <w:sz w:val="32"/>
          <w:szCs w:val="32"/>
          <w:highlight w:val="none"/>
        </w:rPr>
        <w:t>全会精神，坚持“稳中求进、以进促稳、先立后破”，推动财政收入平稳增长，财政支出加力提效，巩固和增强经济回升向好态势，</w:t>
      </w:r>
      <w:r>
        <w:rPr>
          <w:rFonts w:hint="eastAsia" w:ascii="仿宋_GB2312" w:eastAsia="仿宋_GB2312" w:cs="仿宋_GB2312"/>
          <w:snapToGrid w:val="0"/>
          <w:kern w:val="0"/>
          <w:sz w:val="32"/>
          <w:szCs w:val="32"/>
          <w:highlight w:val="none"/>
          <w:lang w:eastAsia="zh-CN"/>
        </w:rPr>
        <w:t>全年区级一般公共预算收入执行成果较好。</w:t>
      </w:r>
      <w:r>
        <w:rPr>
          <w:rFonts w:hint="eastAsia" w:ascii="仿宋_GB2312" w:hAnsi="宋体" w:eastAsia="仿宋_GB2312" w:cs="仿宋_GB2312"/>
          <w:snapToGrid w:val="0"/>
          <w:kern w:val="0"/>
          <w:sz w:val="32"/>
          <w:szCs w:val="32"/>
          <w:highlight w:val="none"/>
        </w:rPr>
        <w:t>完成</w:t>
      </w:r>
      <w:r>
        <w:rPr>
          <w:rFonts w:hint="eastAsia" w:ascii="仿宋_GB2312" w:hAnsi="宋体" w:eastAsia="仿宋_GB2312" w:cs="仿宋_GB2312"/>
          <w:snapToGrid w:val="0"/>
          <w:kern w:val="0"/>
          <w:sz w:val="32"/>
          <w:szCs w:val="32"/>
          <w:highlight w:val="none"/>
          <w:lang w:eastAsia="zh-CN"/>
        </w:rPr>
        <w:t>区级一般公共预算收入</w:t>
      </w:r>
      <w:r>
        <w:rPr>
          <w:rFonts w:hint="eastAsia" w:ascii="仿宋_GB2312" w:eastAsia="仿宋_GB2312" w:cs="仿宋_GB2312"/>
          <w:snapToGrid w:val="0"/>
          <w:sz w:val="32"/>
          <w:szCs w:val="32"/>
          <w:highlight w:val="none"/>
          <w:lang w:val="en-US" w:eastAsia="zh-CN"/>
        </w:rPr>
        <w:t>582.0</w:t>
      </w:r>
      <w:r>
        <w:rPr>
          <w:rFonts w:hint="eastAsia" w:ascii="仿宋_GB2312" w:hAnsi="宋体" w:eastAsia="仿宋_GB2312" w:cs="仿宋_GB2312"/>
          <w:snapToGrid w:val="0"/>
          <w:kern w:val="0"/>
          <w:sz w:val="32"/>
          <w:szCs w:val="32"/>
          <w:highlight w:val="none"/>
        </w:rPr>
        <w:t>亿元</w:t>
      </w:r>
      <w:r>
        <w:rPr>
          <w:rFonts w:hint="eastAsia" w:ascii="仿宋_GB2312" w:hAnsi="宋体" w:eastAsia="仿宋_GB2312" w:cs="仿宋_GB2312"/>
          <w:snapToGrid w:val="0"/>
          <w:kern w:val="0"/>
          <w:sz w:val="32"/>
          <w:szCs w:val="32"/>
          <w:highlight w:val="none"/>
          <w:lang w:eastAsia="zh-CN"/>
        </w:rPr>
        <w:t>，</w:t>
      </w:r>
      <w:r>
        <w:rPr>
          <w:rFonts w:hint="eastAsia" w:ascii="仿宋_GB2312" w:hAnsi="宋体" w:eastAsia="仿宋_GB2312" w:cs="仿宋_GB2312"/>
          <w:snapToGrid w:val="0"/>
          <w:kern w:val="0"/>
          <w:sz w:val="32"/>
          <w:szCs w:val="32"/>
          <w:highlight w:val="none"/>
        </w:rPr>
        <w:t>同比增长</w:t>
      </w:r>
      <w:r>
        <w:rPr>
          <w:rFonts w:hint="eastAsia" w:ascii="仿宋_GB2312" w:hAnsi="宋体" w:eastAsia="仿宋_GB2312" w:cs="仿宋_GB2312"/>
          <w:snapToGrid w:val="0"/>
          <w:kern w:val="0"/>
          <w:sz w:val="32"/>
          <w:szCs w:val="32"/>
          <w:highlight w:val="none"/>
          <w:lang w:val="en-US" w:eastAsia="zh-CN"/>
        </w:rPr>
        <w:t>6.0</w:t>
      </w:r>
      <w:r>
        <w:rPr>
          <w:rFonts w:hint="eastAsia" w:ascii="仿宋_GB2312" w:hAnsi="宋体" w:eastAsia="仿宋_GB2312" w:cs="仿宋_GB2312"/>
          <w:snapToGrid w:val="0"/>
          <w:kern w:val="0"/>
          <w:sz w:val="32"/>
          <w:szCs w:val="32"/>
          <w:highlight w:val="none"/>
        </w:rPr>
        <w:t>%</w:t>
      </w:r>
      <w:r>
        <w:rPr>
          <w:rFonts w:hint="eastAsia" w:ascii="仿宋_GB2312" w:hAnsi="宋体" w:eastAsia="仿宋_GB2312" w:cs="仿宋_GB2312"/>
          <w:snapToGrid w:val="0"/>
          <w:kern w:val="0"/>
          <w:sz w:val="32"/>
          <w:szCs w:val="32"/>
          <w:highlight w:val="none"/>
          <w:lang w:eastAsia="zh-CN"/>
        </w:rPr>
        <w:t>，</w:t>
      </w:r>
      <w:r>
        <w:rPr>
          <w:rFonts w:hint="eastAsia" w:ascii="仿宋_GB2312" w:eastAsia="仿宋_GB2312" w:cs="仿宋_GB2312"/>
          <w:snapToGrid w:val="0"/>
          <w:kern w:val="0"/>
          <w:sz w:val="32"/>
          <w:szCs w:val="32"/>
          <w:highlight w:val="none"/>
          <w:lang w:eastAsia="zh-CN"/>
        </w:rPr>
        <w:t>较年初预期（</w:t>
      </w:r>
      <w:r>
        <w:rPr>
          <w:rFonts w:hint="eastAsia" w:ascii="仿宋_GB2312" w:eastAsia="仿宋_GB2312" w:cs="仿宋_GB2312"/>
          <w:snapToGrid w:val="0"/>
          <w:kern w:val="0"/>
          <w:sz w:val="32"/>
          <w:szCs w:val="32"/>
          <w:highlight w:val="none"/>
          <w:lang w:val="en-US" w:eastAsia="zh-CN"/>
        </w:rPr>
        <w:t>576.3亿元，增长5.0%</w:t>
      </w:r>
      <w:r>
        <w:rPr>
          <w:rFonts w:hint="eastAsia" w:ascii="仿宋_GB2312" w:eastAsia="仿宋_GB2312" w:cs="仿宋_GB2312"/>
          <w:snapToGrid w:val="0"/>
          <w:kern w:val="0"/>
          <w:sz w:val="32"/>
          <w:szCs w:val="32"/>
          <w:highlight w:val="none"/>
          <w:lang w:eastAsia="zh-CN"/>
        </w:rPr>
        <w:t>）增收</w:t>
      </w:r>
      <w:r>
        <w:rPr>
          <w:rFonts w:hint="eastAsia" w:ascii="仿宋_GB2312" w:eastAsia="仿宋_GB2312" w:cs="仿宋_GB2312"/>
          <w:snapToGrid w:val="0"/>
          <w:kern w:val="0"/>
          <w:sz w:val="32"/>
          <w:szCs w:val="32"/>
          <w:highlight w:val="none"/>
          <w:lang w:val="en-US" w:eastAsia="zh-CN"/>
        </w:rPr>
        <w:t>5.7亿元，增速高1.0个百分点</w:t>
      </w:r>
      <w:r>
        <w:rPr>
          <w:rFonts w:hint="eastAsia" w:ascii="仿宋_GB2312" w:eastAsia="仿宋_GB2312" w:cs="仿宋_GB2312"/>
          <w:snapToGrid w:val="0"/>
          <w:kern w:val="0"/>
          <w:sz w:val="32"/>
          <w:szCs w:val="32"/>
          <w:highlight w:val="none"/>
        </w:rPr>
        <w:t>，为我区各项社会发展事业提供</w:t>
      </w:r>
      <w:r>
        <w:rPr>
          <w:rFonts w:hint="eastAsia" w:ascii="仿宋_GB2312" w:eastAsia="仿宋_GB2312" w:cs="仿宋_GB2312"/>
          <w:snapToGrid w:val="0"/>
          <w:kern w:val="0"/>
          <w:sz w:val="32"/>
          <w:szCs w:val="32"/>
          <w:highlight w:val="none"/>
          <w:lang w:eastAsia="zh-CN"/>
        </w:rPr>
        <w:t>了坚实</w:t>
      </w:r>
      <w:r>
        <w:rPr>
          <w:rFonts w:hint="eastAsia" w:ascii="仿宋_GB2312" w:eastAsia="仿宋_GB2312" w:cs="仿宋_GB2312"/>
          <w:snapToGrid w:val="0"/>
          <w:kern w:val="0"/>
          <w:sz w:val="32"/>
          <w:szCs w:val="32"/>
          <w:highlight w:val="none"/>
        </w:rPr>
        <w:t>的财力保障。</w:t>
      </w:r>
    </w:p>
    <w:p w14:paraId="76B40D23">
      <w:pPr>
        <w:spacing w:line="560" w:lineRule="exact"/>
        <w:ind w:firstLine="640" w:firstLineChars="200"/>
        <w:rPr>
          <w:rFonts w:ascii="仿宋_GB2312" w:eastAsia="仿宋_GB2312" w:cs="仿宋_GB2312"/>
          <w:snapToGrid w:val="0"/>
          <w:kern w:val="0"/>
          <w:sz w:val="32"/>
          <w:szCs w:val="32"/>
          <w:highlight w:val="yellow"/>
        </w:rPr>
      </w:pPr>
      <w:r>
        <w:rPr>
          <w:rFonts w:hint="eastAsia" w:ascii="仿宋_GB2312" w:eastAsia="仿宋_GB2312" w:cs="仿宋_GB2312"/>
          <w:snapToGrid w:val="0"/>
          <w:kern w:val="0"/>
          <w:sz w:val="32"/>
          <w:szCs w:val="32"/>
          <w:highlight w:val="none"/>
        </w:rPr>
        <w:t>从收入结构来看，202</w:t>
      </w:r>
      <w:r>
        <w:rPr>
          <w:rFonts w:hint="eastAsia" w:ascii="仿宋_GB2312" w:eastAsia="仿宋_GB2312" w:cs="仿宋_GB2312"/>
          <w:snapToGrid w:val="0"/>
          <w:kern w:val="0"/>
          <w:sz w:val="32"/>
          <w:szCs w:val="32"/>
          <w:highlight w:val="none"/>
          <w:lang w:val="en-US" w:eastAsia="zh-CN"/>
        </w:rPr>
        <w:t>4</w:t>
      </w:r>
      <w:r>
        <w:rPr>
          <w:rFonts w:hint="eastAsia" w:ascii="仿宋_GB2312" w:eastAsia="仿宋_GB2312" w:cs="仿宋_GB2312"/>
          <w:snapToGrid w:val="0"/>
          <w:kern w:val="0"/>
          <w:sz w:val="32"/>
          <w:szCs w:val="32"/>
          <w:highlight w:val="none"/>
        </w:rPr>
        <w:t>年区级一般公共预算收入中，税收收入完成</w:t>
      </w:r>
      <w:r>
        <w:rPr>
          <w:rFonts w:hint="eastAsia" w:ascii="仿宋_GB2312" w:eastAsia="仿宋_GB2312" w:cs="仿宋_GB2312"/>
          <w:snapToGrid w:val="0"/>
          <w:kern w:val="0"/>
          <w:sz w:val="32"/>
          <w:szCs w:val="32"/>
          <w:highlight w:val="none"/>
          <w:lang w:val="en-US" w:eastAsia="zh-CN"/>
        </w:rPr>
        <w:t>547.0</w:t>
      </w:r>
      <w:r>
        <w:rPr>
          <w:rFonts w:hint="eastAsia" w:ascii="仿宋_GB2312" w:eastAsia="仿宋_GB2312" w:cs="仿宋_GB2312"/>
          <w:snapToGrid w:val="0"/>
          <w:kern w:val="0"/>
          <w:sz w:val="32"/>
          <w:szCs w:val="32"/>
          <w:highlight w:val="none"/>
        </w:rPr>
        <w:t>亿元，占比</w:t>
      </w:r>
      <w:r>
        <w:rPr>
          <w:rFonts w:hint="eastAsia" w:ascii="仿宋_GB2312" w:eastAsia="仿宋_GB2312" w:cs="仿宋_GB2312"/>
          <w:snapToGrid w:val="0"/>
          <w:kern w:val="0"/>
          <w:sz w:val="32"/>
          <w:szCs w:val="32"/>
          <w:highlight w:val="none"/>
          <w:lang w:val="en-US" w:eastAsia="zh-CN"/>
        </w:rPr>
        <w:t>94.0</w:t>
      </w:r>
      <w:r>
        <w:rPr>
          <w:rFonts w:hint="eastAsia" w:ascii="仿宋_GB2312" w:eastAsia="仿宋_GB2312" w:cs="仿宋_GB2312"/>
          <w:snapToGrid w:val="0"/>
          <w:kern w:val="0"/>
          <w:sz w:val="32"/>
          <w:szCs w:val="32"/>
          <w:highlight w:val="none"/>
        </w:rPr>
        <w:t>%，非税收入完成</w:t>
      </w:r>
      <w:r>
        <w:rPr>
          <w:rFonts w:hint="eastAsia" w:ascii="仿宋_GB2312" w:eastAsia="仿宋_GB2312" w:cs="仿宋_GB2312"/>
          <w:snapToGrid w:val="0"/>
          <w:kern w:val="0"/>
          <w:sz w:val="32"/>
          <w:szCs w:val="32"/>
          <w:highlight w:val="none"/>
          <w:lang w:val="en-US" w:eastAsia="zh-CN"/>
        </w:rPr>
        <w:t>35.0</w:t>
      </w:r>
      <w:r>
        <w:rPr>
          <w:rFonts w:hint="eastAsia" w:ascii="仿宋_GB2312" w:eastAsia="仿宋_GB2312" w:cs="仿宋_GB2312"/>
          <w:snapToGrid w:val="0"/>
          <w:kern w:val="0"/>
          <w:sz w:val="32"/>
          <w:szCs w:val="32"/>
          <w:highlight w:val="none"/>
        </w:rPr>
        <w:t>亿元，占比</w:t>
      </w:r>
      <w:r>
        <w:rPr>
          <w:rFonts w:hint="eastAsia" w:ascii="仿宋_GB2312" w:eastAsia="仿宋_GB2312" w:cs="仿宋_GB2312"/>
          <w:snapToGrid w:val="0"/>
          <w:kern w:val="0"/>
          <w:sz w:val="32"/>
          <w:szCs w:val="32"/>
          <w:highlight w:val="none"/>
          <w:lang w:val="en-US" w:eastAsia="zh-CN"/>
        </w:rPr>
        <w:t>6.0</w:t>
      </w:r>
      <w:r>
        <w:rPr>
          <w:rFonts w:hint="eastAsia" w:ascii="仿宋_GB2312" w:eastAsia="仿宋_GB2312" w:cs="仿宋_GB2312"/>
          <w:snapToGrid w:val="0"/>
          <w:kern w:val="0"/>
          <w:sz w:val="32"/>
          <w:szCs w:val="32"/>
          <w:highlight w:val="none"/>
        </w:rPr>
        <w:t>%。</w:t>
      </w:r>
      <w:r>
        <w:rPr>
          <w:rFonts w:hint="eastAsia" w:ascii="仿宋_GB2312" w:eastAsia="仿宋_GB2312" w:cs="仿宋_GB2312"/>
          <w:snapToGrid w:val="0"/>
          <w:kern w:val="0"/>
          <w:sz w:val="32"/>
          <w:szCs w:val="32"/>
          <w:highlight w:val="none"/>
          <w:lang w:eastAsia="zh-CN"/>
        </w:rPr>
        <w:t>区级一般公共预算收入中</w:t>
      </w:r>
      <w:r>
        <w:rPr>
          <w:rFonts w:hint="eastAsia" w:ascii="仿宋_GB2312" w:eastAsia="仿宋_GB2312" w:cs="仿宋_GB2312"/>
          <w:snapToGrid w:val="0"/>
          <w:kern w:val="0"/>
          <w:sz w:val="32"/>
          <w:szCs w:val="32"/>
          <w:highlight w:val="none"/>
        </w:rPr>
        <w:t>，增值税、企业所得税、个人所得税、城市维护建设税和房产税五大税种</w:t>
      </w:r>
      <w:r>
        <w:rPr>
          <w:rFonts w:hint="eastAsia" w:ascii="仿宋_GB2312" w:eastAsia="仿宋_GB2312" w:cs="仿宋_GB2312"/>
          <w:snapToGrid w:val="0"/>
          <w:kern w:val="0"/>
          <w:sz w:val="32"/>
          <w:szCs w:val="32"/>
          <w:highlight w:val="none"/>
          <w:lang w:eastAsia="zh-CN"/>
        </w:rPr>
        <w:t>累计</w:t>
      </w:r>
      <w:r>
        <w:rPr>
          <w:rFonts w:hint="eastAsia" w:ascii="仿宋_GB2312" w:eastAsia="仿宋_GB2312" w:cs="仿宋_GB2312"/>
          <w:snapToGrid w:val="0"/>
          <w:kern w:val="0"/>
          <w:sz w:val="32"/>
          <w:szCs w:val="32"/>
          <w:highlight w:val="none"/>
        </w:rPr>
        <w:t>完成</w:t>
      </w:r>
      <w:r>
        <w:rPr>
          <w:rFonts w:hint="eastAsia" w:ascii="仿宋_GB2312" w:eastAsia="仿宋_GB2312" w:cs="仿宋_GB2312"/>
          <w:snapToGrid w:val="0"/>
          <w:kern w:val="0"/>
          <w:sz w:val="32"/>
          <w:szCs w:val="32"/>
          <w:highlight w:val="none"/>
          <w:lang w:eastAsia="zh-CN"/>
        </w:rPr>
        <w:t>区级一般公共预算收入</w:t>
      </w:r>
      <w:r>
        <w:rPr>
          <w:rFonts w:hint="eastAsia" w:ascii="仿宋_GB2312" w:eastAsia="仿宋_GB2312" w:cs="仿宋_GB2312"/>
          <w:snapToGrid w:val="0"/>
          <w:kern w:val="0"/>
          <w:sz w:val="32"/>
          <w:szCs w:val="32"/>
          <w:highlight w:val="none"/>
          <w:lang w:val="en-US" w:eastAsia="zh-CN"/>
        </w:rPr>
        <w:t>496.9</w:t>
      </w:r>
      <w:r>
        <w:rPr>
          <w:rFonts w:hint="eastAsia" w:ascii="仿宋_GB2312" w:eastAsia="仿宋_GB2312" w:cs="仿宋_GB2312"/>
          <w:snapToGrid w:val="0"/>
          <w:kern w:val="0"/>
          <w:sz w:val="32"/>
          <w:szCs w:val="32"/>
          <w:highlight w:val="none"/>
        </w:rPr>
        <w:t>亿元，占区级一般公共预算收入的</w:t>
      </w:r>
      <w:r>
        <w:rPr>
          <w:rFonts w:hint="eastAsia" w:ascii="仿宋_GB2312" w:eastAsia="仿宋_GB2312" w:cs="仿宋_GB2312"/>
          <w:snapToGrid w:val="0"/>
          <w:kern w:val="0"/>
          <w:sz w:val="32"/>
          <w:szCs w:val="32"/>
          <w:highlight w:val="none"/>
          <w:lang w:val="en-US" w:eastAsia="zh-CN"/>
        </w:rPr>
        <w:t>85.4</w:t>
      </w:r>
      <w:r>
        <w:rPr>
          <w:rFonts w:hint="eastAsia" w:ascii="仿宋_GB2312" w:eastAsia="仿宋_GB2312" w:cs="仿宋_GB2312"/>
          <w:snapToGrid w:val="0"/>
          <w:kern w:val="0"/>
          <w:sz w:val="32"/>
          <w:szCs w:val="32"/>
          <w:highlight w:val="none"/>
        </w:rPr>
        <w:t>%。其中：</w:t>
      </w:r>
      <w:r>
        <w:rPr>
          <w:rFonts w:hint="eastAsia" w:ascii="仿宋_GB2312" w:eastAsia="仿宋_GB2312" w:cs="仿宋_GB2312"/>
          <w:snapToGrid w:val="0"/>
          <w:kern w:val="0"/>
          <w:sz w:val="32"/>
          <w:szCs w:val="32"/>
          <w:highlight w:val="none"/>
          <w:lang w:eastAsia="zh-CN"/>
        </w:rPr>
        <w:t>增值税完成</w:t>
      </w:r>
      <w:r>
        <w:rPr>
          <w:rFonts w:hint="eastAsia" w:ascii="仿宋_GB2312" w:eastAsia="仿宋_GB2312" w:cs="仿宋_GB2312"/>
          <w:snapToGrid w:val="0"/>
          <w:kern w:val="0"/>
          <w:sz w:val="32"/>
          <w:szCs w:val="32"/>
          <w:highlight w:val="none"/>
          <w:lang w:val="en-US" w:eastAsia="zh-CN"/>
        </w:rPr>
        <w:t>214.6亿元</w:t>
      </w:r>
      <w:r>
        <w:rPr>
          <w:rFonts w:hint="eastAsia" w:ascii="仿宋_GB2312" w:eastAsia="仿宋_GB2312" w:cs="仿宋_GB2312"/>
          <w:snapToGrid w:val="0"/>
          <w:kern w:val="0"/>
          <w:sz w:val="32"/>
          <w:szCs w:val="32"/>
          <w:highlight w:val="none"/>
          <w:lang w:eastAsia="zh-CN"/>
        </w:rPr>
        <w:t>，企业所得税完成</w:t>
      </w:r>
      <w:r>
        <w:rPr>
          <w:rFonts w:hint="eastAsia" w:ascii="仿宋_GB2312" w:eastAsia="仿宋_GB2312" w:cs="仿宋_GB2312"/>
          <w:snapToGrid w:val="0"/>
          <w:kern w:val="0"/>
          <w:sz w:val="32"/>
          <w:szCs w:val="32"/>
          <w:highlight w:val="none"/>
          <w:lang w:val="en-US" w:eastAsia="zh-CN"/>
        </w:rPr>
        <w:t>144.8亿元，房产税完成53.6亿元，个人所得税完成44.3亿元</w:t>
      </w:r>
      <w:r>
        <w:rPr>
          <w:rStyle w:val="14"/>
          <w:rFonts w:hint="eastAsia" w:ascii="仿宋_GB2312" w:eastAsia="仿宋_GB2312" w:cs="仿宋_GB2312"/>
          <w:snapToGrid w:val="0"/>
          <w:kern w:val="0"/>
          <w:sz w:val="32"/>
          <w:szCs w:val="32"/>
          <w:highlight w:val="none"/>
          <w:lang w:val="en-US" w:eastAsia="zh-CN"/>
        </w:rPr>
        <w:footnoteReference w:id="0"/>
      </w:r>
      <w:r>
        <w:rPr>
          <w:rFonts w:hint="eastAsia" w:ascii="仿宋_GB2312" w:eastAsia="仿宋_GB2312" w:cs="仿宋_GB2312"/>
          <w:snapToGrid w:val="0"/>
          <w:kern w:val="0"/>
          <w:sz w:val="32"/>
          <w:szCs w:val="32"/>
          <w:highlight w:val="none"/>
          <w:lang w:val="en-US" w:eastAsia="zh-CN"/>
        </w:rPr>
        <w:t>，城市维护建设税完成39.6亿元</w:t>
      </w:r>
      <w:r>
        <w:rPr>
          <w:rFonts w:hint="eastAsia" w:ascii="仿宋_GB2312" w:eastAsia="仿宋_GB2312" w:cs="仿宋_GB2312"/>
          <w:snapToGrid w:val="0"/>
          <w:kern w:val="0"/>
          <w:sz w:val="32"/>
          <w:szCs w:val="32"/>
          <w:highlight w:val="none"/>
        </w:rPr>
        <w:t>。</w:t>
      </w:r>
    </w:p>
    <w:p w14:paraId="6F9A9BA9">
      <w:pPr>
        <w:tabs>
          <w:tab w:val="left" w:pos="4515"/>
        </w:tabs>
        <w:adjustRightInd w:val="0"/>
        <w:snapToGrid w:val="0"/>
        <w:spacing w:line="560" w:lineRule="exact"/>
        <w:ind w:firstLine="640" w:firstLineChars="200"/>
        <w:rPr>
          <w:rFonts w:ascii="仿宋_GB2312" w:eastAsia="仿宋_GB2312" w:cs="仿宋_GB2312"/>
          <w:snapToGrid w:val="0"/>
          <w:sz w:val="32"/>
          <w:szCs w:val="32"/>
          <w:highlight w:val="none"/>
        </w:rPr>
      </w:pPr>
      <w:r>
        <w:rPr>
          <w:rFonts w:hint="eastAsia" w:ascii="仿宋_GB2312" w:eastAsia="仿宋_GB2312" w:cs="仿宋_GB2312"/>
          <w:snapToGrid w:val="0"/>
          <w:sz w:val="32"/>
          <w:szCs w:val="32"/>
          <w:highlight w:val="none"/>
        </w:rPr>
        <w:t>主要收入项目完成情况如下：</w:t>
      </w:r>
    </w:p>
    <w:p w14:paraId="36995ADD">
      <w:pPr>
        <w:spacing w:line="560" w:lineRule="exact"/>
        <w:ind w:firstLine="646"/>
        <w:rPr>
          <w:rFonts w:ascii="仿宋_GB2312" w:eastAsia="仿宋_GB2312" w:cs="仿宋_GB2312"/>
          <w:snapToGrid w:val="0"/>
          <w:sz w:val="32"/>
          <w:szCs w:val="32"/>
          <w:highlight w:val="none"/>
        </w:rPr>
      </w:pPr>
      <w:r>
        <w:rPr>
          <w:rFonts w:hint="eastAsia" w:ascii="仿宋_GB2312" w:eastAsia="仿宋_GB2312" w:cs="仿宋_GB2312"/>
          <w:snapToGrid w:val="0"/>
          <w:sz w:val="32"/>
          <w:szCs w:val="32"/>
          <w:highlight w:val="none"/>
        </w:rPr>
        <w:t>——增值税</w:t>
      </w:r>
      <w:r>
        <w:rPr>
          <w:rFonts w:hint="eastAsia" w:ascii="仿宋_GB2312" w:eastAsia="仿宋_GB2312" w:cs="仿宋_GB2312"/>
          <w:snapToGrid w:val="0"/>
          <w:sz w:val="32"/>
          <w:szCs w:val="32"/>
          <w:highlight w:val="none"/>
          <w:lang w:val="en-US" w:eastAsia="zh-CN"/>
        </w:rPr>
        <w:t>2146064</w:t>
      </w:r>
      <w:r>
        <w:rPr>
          <w:rFonts w:hint="eastAsia" w:ascii="仿宋_GB2312" w:eastAsia="仿宋_GB2312" w:cs="仿宋_GB2312"/>
          <w:snapToGrid w:val="0"/>
          <w:sz w:val="32"/>
          <w:szCs w:val="32"/>
          <w:highlight w:val="none"/>
        </w:rPr>
        <w:t>万元，完成调整预算的</w:t>
      </w:r>
      <w:r>
        <w:rPr>
          <w:rFonts w:hint="eastAsia" w:ascii="仿宋_GB2312" w:eastAsia="仿宋_GB2312" w:cs="仿宋_GB2312"/>
          <w:snapToGrid w:val="0"/>
          <w:sz w:val="32"/>
          <w:szCs w:val="32"/>
          <w:highlight w:val="none"/>
          <w:lang w:val="en-US" w:eastAsia="zh-CN"/>
        </w:rPr>
        <w:t>111.4</w:t>
      </w:r>
      <w:r>
        <w:rPr>
          <w:rFonts w:hint="eastAsia" w:ascii="仿宋_GB2312" w:eastAsia="仿宋_GB2312" w:cs="仿宋_GB2312"/>
          <w:snapToGrid w:val="0"/>
          <w:sz w:val="32"/>
          <w:szCs w:val="32"/>
          <w:highlight w:val="none"/>
        </w:rPr>
        <w:t>%。</w:t>
      </w:r>
      <w:r>
        <w:rPr>
          <w:rFonts w:hint="eastAsia" w:ascii="仿宋_GB2312" w:hAnsi="Arial" w:eastAsia="仿宋_GB2312" w:cs="Arial"/>
          <w:sz w:val="32"/>
          <w:szCs w:val="32"/>
          <w:highlight w:val="none"/>
        </w:rPr>
        <w:t>该税种执行率</w:t>
      </w:r>
      <w:r>
        <w:rPr>
          <w:rFonts w:hint="eastAsia" w:ascii="仿宋_GB2312" w:hAnsi="Arial" w:eastAsia="仿宋_GB2312" w:cs="Arial"/>
          <w:sz w:val="32"/>
          <w:szCs w:val="32"/>
          <w:highlight w:val="none"/>
          <w:lang w:eastAsia="zh-CN"/>
        </w:rPr>
        <w:t>高于预期</w:t>
      </w:r>
      <w:r>
        <w:rPr>
          <w:rFonts w:hint="eastAsia" w:ascii="仿宋_GB2312" w:hAnsi="Arial" w:eastAsia="仿宋_GB2312" w:cs="Arial"/>
          <w:sz w:val="32"/>
          <w:szCs w:val="32"/>
          <w:highlight w:val="none"/>
        </w:rPr>
        <w:t>，</w:t>
      </w:r>
      <w:r>
        <w:rPr>
          <w:rFonts w:hint="eastAsia" w:ascii="仿宋_GB2312" w:eastAsia="仿宋_GB2312" w:cs="仿宋_GB2312"/>
          <w:snapToGrid w:val="0"/>
          <w:sz w:val="32"/>
          <w:szCs w:val="32"/>
          <w:highlight w:val="none"/>
        </w:rPr>
        <w:t>主要</w:t>
      </w:r>
      <w:r>
        <w:rPr>
          <w:rFonts w:hint="eastAsia" w:ascii="仿宋_GB2312" w:eastAsia="仿宋_GB2312" w:cs="仿宋_GB2312"/>
          <w:snapToGrid w:val="0"/>
          <w:sz w:val="32"/>
          <w:szCs w:val="32"/>
          <w:highlight w:val="none"/>
          <w:lang w:eastAsia="zh-CN"/>
        </w:rPr>
        <w:t>由于信息服务业、科技服务业生产经营活跃度增加，税款规模实现较好增长</w:t>
      </w:r>
      <w:r>
        <w:rPr>
          <w:rFonts w:eastAsia="仿宋_GB2312"/>
          <w:sz w:val="32"/>
          <w:szCs w:val="32"/>
          <w:highlight w:val="none"/>
        </w:rPr>
        <w:t>。</w:t>
      </w:r>
    </w:p>
    <w:p w14:paraId="24EFA8F0">
      <w:pPr>
        <w:tabs>
          <w:tab w:val="left" w:pos="4515"/>
        </w:tabs>
        <w:adjustRightInd w:val="0"/>
        <w:snapToGrid w:val="0"/>
        <w:spacing w:line="560" w:lineRule="exact"/>
        <w:ind w:firstLine="640" w:firstLineChars="200"/>
        <w:rPr>
          <w:rFonts w:ascii="仿宋_GB2312" w:eastAsia="仿宋_GB2312" w:cs="仿宋_GB2312"/>
          <w:snapToGrid w:val="0"/>
          <w:sz w:val="32"/>
          <w:szCs w:val="32"/>
          <w:highlight w:val="none"/>
        </w:rPr>
      </w:pPr>
      <w:r>
        <w:rPr>
          <w:rFonts w:hint="eastAsia" w:ascii="仿宋_GB2312" w:eastAsia="仿宋_GB2312" w:cs="仿宋_GB2312"/>
          <w:snapToGrid w:val="0"/>
          <w:sz w:val="32"/>
          <w:szCs w:val="32"/>
          <w:highlight w:val="none"/>
        </w:rPr>
        <w:t>——企业所得税</w:t>
      </w:r>
      <w:r>
        <w:rPr>
          <w:rFonts w:hint="eastAsia" w:ascii="仿宋_GB2312" w:eastAsia="仿宋_GB2312" w:cs="仿宋_GB2312"/>
          <w:snapToGrid w:val="0"/>
          <w:sz w:val="32"/>
          <w:szCs w:val="32"/>
          <w:highlight w:val="none"/>
          <w:lang w:val="en-US" w:eastAsia="zh-CN"/>
        </w:rPr>
        <w:t>1447709</w:t>
      </w:r>
      <w:r>
        <w:rPr>
          <w:rFonts w:hint="eastAsia" w:ascii="仿宋_GB2312" w:eastAsia="仿宋_GB2312" w:cs="仿宋_GB2312"/>
          <w:snapToGrid w:val="0"/>
          <w:sz w:val="32"/>
          <w:szCs w:val="32"/>
          <w:highlight w:val="none"/>
        </w:rPr>
        <w:t>万元，完成调整预算的</w:t>
      </w:r>
      <w:r>
        <w:rPr>
          <w:rFonts w:hint="eastAsia" w:ascii="仿宋_GB2312" w:eastAsia="仿宋_GB2312" w:cs="仿宋_GB2312"/>
          <w:snapToGrid w:val="0"/>
          <w:sz w:val="32"/>
          <w:szCs w:val="32"/>
          <w:highlight w:val="none"/>
          <w:lang w:val="en-US" w:eastAsia="zh-CN"/>
        </w:rPr>
        <w:t>93.5</w:t>
      </w:r>
      <w:r>
        <w:rPr>
          <w:rFonts w:hint="eastAsia" w:ascii="仿宋_GB2312" w:eastAsia="仿宋_GB2312" w:cs="仿宋_GB2312"/>
          <w:snapToGrid w:val="0"/>
          <w:sz w:val="32"/>
          <w:szCs w:val="32"/>
          <w:highlight w:val="none"/>
        </w:rPr>
        <w:t>%。</w:t>
      </w:r>
      <w:r>
        <w:rPr>
          <w:rFonts w:hint="eastAsia" w:ascii="仿宋_GB2312" w:hAnsi="Arial" w:eastAsia="仿宋_GB2312" w:cs="Arial"/>
          <w:sz w:val="32"/>
          <w:szCs w:val="32"/>
          <w:highlight w:val="none"/>
        </w:rPr>
        <w:t>该税种</w:t>
      </w:r>
      <w:r>
        <w:rPr>
          <w:rFonts w:hint="eastAsia" w:ascii="仿宋_GB2312" w:hAnsi="Arial" w:eastAsia="仿宋_GB2312" w:cs="Arial"/>
          <w:sz w:val="32"/>
          <w:szCs w:val="32"/>
          <w:highlight w:val="none"/>
          <w:lang w:eastAsia="zh-CN"/>
        </w:rPr>
        <w:t>完成规模同比小幅增长，执行情况低于年初预期，主要由于为支持科技创新和成果转化，企业所得税研发费用加计扣除规模较大</w:t>
      </w:r>
      <w:r>
        <w:rPr>
          <w:rFonts w:hint="eastAsia" w:ascii="仿宋_GB2312" w:eastAsia="仿宋_GB2312" w:cs="仿宋_GB2312"/>
          <w:snapToGrid w:val="0"/>
          <w:sz w:val="32"/>
          <w:szCs w:val="32"/>
          <w:highlight w:val="none"/>
        </w:rPr>
        <w:t>。</w:t>
      </w:r>
    </w:p>
    <w:p w14:paraId="47D139EF">
      <w:pPr>
        <w:tabs>
          <w:tab w:val="left" w:pos="4515"/>
        </w:tabs>
        <w:adjustRightInd w:val="0"/>
        <w:snapToGrid w:val="0"/>
        <w:spacing w:line="560" w:lineRule="exact"/>
        <w:ind w:firstLine="640" w:firstLineChars="200"/>
        <w:rPr>
          <w:rFonts w:ascii="仿宋_GB2312" w:eastAsia="仿宋_GB2312" w:cs="仿宋_GB2312"/>
          <w:snapToGrid w:val="0"/>
          <w:sz w:val="32"/>
          <w:szCs w:val="32"/>
          <w:highlight w:val="none"/>
        </w:rPr>
      </w:pPr>
      <w:r>
        <w:rPr>
          <w:rFonts w:hint="eastAsia" w:ascii="仿宋_GB2312" w:eastAsia="仿宋_GB2312" w:cs="仿宋_GB2312"/>
          <w:snapToGrid w:val="0"/>
          <w:sz w:val="32"/>
          <w:szCs w:val="32"/>
          <w:highlight w:val="none"/>
        </w:rPr>
        <w:t>——个人所得税</w:t>
      </w:r>
      <w:r>
        <w:rPr>
          <w:rFonts w:hint="eastAsia" w:ascii="仿宋_GB2312" w:eastAsia="仿宋_GB2312" w:cs="仿宋_GB2312"/>
          <w:snapToGrid w:val="0"/>
          <w:sz w:val="32"/>
          <w:szCs w:val="32"/>
          <w:highlight w:val="none"/>
          <w:lang w:val="en-US" w:eastAsia="zh-CN"/>
        </w:rPr>
        <w:t>443561</w:t>
      </w:r>
      <w:r>
        <w:rPr>
          <w:rFonts w:hint="eastAsia" w:ascii="仿宋_GB2312" w:eastAsia="仿宋_GB2312" w:cs="仿宋_GB2312"/>
          <w:snapToGrid w:val="0"/>
          <w:sz w:val="32"/>
          <w:szCs w:val="32"/>
          <w:highlight w:val="none"/>
        </w:rPr>
        <w:t>万元，完成调整预算的</w:t>
      </w:r>
      <w:r>
        <w:rPr>
          <w:rFonts w:hint="eastAsia" w:ascii="仿宋_GB2312" w:eastAsia="仿宋_GB2312" w:cs="仿宋_GB2312"/>
          <w:snapToGrid w:val="0"/>
          <w:sz w:val="32"/>
          <w:szCs w:val="32"/>
          <w:highlight w:val="none"/>
          <w:lang w:val="en-US" w:eastAsia="zh-CN"/>
        </w:rPr>
        <w:t>91.5</w:t>
      </w:r>
      <w:r>
        <w:rPr>
          <w:rFonts w:hint="eastAsia" w:ascii="仿宋_GB2312" w:eastAsia="仿宋_GB2312" w:cs="仿宋_GB2312"/>
          <w:snapToGrid w:val="0"/>
          <w:sz w:val="32"/>
          <w:szCs w:val="32"/>
          <w:highlight w:val="none"/>
        </w:rPr>
        <w:t>%。</w:t>
      </w:r>
      <w:r>
        <w:rPr>
          <w:rFonts w:hint="eastAsia" w:ascii="仿宋_GB2312" w:hAnsi="Arial" w:eastAsia="仿宋_GB2312" w:cs="Arial"/>
          <w:sz w:val="32"/>
          <w:szCs w:val="32"/>
          <w:highlight w:val="none"/>
        </w:rPr>
        <w:t>该税种执行率</w:t>
      </w:r>
      <w:r>
        <w:rPr>
          <w:rFonts w:hint="eastAsia" w:ascii="仿宋_GB2312" w:hAnsi="Arial" w:eastAsia="仿宋_GB2312" w:cs="Arial"/>
          <w:sz w:val="32"/>
          <w:szCs w:val="32"/>
          <w:highlight w:val="none"/>
          <w:lang w:eastAsia="zh-CN"/>
        </w:rPr>
        <w:t>低于预期</w:t>
      </w:r>
      <w:r>
        <w:rPr>
          <w:rFonts w:hint="eastAsia" w:ascii="仿宋_GB2312" w:hAnsi="Arial" w:eastAsia="仿宋_GB2312" w:cs="Arial"/>
          <w:sz w:val="32"/>
          <w:szCs w:val="32"/>
          <w:highlight w:val="none"/>
        </w:rPr>
        <w:t>，</w:t>
      </w:r>
      <w:r>
        <w:rPr>
          <w:rFonts w:hint="eastAsia" w:ascii="仿宋_GB2312" w:eastAsia="仿宋_GB2312" w:cs="仿宋_GB2312"/>
          <w:snapToGrid w:val="0"/>
          <w:sz w:val="32"/>
          <w:szCs w:val="32"/>
          <w:highlight w:val="none"/>
        </w:rPr>
        <w:t>主要</w:t>
      </w:r>
      <w:r>
        <w:rPr>
          <w:rFonts w:hint="eastAsia" w:ascii="仿宋_GB2312" w:eastAsia="仿宋_GB2312" w:cs="仿宋_GB2312"/>
          <w:snapToGrid w:val="0"/>
          <w:sz w:val="32"/>
          <w:szCs w:val="32"/>
          <w:highlight w:val="none"/>
          <w:lang w:eastAsia="zh-CN"/>
        </w:rPr>
        <w:t>由于</w:t>
      </w:r>
      <w:r>
        <w:rPr>
          <w:rFonts w:hint="eastAsia" w:ascii="仿宋_GB2312" w:eastAsia="仿宋_GB2312" w:cs="仿宋_GB2312"/>
          <w:snapToGrid w:val="0"/>
          <w:sz w:val="32"/>
          <w:szCs w:val="32"/>
          <w:highlight w:val="none"/>
        </w:rPr>
        <w:t>本年</w:t>
      </w:r>
      <w:r>
        <w:rPr>
          <w:rFonts w:hint="eastAsia" w:ascii="仿宋_GB2312" w:eastAsia="仿宋_GB2312" w:cs="仿宋_GB2312"/>
          <w:snapToGrid w:val="0"/>
          <w:sz w:val="32"/>
          <w:szCs w:val="32"/>
          <w:highlight w:val="none"/>
          <w:lang w:eastAsia="zh-CN"/>
        </w:rPr>
        <w:t>大额股权转让行为减少</w:t>
      </w:r>
      <w:r>
        <w:rPr>
          <w:rFonts w:hint="eastAsia" w:ascii="仿宋_GB2312" w:eastAsia="仿宋_GB2312" w:cs="仿宋_GB2312"/>
          <w:snapToGrid w:val="0"/>
          <w:sz w:val="32"/>
          <w:szCs w:val="32"/>
          <w:highlight w:val="none"/>
        </w:rPr>
        <w:t>。</w:t>
      </w:r>
    </w:p>
    <w:p w14:paraId="64C78FEA">
      <w:pPr>
        <w:tabs>
          <w:tab w:val="left" w:pos="4515"/>
        </w:tabs>
        <w:adjustRightInd w:val="0"/>
        <w:snapToGrid w:val="0"/>
        <w:spacing w:line="560" w:lineRule="exact"/>
        <w:ind w:firstLine="640" w:firstLineChars="200"/>
        <w:rPr>
          <w:rFonts w:ascii="仿宋_GB2312" w:eastAsia="仿宋_GB2312" w:cs="仿宋_GB2312"/>
          <w:snapToGrid w:val="0"/>
          <w:sz w:val="32"/>
          <w:szCs w:val="32"/>
          <w:highlight w:val="none"/>
        </w:rPr>
      </w:pPr>
      <w:r>
        <w:rPr>
          <w:rFonts w:hint="eastAsia" w:ascii="仿宋_GB2312" w:eastAsia="仿宋_GB2312" w:cs="仿宋_GB2312"/>
          <w:snapToGrid w:val="0"/>
          <w:sz w:val="32"/>
          <w:szCs w:val="32"/>
          <w:highlight w:val="none"/>
        </w:rPr>
        <w:t>——城市维护</w:t>
      </w:r>
      <w:r>
        <w:rPr>
          <w:rFonts w:hint="eastAsia" w:ascii="仿宋_GB2312" w:eastAsia="仿宋_GB2312" w:cs="仿宋_GB2312"/>
          <w:snapToGrid w:val="0"/>
          <w:spacing w:val="3"/>
          <w:sz w:val="32"/>
          <w:szCs w:val="32"/>
          <w:highlight w:val="none"/>
        </w:rPr>
        <w:t>建设税</w:t>
      </w:r>
      <w:r>
        <w:rPr>
          <w:rFonts w:hint="eastAsia" w:ascii="仿宋_GB2312" w:eastAsia="仿宋_GB2312" w:cs="仿宋_GB2312"/>
          <w:snapToGrid w:val="0"/>
          <w:spacing w:val="3"/>
          <w:sz w:val="32"/>
          <w:szCs w:val="32"/>
          <w:highlight w:val="none"/>
          <w:lang w:val="en-US" w:eastAsia="zh-CN"/>
        </w:rPr>
        <w:t>395942</w:t>
      </w:r>
      <w:r>
        <w:rPr>
          <w:rFonts w:hint="eastAsia" w:ascii="仿宋_GB2312" w:eastAsia="仿宋_GB2312" w:cs="仿宋_GB2312"/>
          <w:snapToGrid w:val="0"/>
          <w:spacing w:val="3"/>
          <w:sz w:val="32"/>
          <w:szCs w:val="32"/>
          <w:highlight w:val="none"/>
        </w:rPr>
        <w:t>万元，完成调整预算的</w:t>
      </w:r>
      <w:r>
        <w:rPr>
          <w:rFonts w:hint="eastAsia" w:ascii="仿宋_GB2312" w:eastAsia="仿宋_GB2312" w:cs="仿宋_GB2312"/>
          <w:snapToGrid w:val="0"/>
          <w:spacing w:val="3"/>
          <w:sz w:val="32"/>
          <w:szCs w:val="32"/>
          <w:highlight w:val="none"/>
          <w:lang w:val="en-US" w:eastAsia="zh-CN"/>
        </w:rPr>
        <w:t>110.0</w:t>
      </w:r>
      <w:r>
        <w:rPr>
          <w:rFonts w:hint="eastAsia" w:ascii="仿宋_GB2312" w:eastAsia="仿宋_GB2312" w:cs="仿宋_GB2312"/>
          <w:snapToGrid w:val="0"/>
          <w:spacing w:val="3"/>
          <w:sz w:val="32"/>
          <w:szCs w:val="32"/>
          <w:highlight w:val="none"/>
        </w:rPr>
        <w:t>%。该税种完成情况与增值税等流转税种密切相关</w:t>
      </w:r>
      <w:r>
        <w:rPr>
          <w:rFonts w:hint="eastAsia" w:ascii="仿宋_GB2312" w:eastAsia="仿宋_GB2312" w:cs="仿宋_GB2312"/>
          <w:snapToGrid w:val="0"/>
          <w:spacing w:val="3"/>
          <w:sz w:val="32"/>
          <w:szCs w:val="32"/>
          <w:highlight w:val="none"/>
          <w:lang w:eastAsia="zh-CN"/>
        </w:rPr>
        <w:t>，本年完成情况高于预期</w:t>
      </w:r>
      <w:r>
        <w:rPr>
          <w:rFonts w:hint="eastAsia" w:ascii="仿宋_GB2312" w:eastAsia="仿宋_GB2312" w:cs="仿宋_GB2312"/>
          <w:snapToGrid w:val="0"/>
          <w:spacing w:val="3"/>
          <w:sz w:val="32"/>
          <w:szCs w:val="32"/>
          <w:highlight w:val="none"/>
        </w:rPr>
        <w:t>。</w:t>
      </w:r>
    </w:p>
    <w:p w14:paraId="33FF9884">
      <w:pPr>
        <w:tabs>
          <w:tab w:val="left" w:pos="4515"/>
        </w:tabs>
        <w:adjustRightInd w:val="0"/>
        <w:snapToGrid w:val="0"/>
        <w:spacing w:line="560" w:lineRule="exact"/>
        <w:ind w:firstLine="640" w:firstLineChars="200"/>
        <w:rPr>
          <w:rFonts w:ascii="仿宋_GB2312" w:eastAsia="仿宋_GB2312" w:cs="仿宋_GB2312"/>
          <w:snapToGrid w:val="0"/>
          <w:spacing w:val="-4"/>
          <w:sz w:val="32"/>
          <w:szCs w:val="32"/>
          <w:highlight w:val="none"/>
        </w:rPr>
      </w:pPr>
      <w:r>
        <w:rPr>
          <w:rFonts w:hint="eastAsia" w:ascii="仿宋_GB2312" w:eastAsia="仿宋_GB2312" w:cs="仿宋_GB2312"/>
          <w:snapToGrid w:val="0"/>
          <w:sz w:val="32"/>
          <w:szCs w:val="32"/>
          <w:highlight w:val="none"/>
        </w:rPr>
        <w:t>——房产税</w:t>
      </w:r>
      <w:r>
        <w:rPr>
          <w:rFonts w:hint="eastAsia" w:ascii="仿宋_GB2312" w:eastAsia="仿宋_GB2312" w:cs="仿宋_GB2312"/>
          <w:snapToGrid w:val="0"/>
          <w:sz w:val="32"/>
          <w:szCs w:val="32"/>
          <w:highlight w:val="none"/>
          <w:lang w:val="en-US" w:eastAsia="zh-CN"/>
        </w:rPr>
        <w:t>535603</w:t>
      </w:r>
      <w:r>
        <w:rPr>
          <w:rFonts w:hint="eastAsia" w:ascii="仿宋_GB2312" w:eastAsia="仿宋_GB2312" w:cs="仿宋_GB2312"/>
          <w:snapToGrid w:val="0"/>
          <w:sz w:val="32"/>
          <w:szCs w:val="32"/>
          <w:highlight w:val="none"/>
        </w:rPr>
        <w:t>万元，完成调整预算的</w:t>
      </w:r>
      <w:r>
        <w:rPr>
          <w:rFonts w:hint="eastAsia" w:ascii="仿宋_GB2312" w:eastAsia="仿宋_GB2312" w:cs="仿宋_GB2312"/>
          <w:snapToGrid w:val="0"/>
          <w:sz w:val="32"/>
          <w:szCs w:val="32"/>
          <w:highlight w:val="none"/>
          <w:lang w:val="en-US" w:eastAsia="zh-CN"/>
        </w:rPr>
        <w:t>99.4</w:t>
      </w:r>
      <w:r>
        <w:rPr>
          <w:rFonts w:hint="eastAsia" w:ascii="仿宋_GB2312" w:eastAsia="仿宋_GB2312" w:cs="仿宋_GB2312"/>
          <w:snapToGrid w:val="0"/>
          <w:sz w:val="32"/>
          <w:szCs w:val="32"/>
          <w:highlight w:val="none"/>
        </w:rPr>
        <w:t>%。</w:t>
      </w:r>
      <w:r>
        <w:rPr>
          <w:rFonts w:hint="eastAsia" w:ascii="仿宋_GB2312" w:eastAsia="仿宋_GB2312" w:cs="仿宋_GB2312"/>
          <w:snapToGrid w:val="0"/>
          <w:sz w:val="32"/>
          <w:szCs w:val="32"/>
          <w:highlight w:val="none"/>
          <w:lang w:eastAsia="zh-CN"/>
        </w:rPr>
        <w:t>该税种完成水平基本符合预期</w:t>
      </w:r>
      <w:r>
        <w:rPr>
          <w:rFonts w:hint="eastAsia" w:ascii="仿宋_GB2312" w:eastAsia="仿宋_GB2312" w:cs="仿宋_GB2312"/>
          <w:snapToGrid w:val="0"/>
          <w:spacing w:val="-4"/>
          <w:sz w:val="32"/>
          <w:szCs w:val="32"/>
          <w:highlight w:val="none"/>
        </w:rPr>
        <w:t>。</w:t>
      </w:r>
    </w:p>
    <w:p w14:paraId="046670E2">
      <w:pPr>
        <w:tabs>
          <w:tab w:val="left" w:pos="4515"/>
        </w:tabs>
        <w:adjustRightInd w:val="0"/>
        <w:snapToGrid w:val="0"/>
        <w:spacing w:line="560" w:lineRule="exact"/>
        <w:ind w:firstLine="640" w:firstLineChars="200"/>
        <w:rPr>
          <w:rFonts w:ascii="仿宋_GB2312" w:eastAsia="仿宋_GB2312" w:cs="仿宋_GB2312"/>
          <w:snapToGrid w:val="0"/>
          <w:sz w:val="32"/>
          <w:szCs w:val="32"/>
          <w:highlight w:val="none"/>
        </w:rPr>
      </w:pPr>
      <w:r>
        <w:rPr>
          <w:rFonts w:hint="eastAsia" w:ascii="仿宋_GB2312" w:eastAsia="仿宋_GB2312" w:cs="仿宋_GB2312"/>
          <w:snapToGrid w:val="0"/>
          <w:sz w:val="32"/>
          <w:szCs w:val="32"/>
          <w:highlight w:val="none"/>
        </w:rPr>
        <w:t>——印花税</w:t>
      </w:r>
      <w:r>
        <w:rPr>
          <w:rFonts w:hint="eastAsia" w:ascii="仿宋_GB2312" w:eastAsia="仿宋_GB2312" w:cs="仿宋_GB2312"/>
          <w:snapToGrid w:val="0"/>
          <w:sz w:val="32"/>
          <w:szCs w:val="32"/>
          <w:highlight w:val="none"/>
          <w:lang w:val="en-US" w:eastAsia="zh-CN"/>
        </w:rPr>
        <w:t>183537</w:t>
      </w:r>
      <w:r>
        <w:rPr>
          <w:rFonts w:hint="eastAsia" w:ascii="仿宋_GB2312" w:eastAsia="仿宋_GB2312" w:cs="仿宋_GB2312"/>
          <w:snapToGrid w:val="0"/>
          <w:sz w:val="32"/>
          <w:szCs w:val="32"/>
          <w:highlight w:val="none"/>
        </w:rPr>
        <w:t>万元，完成调整预算的</w:t>
      </w:r>
      <w:r>
        <w:rPr>
          <w:rFonts w:hint="eastAsia" w:ascii="仿宋_GB2312" w:eastAsia="仿宋_GB2312" w:cs="仿宋_GB2312"/>
          <w:snapToGrid w:val="0"/>
          <w:sz w:val="32"/>
          <w:szCs w:val="32"/>
          <w:highlight w:val="none"/>
          <w:lang w:val="en-US" w:eastAsia="zh-CN"/>
        </w:rPr>
        <w:t>104.3</w:t>
      </w:r>
      <w:r>
        <w:rPr>
          <w:rFonts w:hint="eastAsia" w:ascii="仿宋_GB2312" w:eastAsia="仿宋_GB2312" w:cs="仿宋_GB2312"/>
          <w:snapToGrid w:val="0"/>
          <w:sz w:val="32"/>
          <w:szCs w:val="32"/>
          <w:highlight w:val="none"/>
        </w:rPr>
        <w:t>%。该税种完成情况略</w:t>
      </w:r>
      <w:r>
        <w:rPr>
          <w:rFonts w:hint="eastAsia" w:ascii="仿宋_GB2312" w:eastAsia="仿宋_GB2312" w:cs="仿宋_GB2312"/>
          <w:snapToGrid w:val="0"/>
          <w:sz w:val="32"/>
          <w:szCs w:val="32"/>
          <w:highlight w:val="none"/>
          <w:lang w:eastAsia="zh-CN"/>
        </w:rPr>
        <w:t>高</w:t>
      </w:r>
      <w:r>
        <w:rPr>
          <w:rFonts w:hint="eastAsia" w:ascii="仿宋_GB2312" w:eastAsia="仿宋_GB2312" w:cs="仿宋_GB2312"/>
          <w:snapToGrid w:val="0"/>
          <w:sz w:val="32"/>
          <w:szCs w:val="32"/>
          <w:highlight w:val="none"/>
        </w:rPr>
        <w:t>于年初预期。</w:t>
      </w:r>
    </w:p>
    <w:p w14:paraId="7C57BC63">
      <w:pPr>
        <w:tabs>
          <w:tab w:val="left" w:pos="4515"/>
        </w:tabs>
        <w:adjustRightInd w:val="0"/>
        <w:snapToGrid w:val="0"/>
        <w:spacing w:line="560" w:lineRule="exact"/>
        <w:ind w:firstLine="640" w:firstLineChars="200"/>
        <w:rPr>
          <w:rFonts w:ascii="仿宋_GB2312" w:eastAsia="仿宋_GB2312" w:cs="仿宋_GB2312"/>
          <w:snapToGrid w:val="0"/>
          <w:sz w:val="32"/>
          <w:szCs w:val="32"/>
          <w:highlight w:val="none"/>
        </w:rPr>
      </w:pPr>
      <w:r>
        <w:rPr>
          <w:rFonts w:hint="eastAsia" w:ascii="仿宋_GB2312" w:eastAsia="仿宋_GB2312" w:cs="仿宋_GB2312"/>
          <w:snapToGrid w:val="0"/>
          <w:sz w:val="32"/>
          <w:szCs w:val="32"/>
          <w:highlight w:val="none"/>
        </w:rPr>
        <w:t>——城镇土地使用税</w:t>
      </w:r>
      <w:r>
        <w:rPr>
          <w:rFonts w:hint="eastAsia" w:ascii="仿宋_GB2312" w:eastAsia="仿宋_GB2312" w:cs="仿宋_GB2312"/>
          <w:snapToGrid w:val="0"/>
          <w:sz w:val="32"/>
          <w:szCs w:val="32"/>
          <w:highlight w:val="none"/>
          <w:lang w:val="en-US" w:eastAsia="zh-CN"/>
        </w:rPr>
        <w:t>26291</w:t>
      </w:r>
      <w:r>
        <w:rPr>
          <w:rFonts w:hint="eastAsia" w:ascii="仿宋_GB2312" w:eastAsia="仿宋_GB2312" w:cs="仿宋_GB2312"/>
          <w:snapToGrid w:val="0"/>
          <w:sz w:val="32"/>
          <w:szCs w:val="32"/>
          <w:highlight w:val="none"/>
        </w:rPr>
        <w:t>万元，完成调整预算的</w:t>
      </w:r>
      <w:r>
        <w:rPr>
          <w:rFonts w:hint="eastAsia" w:ascii="仿宋_GB2312" w:eastAsia="仿宋_GB2312" w:cs="仿宋_GB2312"/>
          <w:snapToGrid w:val="0"/>
          <w:sz w:val="32"/>
          <w:szCs w:val="32"/>
          <w:highlight w:val="none"/>
          <w:lang w:val="en-US" w:eastAsia="zh-CN"/>
        </w:rPr>
        <w:t>119.5</w:t>
      </w:r>
      <w:r>
        <w:rPr>
          <w:rFonts w:hint="eastAsia" w:ascii="仿宋_GB2312" w:eastAsia="仿宋_GB2312" w:cs="仿宋_GB2312"/>
          <w:snapToGrid w:val="0"/>
          <w:sz w:val="32"/>
          <w:szCs w:val="32"/>
          <w:highlight w:val="none"/>
        </w:rPr>
        <w:t>%。该税种规模较小，完成情况</w:t>
      </w:r>
      <w:r>
        <w:rPr>
          <w:rFonts w:hint="eastAsia" w:ascii="仿宋_GB2312" w:eastAsia="仿宋_GB2312" w:cs="仿宋_GB2312"/>
          <w:snapToGrid w:val="0"/>
          <w:sz w:val="32"/>
          <w:szCs w:val="32"/>
          <w:highlight w:val="none"/>
          <w:lang w:eastAsia="zh-CN"/>
        </w:rPr>
        <w:t>高于</w:t>
      </w:r>
      <w:r>
        <w:rPr>
          <w:rFonts w:hint="eastAsia" w:ascii="仿宋_GB2312" w:eastAsia="仿宋_GB2312" w:cs="仿宋_GB2312"/>
          <w:snapToGrid w:val="0"/>
          <w:sz w:val="32"/>
          <w:szCs w:val="32"/>
          <w:highlight w:val="none"/>
        </w:rPr>
        <w:t>预期。</w:t>
      </w:r>
    </w:p>
    <w:p w14:paraId="0254A281">
      <w:pPr>
        <w:tabs>
          <w:tab w:val="left" w:pos="4515"/>
        </w:tabs>
        <w:adjustRightInd w:val="0"/>
        <w:snapToGrid w:val="0"/>
        <w:spacing w:line="560" w:lineRule="exact"/>
        <w:ind w:firstLine="640" w:firstLineChars="200"/>
        <w:rPr>
          <w:rFonts w:hint="eastAsia" w:ascii="仿宋_GB2312" w:eastAsia="仿宋_GB2312" w:cs="仿宋_GB2312"/>
          <w:snapToGrid w:val="0"/>
          <w:sz w:val="32"/>
          <w:szCs w:val="32"/>
          <w:highlight w:val="none"/>
        </w:rPr>
      </w:pPr>
      <w:r>
        <w:rPr>
          <w:rFonts w:hint="eastAsia" w:ascii="仿宋_GB2312" w:eastAsia="仿宋_GB2312" w:cs="仿宋_GB2312"/>
          <w:snapToGrid w:val="0"/>
          <w:sz w:val="32"/>
          <w:szCs w:val="32"/>
          <w:highlight w:val="none"/>
        </w:rPr>
        <w:t>——土地增值税</w:t>
      </w:r>
      <w:r>
        <w:rPr>
          <w:rFonts w:hint="eastAsia" w:ascii="仿宋_GB2312" w:eastAsia="仿宋_GB2312" w:cs="仿宋_GB2312"/>
          <w:snapToGrid w:val="0"/>
          <w:sz w:val="32"/>
          <w:szCs w:val="32"/>
          <w:highlight w:val="none"/>
          <w:lang w:val="en-US" w:eastAsia="zh-CN"/>
        </w:rPr>
        <w:t>280387</w:t>
      </w:r>
      <w:r>
        <w:rPr>
          <w:rFonts w:hint="eastAsia" w:ascii="仿宋_GB2312" w:eastAsia="仿宋_GB2312" w:cs="仿宋_GB2312"/>
          <w:snapToGrid w:val="0"/>
          <w:sz w:val="32"/>
          <w:szCs w:val="32"/>
          <w:highlight w:val="none"/>
        </w:rPr>
        <w:t>万元，完成调整预算的</w:t>
      </w:r>
      <w:r>
        <w:rPr>
          <w:rFonts w:hint="eastAsia" w:ascii="仿宋_GB2312" w:eastAsia="仿宋_GB2312" w:cs="仿宋_GB2312"/>
          <w:snapToGrid w:val="0"/>
          <w:sz w:val="32"/>
          <w:szCs w:val="32"/>
          <w:highlight w:val="none"/>
          <w:lang w:val="en-US" w:eastAsia="zh-CN"/>
        </w:rPr>
        <w:t>110.2</w:t>
      </w:r>
      <w:r>
        <w:rPr>
          <w:rFonts w:hint="eastAsia" w:ascii="仿宋_GB2312" w:eastAsia="仿宋_GB2312" w:cs="仿宋_GB2312"/>
          <w:snapToGrid w:val="0"/>
          <w:sz w:val="32"/>
          <w:szCs w:val="32"/>
          <w:highlight w:val="none"/>
        </w:rPr>
        <w:t>%。</w:t>
      </w:r>
      <w:r>
        <w:rPr>
          <w:rFonts w:hint="eastAsia" w:ascii="仿宋_GB2312" w:hAnsi="Arial" w:eastAsia="仿宋_GB2312" w:cs="Arial"/>
          <w:sz w:val="32"/>
          <w:szCs w:val="32"/>
          <w:highlight w:val="none"/>
        </w:rPr>
        <w:t>该税种执行率</w:t>
      </w:r>
      <w:r>
        <w:rPr>
          <w:rFonts w:hint="eastAsia" w:ascii="仿宋_GB2312" w:hAnsi="Arial" w:eastAsia="仿宋_GB2312" w:cs="Arial"/>
          <w:sz w:val="32"/>
          <w:szCs w:val="32"/>
          <w:highlight w:val="none"/>
          <w:lang w:eastAsia="zh-CN"/>
        </w:rPr>
        <w:t>高于预期，</w:t>
      </w:r>
      <w:r>
        <w:rPr>
          <w:rFonts w:hint="eastAsia" w:ascii="仿宋_GB2312" w:eastAsia="仿宋_GB2312" w:cs="仿宋_GB2312"/>
          <w:snapToGrid w:val="0"/>
          <w:sz w:val="32"/>
          <w:szCs w:val="32"/>
          <w:highlight w:val="none"/>
        </w:rPr>
        <w:t>主要</w:t>
      </w:r>
      <w:r>
        <w:rPr>
          <w:rFonts w:hint="eastAsia" w:ascii="仿宋_GB2312" w:eastAsia="仿宋_GB2312" w:cs="仿宋_GB2312"/>
          <w:snapToGrid w:val="0"/>
          <w:sz w:val="32"/>
          <w:szCs w:val="32"/>
          <w:highlight w:val="none"/>
          <w:lang w:eastAsia="zh-CN"/>
        </w:rPr>
        <w:t>是由于本年房地产清算项目数量增加</w:t>
      </w:r>
      <w:r>
        <w:rPr>
          <w:rFonts w:hint="eastAsia" w:ascii="仿宋_GB2312" w:eastAsia="仿宋_GB2312" w:cs="仿宋_GB2312"/>
          <w:snapToGrid w:val="0"/>
          <w:sz w:val="32"/>
          <w:szCs w:val="32"/>
          <w:highlight w:val="none"/>
        </w:rPr>
        <w:t>。</w:t>
      </w:r>
    </w:p>
    <w:p w14:paraId="46F66575">
      <w:pPr>
        <w:tabs>
          <w:tab w:val="left" w:pos="4515"/>
        </w:tabs>
        <w:adjustRightInd w:val="0"/>
        <w:snapToGrid w:val="0"/>
        <w:spacing w:line="560" w:lineRule="exact"/>
        <w:ind w:firstLine="640" w:firstLineChars="200"/>
        <w:rPr>
          <w:rFonts w:hint="eastAsia" w:ascii="仿宋_GB2312" w:eastAsia="仿宋_GB2312" w:cs="仿宋_GB2312"/>
          <w:snapToGrid w:val="0"/>
          <w:sz w:val="32"/>
          <w:szCs w:val="32"/>
          <w:highlight w:val="none"/>
          <w:lang w:eastAsia="zh-CN"/>
        </w:rPr>
      </w:pPr>
      <w:r>
        <w:rPr>
          <w:rFonts w:hint="eastAsia" w:ascii="仿宋_GB2312" w:eastAsia="仿宋_GB2312" w:cs="仿宋_GB2312"/>
          <w:snapToGrid w:val="0"/>
          <w:sz w:val="32"/>
          <w:szCs w:val="32"/>
          <w:highlight w:val="none"/>
        </w:rPr>
        <w:t>——</w:t>
      </w:r>
      <w:r>
        <w:rPr>
          <w:rFonts w:hint="eastAsia" w:ascii="仿宋_GB2312" w:eastAsia="仿宋_GB2312" w:cs="仿宋_GB2312"/>
          <w:snapToGrid w:val="0"/>
          <w:sz w:val="32"/>
          <w:szCs w:val="32"/>
          <w:highlight w:val="none"/>
          <w:lang w:eastAsia="zh-CN"/>
        </w:rPr>
        <w:t>耕地占用</w:t>
      </w:r>
      <w:r>
        <w:rPr>
          <w:rFonts w:hint="eastAsia" w:ascii="仿宋_GB2312" w:eastAsia="仿宋_GB2312" w:cs="仿宋_GB2312"/>
          <w:snapToGrid w:val="0"/>
          <w:sz w:val="32"/>
          <w:szCs w:val="32"/>
          <w:highlight w:val="none"/>
        </w:rPr>
        <w:t>税</w:t>
      </w:r>
      <w:r>
        <w:rPr>
          <w:rFonts w:hint="eastAsia" w:ascii="仿宋_GB2312" w:eastAsia="仿宋_GB2312" w:cs="仿宋_GB2312"/>
          <w:snapToGrid w:val="0"/>
          <w:sz w:val="32"/>
          <w:szCs w:val="32"/>
          <w:highlight w:val="none"/>
          <w:lang w:val="en-US" w:eastAsia="zh-CN"/>
        </w:rPr>
        <w:t>5380</w:t>
      </w:r>
      <w:r>
        <w:rPr>
          <w:rFonts w:hint="eastAsia" w:ascii="仿宋_GB2312" w:eastAsia="仿宋_GB2312" w:cs="仿宋_GB2312"/>
          <w:snapToGrid w:val="0"/>
          <w:sz w:val="32"/>
          <w:szCs w:val="32"/>
          <w:highlight w:val="none"/>
        </w:rPr>
        <w:t>万元，</w:t>
      </w:r>
      <w:r>
        <w:rPr>
          <w:rFonts w:hint="eastAsia" w:ascii="仿宋_GB2312" w:eastAsia="仿宋_GB2312"/>
          <w:sz w:val="32"/>
          <w:szCs w:val="32"/>
          <w:highlight w:val="none"/>
        </w:rPr>
        <w:t>该税种</w:t>
      </w:r>
      <w:r>
        <w:rPr>
          <w:rFonts w:hint="eastAsia" w:ascii="仿宋_GB2312" w:eastAsia="仿宋_GB2312" w:cs="仿宋_GB2312"/>
          <w:snapToGrid w:val="0"/>
          <w:sz w:val="32"/>
          <w:szCs w:val="32"/>
          <w:highlight w:val="none"/>
        </w:rPr>
        <w:t>规模较小</w:t>
      </w:r>
      <w:r>
        <w:rPr>
          <w:rFonts w:hint="eastAsia" w:ascii="仿宋_GB2312" w:eastAsia="仿宋_GB2312" w:cs="仿宋_GB2312"/>
          <w:snapToGrid w:val="0"/>
          <w:sz w:val="32"/>
          <w:szCs w:val="32"/>
          <w:highlight w:val="none"/>
          <w:lang w:eastAsia="zh-CN"/>
        </w:rPr>
        <w:t>。</w:t>
      </w:r>
    </w:p>
    <w:p w14:paraId="15E7986A">
      <w:pPr>
        <w:tabs>
          <w:tab w:val="left" w:pos="4515"/>
        </w:tabs>
        <w:adjustRightInd w:val="0"/>
        <w:snapToGrid w:val="0"/>
        <w:spacing w:line="560" w:lineRule="exact"/>
        <w:ind w:firstLine="640" w:firstLineChars="200"/>
        <w:rPr>
          <w:rFonts w:ascii="仿宋_GB2312" w:eastAsia="仿宋_GB2312" w:cs="仿宋_GB2312"/>
          <w:snapToGrid w:val="0"/>
          <w:sz w:val="32"/>
          <w:szCs w:val="32"/>
          <w:highlight w:val="none"/>
        </w:rPr>
      </w:pPr>
      <w:r>
        <w:rPr>
          <w:rFonts w:hint="eastAsia" w:ascii="仿宋_GB2312" w:eastAsia="仿宋_GB2312" w:cs="仿宋_GB2312"/>
          <w:snapToGrid w:val="0"/>
          <w:sz w:val="32"/>
          <w:szCs w:val="32"/>
          <w:highlight w:val="none"/>
        </w:rPr>
        <w:t>——环境保护税</w:t>
      </w:r>
      <w:r>
        <w:rPr>
          <w:rFonts w:hint="eastAsia" w:ascii="仿宋_GB2312" w:eastAsia="仿宋_GB2312" w:cs="仿宋_GB2312"/>
          <w:snapToGrid w:val="0"/>
          <w:sz w:val="32"/>
          <w:szCs w:val="32"/>
          <w:highlight w:val="none"/>
          <w:lang w:val="en-US" w:eastAsia="zh-CN"/>
        </w:rPr>
        <w:t>5437</w:t>
      </w:r>
      <w:r>
        <w:rPr>
          <w:rFonts w:hint="eastAsia" w:ascii="仿宋_GB2312" w:eastAsia="仿宋_GB2312" w:cs="仿宋_GB2312"/>
          <w:snapToGrid w:val="0"/>
          <w:sz w:val="32"/>
          <w:szCs w:val="32"/>
          <w:highlight w:val="none"/>
        </w:rPr>
        <w:t>万元，完成调整预算的</w:t>
      </w:r>
      <w:r>
        <w:rPr>
          <w:rFonts w:hint="eastAsia" w:ascii="仿宋_GB2312" w:eastAsia="仿宋_GB2312" w:cs="仿宋_GB2312"/>
          <w:snapToGrid w:val="0"/>
          <w:sz w:val="32"/>
          <w:szCs w:val="32"/>
          <w:highlight w:val="none"/>
          <w:lang w:val="en-US" w:eastAsia="zh-CN"/>
        </w:rPr>
        <w:t>90.6</w:t>
      </w:r>
      <w:r>
        <w:rPr>
          <w:rFonts w:hint="eastAsia" w:ascii="仿宋_GB2312" w:eastAsia="仿宋_GB2312" w:cs="仿宋_GB2312"/>
          <w:snapToGrid w:val="0"/>
          <w:sz w:val="32"/>
          <w:szCs w:val="32"/>
          <w:highlight w:val="none"/>
        </w:rPr>
        <w:t>%。</w:t>
      </w:r>
      <w:r>
        <w:rPr>
          <w:rFonts w:hint="eastAsia" w:ascii="仿宋_GB2312" w:eastAsia="仿宋_GB2312"/>
          <w:sz w:val="32"/>
          <w:szCs w:val="32"/>
          <w:highlight w:val="none"/>
        </w:rPr>
        <w:t>该税种</w:t>
      </w:r>
      <w:r>
        <w:rPr>
          <w:rFonts w:hint="eastAsia" w:ascii="仿宋_GB2312" w:eastAsia="仿宋_GB2312" w:cs="仿宋_GB2312"/>
          <w:snapToGrid w:val="0"/>
          <w:sz w:val="32"/>
          <w:szCs w:val="32"/>
          <w:highlight w:val="none"/>
        </w:rPr>
        <w:t>规模较小，</w:t>
      </w:r>
      <w:r>
        <w:rPr>
          <w:rFonts w:hint="eastAsia" w:ascii="仿宋_GB2312" w:eastAsia="仿宋_GB2312"/>
          <w:sz w:val="32"/>
          <w:szCs w:val="32"/>
          <w:highlight w:val="none"/>
        </w:rPr>
        <w:t>执行情况</w:t>
      </w:r>
      <w:r>
        <w:rPr>
          <w:rFonts w:hint="eastAsia" w:ascii="仿宋_GB2312" w:eastAsia="仿宋_GB2312" w:cs="仿宋_GB2312"/>
          <w:snapToGrid w:val="0"/>
          <w:sz w:val="32"/>
          <w:szCs w:val="32"/>
          <w:highlight w:val="none"/>
          <w:lang w:eastAsia="zh-CN"/>
        </w:rPr>
        <w:t>略低于年初预期</w:t>
      </w:r>
      <w:r>
        <w:rPr>
          <w:rFonts w:hint="eastAsia" w:ascii="仿宋_GB2312" w:eastAsia="仿宋_GB2312" w:cs="仿宋_GB2312"/>
          <w:snapToGrid w:val="0"/>
          <w:sz w:val="32"/>
          <w:szCs w:val="32"/>
          <w:highlight w:val="none"/>
        </w:rPr>
        <w:t>。</w:t>
      </w:r>
    </w:p>
    <w:p w14:paraId="774549E3">
      <w:pPr>
        <w:tabs>
          <w:tab w:val="left" w:pos="4515"/>
        </w:tabs>
        <w:adjustRightInd w:val="0"/>
        <w:snapToGrid w:val="0"/>
        <w:spacing w:line="560" w:lineRule="exact"/>
        <w:ind w:firstLine="640" w:firstLineChars="200"/>
        <w:rPr>
          <w:rFonts w:ascii="仿宋_GB2312" w:eastAsia="仿宋_GB2312"/>
          <w:sz w:val="32"/>
          <w:szCs w:val="32"/>
          <w:highlight w:val="none"/>
        </w:rPr>
      </w:pPr>
      <w:r>
        <w:rPr>
          <w:rFonts w:hint="eastAsia" w:ascii="仿宋_GB2312" w:eastAsia="仿宋_GB2312" w:cs="仿宋_GB2312"/>
          <w:snapToGrid w:val="0"/>
          <w:sz w:val="32"/>
          <w:szCs w:val="32"/>
          <w:highlight w:val="none"/>
        </w:rPr>
        <w:t>——其他税收收入</w:t>
      </w:r>
      <w:r>
        <w:rPr>
          <w:rFonts w:hint="eastAsia" w:ascii="仿宋_GB2312" w:eastAsia="仿宋_GB2312" w:cs="仿宋_GB2312"/>
          <w:snapToGrid w:val="0"/>
          <w:sz w:val="32"/>
          <w:szCs w:val="32"/>
          <w:highlight w:val="none"/>
          <w:lang w:val="en-US" w:eastAsia="zh-CN"/>
        </w:rPr>
        <w:t>545</w:t>
      </w:r>
      <w:r>
        <w:rPr>
          <w:rFonts w:hint="eastAsia" w:ascii="仿宋_GB2312" w:eastAsia="仿宋_GB2312" w:cs="仿宋_GB2312"/>
          <w:snapToGrid w:val="0"/>
          <w:sz w:val="32"/>
          <w:szCs w:val="32"/>
          <w:highlight w:val="none"/>
        </w:rPr>
        <w:t>万元，主要为补缴以前年度营业税。</w:t>
      </w:r>
    </w:p>
    <w:p w14:paraId="270E0906">
      <w:pPr>
        <w:spacing w:line="560" w:lineRule="exact"/>
        <w:ind w:firstLine="640" w:firstLineChars="200"/>
        <w:outlineLvl w:val="0"/>
        <w:rPr>
          <w:rFonts w:ascii="仿宋_GB2312" w:eastAsia="仿宋_GB2312" w:cs="仿宋_GB2312"/>
          <w:snapToGrid w:val="0"/>
          <w:kern w:val="0"/>
          <w:sz w:val="32"/>
          <w:szCs w:val="32"/>
          <w:highlight w:val="none"/>
        </w:rPr>
      </w:pPr>
      <w:r>
        <w:rPr>
          <w:rFonts w:hint="eastAsia" w:ascii="仿宋_GB2312" w:eastAsia="仿宋_GB2312" w:cs="仿宋_GB2312"/>
          <w:snapToGrid w:val="0"/>
          <w:sz w:val="32"/>
          <w:szCs w:val="32"/>
          <w:highlight w:val="none"/>
        </w:rPr>
        <w:t>——专项收</w:t>
      </w:r>
      <w:r>
        <w:rPr>
          <w:rFonts w:hint="eastAsia" w:ascii="仿宋_GB2312" w:eastAsia="仿宋_GB2312" w:cs="仿宋_GB2312"/>
          <w:snapToGrid w:val="0"/>
          <w:spacing w:val="-4"/>
          <w:sz w:val="32"/>
          <w:szCs w:val="32"/>
          <w:highlight w:val="none"/>
        </w:rPr>
        <w:t>入</w:t>
      </w:r>
      <w:r>
        <w:rPr>
          <w:rFonts w:hint="eastAsia" w:ascii="仿宋_GB2312" w:eastAsia="仿宋_GB2312" w:cs="仿宋_GB2312"/>
          <w:snapToGrid w:val="0"/>
          <w:spacing w:val="-4"/>
          <w:sz w:val="32"/>
          <w:szCs w:val="32"/>
          <w:highlight w:val="none"/>
          <w:lang w:val="en-US" w:eastAsia="zh-CN"/>
        </w:rPr>
        <w:t>214323</w:t>
      </w:r>
      <w:r>
        <w:rPr>
          <w:rFonts w:hint="eastAsia" w:ascii="仿宋_GB2312" w:eastAsia="仿宋_GB2312" w:cs="仿宋_GB2312"/>
          <w:snapToGrid w:val="0"/>
          <w:spacing w:val="-4"/>
          <w:sz w:val="32"/>
          <w:szCs w:val="32"/>
          <w:highlight w:val="none"/>
        </w:rPr>
        <w:t>万元，完成调整预算的</w:t>
      </w:r>
      <w:r>
        <w:rPr>
          <w:rFonts w:hint="eastAsia" w:ascii="仿宋_GB2312" w:eastAsia="仿宋_GB2312" w:cs="仿宋_GB2312"/>
          <w:snapToGrid w:val="0"/>
          <w:spacing w:val="-4"/>
          <w:sz w:val="32"/>
          <w:szCs w:val="32"/>
          <w:highlight w:val="none"/>
          <w:lang w:val="en-US" w:eastAsia="zh-CN"/>
        </w:rPr>
        <w:t>96.1</w:t>
      </w:r>
      <w:r>
        <w:rPr>
          <w:rFonts w:hint="eastAsia" w:ascii="仿宋_GB2312" w:eastAsia="仿宋_GB2312" w:cs="仿宋_GB2312"/>
          <w:snapToGrid w:val="0"/>
          <w:spacing w:val="-4"/>
          <w:sz w:val="32"/>
          <w:szCs w:val="32"/>
          <w:highlight w:val="none"/>
        </w:rPr>
        <w:t>%。</w:t>
      </w:r>
      <w:r>
        <w:rPr>
          <w:rFonts w:hint="eastAsia" w:ascii="仿宋_GB2312" w:eastAsia="仿宋_GB2312" w:cs="仿宋_GB2312"/>
          <w:snapToGrid w:val="0"/>
          <w:spacing w:val="-4"/>
          <w:kern w:val="0"/>
          <w:sz w:val="32"/>
          <w:szCs w:val="32"/>
          <w:highlight w:val="none"/>
        </w:rPr>
        <w:t>其中：教育费附加收入</w:t>
      </w:r>
      <w:r>
        <w:rPr>
          <w:rFonts w:hint="eastAsia" w:ascii="仿宋_GB2312" w:eastAsia="仿宋_GB2312" w:cs="仿宋_GB2312"/>
          <w:snapToGrid w:val="0"/>
          <w:spacing w:val="-4"/>
          <w:kern w:val="0"/>
          <w:sz w:val="32"/>
          <w:szCs w:val="32"/>
          <w:highlight w:val="none"/>
          <w:lang w:val="en-US" w:eastAsia="zh-CN"/>
        </w:rPr>
        <w:t>125178</w:t>
      </w:r>
      <w:r>
        <w:rPr>
          <w:rFonts w:hint="eastAsia" w:ascii="仿宋_GB2312" w:eastAsia="仿宋_GB2312" w:cs="仿宋_GB2312"/>
          <w:snapToGrid w:val="0"/>
          <w:spacing w:val="-4"/>
          <w:kern w:val="0"/>
          <w:sz w:val="32"/>
          <w:szCs w:val="32"/>
          <w:highlight w:val="none"/>
        </w:rPr>
        <w:t>万元，完成调整预算的</w:t>
      </w:r>
      <w:r>
        <w:rPr>
          <w:rFonts w:hint="eastAsia" w:ascii="仿宋_GB2312" w:eastAsia="仿宋_GB2312" w:cs="仿宋_GB2312"/>
          <w:snapToGrid w:val="0"/>
          <w:spacing w:val="-4"/>
          <w:kern w:val="0"/>
          <w:sz w:val="32"/>
          <w:szCs w:val="32"/>
          <w:highlight w:val="none"/>
          <w:lang w:val="en-US" w:eastAsia="zh-CN"/>
        </w:rPr>
        <w:t>113.8</w:t>
      </w:r>
      <w:r>
        <w:rPr>
          <w:rFonts w:hint="eastAsia" w:ascii="仿宋_GB2312" w:eastAsia="仿宋_GB2312" w:cs="仿宋_GB2312"/>
          <w:snapToGrid w:val="0"/>
          <w:spacing w:val="-4"/>
          <w:kern w:val="0"/>
          <w:sz w:val="32"/>
          <w:szCs w:val="32"/>
          <w:highlight w:val="none"/>
        </w:rPr>
        <w:t>%，该项收入完成情况与增值税等流转税种密切相关，</w:t>
      </w:r>
      <w:r>
        <w:rPr>
          <w:rFonts w:hint="eastAsia" w:ascii="仿宋_GB2312" w:eastAsia="仿宋_GB2312" w:cs="仿宋_GB2312"/>
          <w:snapToGrid w:val="0"/>
          <w:spacing w:val="-4"/>
          <w:kern w:val="0"/>
          <w:sz w:val="32"/>
          <w:szCs w:val="32"/>
          <w:highlight w:val="none"/>
          <w:lang w:eastAsia="zh-CN"/>
        </w:rPr>
        <w:t>本年增势较好；</w:t>
      </w:r>
      <w:r>
        <w:rPr>
          <w:rFonts w:hint="eastAsia" w:ascii="仿宋_GB2312" w:eastAsia="仿宋_GB2312" w:cs="仿宋_GB2312"/>
          <w:snapToGrid w:val="0"/>
          <w:spacing w:val="-4"/>
          <w:kern w:val="0"/>
          <w:sz w:val="32"/>
          <w:szCs w:val="32"/>
          <w:highlight w:val="none"/>
        </w:rPr>
        <w:t>残疾人就业保障金收入</w:t>
      </w:r>
      <w:r>
        <w:rPr>
          <w:rFonts w:hint="eastAsia" w:ascii="仿宋_GB2312" w:eastAsia="仿宋_GB2312" w:cs="仿宋_GB2312"/>
          <w:snapToGrid w:val="0"/>
          <w:spacing w:val="-4"/>
          <w:kern w:val="0"/>
          <w:sz w:val="32"/>
          <w:szCs w:val="32"/>
          <w:highlight w:val="none"/>
          <w:lang w:val="en-US" w:eastAsia="zh-CN"/>
        </w:rPr>
        <w:t>81405</w:t>
      </w:r>
      <w:r>
        <w:rPr>
          <w:rFonts w:hint="eastAsia" w:ascii="仿宋_GB2312" w:eastAsia="仿宋_GB2312" w:cs="仿宋_GB2312"/>
          <w:snapToGrid w:val="0"/>
          <w:spacing w:val="-4"/>
          <w:kern w:val="0"/>
          <w:sz w:val="32"/>
          <w:szCs w:val="32"/>
          <w:highlight w:val="none"/>
        </w:rPr>
        <w:t>万元，完成调整预算的</w:t>
      </w:r>
      <w:r>
        <w:rPr>
          <w:rFonts w:hint="eastAsia" w:ascii="仿宋_GB2312" w:eastAsia="仿宋_GB2312" w:cs="仿宋_GB2312"/>
          <w:snapToGrid w:val="0"/>
          <w:spacing w:val="-4"/>
          <w:kern w:val="0"/>
          <w:sz w:val="32"/>
          <w:szCs w:val="32"/>
          <w:highlight w:val="none"/>
          <w:lang w:val="en-US" w:eastAsia="zh-CN"/>
        </w:rPr>
        <w:t>98.1</w:t>
      </w:r>
      <w:r>
        <w:rPr>
          <w:rFonts w:hint="eastAsia" w:ascii="仿宋_GB2312" w:eastAsia="仿宋_GB2312" w:cs="仿宋_GB2312"/>
          <w:snapToGrid w:val="0"/>
          <w:spacing w:val="-4"/>
          <w:kern w:val="0"/>
          <w:sz w:val="32"/>
          <w:szCs w:val="32"/>
          <w:highlight w:val="none"/>
        </w:rPr>
        <w:t>%，完成情况略</w:t>
      </w:r>
      <w:r>
        <w:rPr>
          <w:rFonts w:hint="eastAsia" w:ascii="仿宋_GB2312" w:eastAsia="仿宋_GB2312" w:cs="仿宋_GB2312"/>
          <w:snapToGrid w:val="0"/>
          <w:kern w:val="0"/>
          <w:sz w:val="32"/>
          <w:szCs w:val="32"/>
          <w:highlight w:val="none"/>
          <w:lang w:eastAsia="zh-CN"/>
        </w:rPr>
        <w:t>低</w:t>
      </w:r>
      <w:r>
        <w:rPr>
          <w:rFonts w:hint="eastAsia" w:ascii="仿宋_GB2312" w:eastAsia="仿宋_GB2312" w:cs="仿宋_GB2312"/>
          <w:snapToGrid w:val="0"/>
          <w:kern w:val="0"/>
          <w:sz w:val="32"/>
          <w:szCs w:val="32"/>
          <w:highlight w:val="none"/>
        </w:rPr>
        <w:t>于预期。</w:t>
      </w:r>
    </w:p>
    <w:p w14:paraId="25AD3BAB">
      <w:pPr>
        <w:tabs>
          <w:tab w:val="left" w:pos="4515"/>
        </w:tabs>
        <w:adjustRightInd w:val="0"/>
        <w:snapToGrid w:val="0"/>
        <w:spacing w:line="560" w:lineRule="exact"/>
        <w:ind w:firstLine="640" w:firstLineChars="200"/>
        <w:rPr>
          <w:rFonts w:ascii="仿宋_GB2312" w:eastAsia="仿宋_GB2312" w:cs="仿宋_GB2312"/>
          <w:snapToGrid w:val="0"/>
          <w:sz w:val="32"/>
          <w:szCs w:val="32"/>
          <w:highlight w:val="none"/>
        </w:rPr>
      </w:pPr>
      <w:r>
        <w:rPr>
          <w:rFonts w:hint="eastAsia" w:ascii="仿宋_GB2312" w:eastAsia="仿宋_GB2312" w:cs="仿宋_GB2312"/>
          <w:snapToGrid w:val="0"/>
          <w:sz w:val="32"/>
          <w:szCs w:val="32"/>
          <w:highlight w:val="none"/>
        </w:rPr>
        <w:t>——行政事业性收费收入</w:t>
      </w:r>
      <w:r>
        <w:rPr>
          <w:rFonts w:hint="eastAsia" w:ascii="仿宋_GB2312" w:eastAsia="仿宋_GB2312" w:cs="仿宋_GB2312"/>
          <w:snapToGrid w:val="0"/>
          <w:sz w:val="32"/>
          <w:szCs w:val="32"/>
          <w:highlight w:val="none"/>
          <w:lang w:val="en-US" w:eastAsia="zh-CN"/>
        </w:rPr>
        <w:t>39494</w:t>
      </w:r>
      <w:r>
        <w:rPr>
          <w:rFonts w:hint="eastAsia" w:ascii="仿宋_GB2312" w:eastAsia="仿宋_GB2312" w:cs="仿宋_GB2312"/>
          <w:snapToGrid w:val="0"/>
          <w:sz w:val="32"/>
          <w:szCs w:val="32"/>
          <w:highlight w:val="none"/>
        </w:rPr>
        <w:t>万元，完成调整预算的</w:t>
      </w:r>
      <w:r>
        <w:rPr>
          <w:rFonts w:hint="eastAsia" w:ascii="仿宋_GB2312" w:eastAsia="仿宋_GB2312" w:cs="仿宋_GB2312"/>
          <w:snapToGrid w:val="0"/>
          <w:sz w:val="32"/>
          <w:szCs w:val="32"/>
          <w:highlight w:val="none"/>
          <w:lang w:val="en-US" w:eastAsia="zh-CN"/>
        </w:rPr>
        <w:t>103.9</w:t>
      </w:r>
      <w:r>
        <w:rPr>
          <w:rFonts w:hint="eastAsia" w:ascii="仿宋_GB2312" w:eastAsia="仿宋_GB2312" w:cs="仿宋_GB2312"/>
          <w:snapToGrid w:val="0"/>
          <w:sz w:val="32"/>
          <w:szCs w:val="32"/>
          <w:highlight w:val="none"/>
        </w:rPr>
        <w:t>%。</w:t>
      </w:r>
      <w:r>
        <w:rPr>
          <w:rFonts w:hint="eastAsia" w:ascii="仿宋_GB2312" w:eastAsia="仿宋_GB2312" w:cs="仿宋_GB2312"/>
          <w:snapToGrid w:val="0"/>
          <w:sz w:val="32"/>
          <w:szCs w:val="32"/>
          <w:highlight w:val="none"/>
          <w:lang w:eastAsia="zh-CN"/>
        </w:rPr>
        <w:t>该科目执行情况略高于预期，</w:t>
      </w:r>
      <w:r>
        <w:rPr>
          <w:rFonts w:hint="eastAsia" w:ascii="仿宋_GB2312" w:eastAsia="仿宋_GB2312" w:cs="仿宋_GB2312"/>
          <w:snapToGrid w:val="0"/>
          <w:sz w:val="32"/>
          <w:szCs w:val="32"/>
          <w:highlight w:val="none"/>
        </w:rPr>
        <w:t>主要</w:t>
      </w:r>
      <w:r>
        <w:rPr>
          <w:rFonts w:hint="eastAsia" w:ascii="仿宋_GB2312" w:eastAsia="仿宋_GB2312" w:cs="仿宋_GB2312"/>
          <w:snapToGrid w:val="0"/>
          <w:sz w:val="32"/>
          <w:szCs w:val="32"/>
          <w:highlight w:val="none"/>
          <w:lang w:eastAsia="zh-CN"/>
        </w:rPr>
        <w:t>由于本年停车占道费收入执行情况较好</w:t>
      </w:r>
      <w:r>
        <w:rPr>
          <w:rFonts w:hint="eastAsia" w:ascii="仿宋_GB2312" w:eastAsia="仿宋_GB2312" w:cs="仿宋_GB2312"/>
          <w:snapToGrid w:val="0"/>
          <w:sz w:val="32"/>
          <w:szCs w:val="32"/>
          <w:highlight w:val="none"/>
        </w:rPr>
        <w:t>。</w:t>
      </w:r>
    </w:p>
    <w:p w14:paraId="0261C1AA">
      <w:pPr>
        <w:tabs>
          <w:tab w:val="left" w:pos="4515"/>
        </w:tabs>
        <w:adjustRightInd w:val="0"/>
        <w:snapToGrid w:val="0"/>
        <w:spacing w:line="560" w:lineRule="exact"/>
        <w:ind w:firstLine="640" w:firstLineChars="200"/>
        <w:rPr>
          <w:rFonts w:ascii="仿宋_GB2312" w:eastAsia="仿宋_GB2312" w:cs="仿宋_GB2312"/>
          <w:snapToGrid w:val="0"/>
          <w:sz w:val="32"/>
          <w:szCs w:val="32"/>
          <w:highlight w:val="none"/>
        </w:rPr>
      </w:pPr>
      <w:r>
        <w:rPr>
          <w:rFonts w:hint="eastAsia" w:ascii="仿宋_GB2312" w:eastAsia="仿宋_GB2312" w:cs="仿宋_GB2312"/>
          <w:snapToGrid w:val="0"/>
          <w:sz w:val="32"/>
          <w:szCs w:val="32"/>
          <w:highlight w:val="none"/>
        </w:rPr>
        <w:t>——罚没收入</w:t>
      </w:r>
      <w:r>
        <w:rPr>
          <w:rFonts w:hint="eastAsia" w:ascii="仿宋_GB2312" w:eastAsia="仿宋_GB2312" w:cs="仿宋_GB2312"/>
          <w:snapToGrid w:val="0"/>
          <w:sz w:val="32"/>
          <w:szCs w:val="32"/>
          <w:highlight w:val="none"/>
          <w:lang w:val="en-US" w:eastAsia="zh-CN"/>
        </w:rPr>
        <w:t>11755</w:t>
      </w:r>
      <w:r>
        <w:rPr>
          <w:rFonts w:hint="eastAsia" w:ascii="仿宋_GB2312" w:eastAsia="仿宋_GB2312" w:cs="仿宋_GB2312"/>
          <w:snapToGrid w:val="0"/>
          <w:sz w:val="32"/>
          <w:szCs w:val="32"/>
          <w:highlight w:val="none"/>
        </w:rPr>
        <w:t>万元，完成调整预算的</w:t>
      </w:r>
      <w:r>
        <w:rPr>
          <w:rFonts w:hint="eastAsia" w:ascii="仿宋_GB2312" w:eastAsia="仿宋_GB2312" w:cs="仿宋_GB2312"/>
          <w:snapToGrid w:val="0"/>
          <w:sz w:val="32"/>
          <w:szCs w:val="32"/>
          <w:highlight w:val="none"/>
          <w:lang w:val="en-US" w:eastAsia="zh-CN"/>
        </w:rPr>
        <w:t>78.4</w:t>
      </w:r>
      <w:r>
        <w:rPr>
          <w:rFonts w:hint="eastAsia" w:ascii="仿宋_GB2312" w:eastAsia="仿宋_GB2312" w:cs="仿宋_GB2312"/>
          <w:snapToGrid w:val="0"/>
          <w:sz w:val="32"/>
          <w:szCs w:val="32"/>
          <w:highlight w:val="none"/>
        </w:rPr>
        <w:t>%。</w:t>
      </w:r>
      <w:r>
        <w:rPr>
          <w:rFonts w:hint="eastAsia" w:ascii="仿宋_GB2312" w:eastAsia="仿宋_GB2312" w:cs="仿宋_GB2312"/>
          <w:snapToGrid w:val="0"/>
          <w:sz w:val="32"/>
          <w:szCs w:val="32"/>
          <w:highlight w:val="none"/>
          <w:lang w:eastAsia="zh-CN"/>
        </w:rPr>
        <w:t>该科目执行情况低于预期，主要是本年各执法部门加大普法宣传力度，加强柔性执法，罚没收入规模同比减少</w:t>
      </w:r>
      <w:r>
        <w:rPr>
          <w:rFonts w:hint="eastAsia" w:ascii="仿宋_GB2312" w:eastAsia="仿宋_GB2312" w:cs="仿宋_GB2312"/>
          <w:snapToGrid w:val="0"/>
          <w:kern w:val="0"/>
          <w:sz w:val="32"/>
          <w:szCs w:val="32"/>
          <w:highlight w:val="none"/>
        </w:rPr>
        <w:t>。</w:t>
      </w:r>
    </w:p>
    <w:p w14:paraId="54B08D3D">
      <w:pPr>
        <w:pStyle w:val="16"/>
        <w:tabs>
          <w:tab w:val="left" w:pos="426"/>
        </w:tabs>
        <w:adjustRightInd w:val="0"/>
        <w:snapToGrid w:val="0"/>
        <w:spacing w:line="560" w:lineRule="exact"/>
        <w:ind w:firstLine="640"/>
        <w:rPr>
          <w:rFonts w:ascii="仿宋_GB2312" w:hAnsi="黑体" w:eastAsia="仿宋_GB2312"/>
          <w:sz w:val="32"/>
          <w:szCs w:val="32"/>
          <w:highlight w:val="none"/>
        </w:rPr>
      </w:pPr>
      <w:r>
        <w:rPr>
          <w:rFonts w:hint="eastAsia" w:ascii="仿宋_GB2312" w:eastAsia="仿宋_GB2312" w:cs="仿宋_GB2312"/>
          <w:snapToGrid w:val="0"/>
          <w:sz w:val="32"/>
          <w:szCs w:val="32"/>
          <w:highlight w:val="none"/>
        </w:rPr>
        <w:t>——国有资源（资产）有偿使用收入</w:t>
      </w:r>
      <w:r>
        <w:rPr>
          <w:rFonts w:hint="eastAsia" w:ascii="仿宋_GB2312" w:eastAsia="仿宋_GB2312" w:cs="仿宋_GB2312"/>
          <w:snapToGrid w:val="0"/>
          <w:sz w:val="32"/>
          <w:szCs w:val="32"/>
          <w:highlight w:val="none"/>
          <w:lang w:val="en-US" w:eastAsia="zh-CN"/>
        </w:rPr>
        <w:t>32012</w:t>
      </w:r>
      <w:r>
        <w:rPr>
          <w:rFonts w:hint="eastAsia" w:ascii="仿宋_GB2312" w:eastAsia="仿宋_GB2312" w:cs="仿宋_GB2312"/>
          <w:snapToGrid w:val="0"/>
          <w:sz w:val="32"/>
          <w:szCs w:val="32"/>
          <w:highlight w:val="none"/>
        </w:rPr>
        <w:t>万元，完成调整预算的</w:t>
      </w:r>
      <w:r>
        <w:rPr>
          <w:rFonts w:hint="eastAsia" w:ascii="仿宋_GB2312" w:eastAsia="仿宋_GB2312" w:cs="仿宋_GB2312"/>
          <w:snapToGrid w:val="0"/>
          <w:sz w:val="32"/>
          <w:szCs w:val="32"/>
          <w:highlight w:val="none"/>
          <w:lang w:val="en-US" w:eastAsia="zh-CN"/>
        </w:rPr>
        <w:t>128.0</w:t>
      </w:r>
      <w:r>
        <w:rPr>
          <w:rFonts w:hint="eastAsia" w:ascii="仿宋_GB2312" w:eastAsia="仿宋_GB2312" w:cs="仿宋_GB2312"/>
          <w:snapToGrid w:val="0"/>
          <w:sz w:val="32"/>
          <w:szCs w:val="32"/>
          <w:highlight w:val="none"/>
        </w:rPr>
        <w:t>%。</w:t>
      </w:r>
      <w:r>
        <w:rPr>
          <w:rFonts w:hint="eastAsia" w:ascii="仿宋_GB2312" w:eastAsia="仿宋_GB2312" w:cs="仿宋_GB2312"/>
          <w:snapToGrid w:val="0"/>
          <w:sz w:val="32"/>
          <w:szCs w:val="32"/>
          <w:highlight w:val="none"/>
          <w:lang w:eastAsia="zh-CN"/>
        </w:rPr>
        <w:t>该科目执行情况高于预期，</w:t>
      </w:r>
      <w:r>
        <w:rPr>
          <w:rFonts w:hint="eastAsia" w:ascii="仿宋_GB2312" w:eastAsia="仿宋_GB2312" w:cs="仿宋_GB2312"/>
          <w:snapToGrid w:val="0"/>
          <w:sz w:val="32"/>
          <w:szCs w:val="32"/>
          <w:highlight w:val="none"/>
        </w:rPr>
        <w:t>主要</w:t>
      </w:r>
      <w:r>
        <w:rPr>
          <w:rFonts w:hint="eastAsia" w:ascii="仿宋_GB2312" w:eastAsia="仿宋_GB2312" w:cs="仿宋_GB2312"/>
          <w:snapToGrid w:val="0"/>
          <w:sz w:val="32"/>
          <w:szCs w:val="32"/>
          <w:highlight w:val="none"/>
          <w:lang w:eastAsia="zh-CN"/>
        </w:rPr>
        <w:t>由于本年我区进一步加强盘活存量资产，收入规模同比增加</w:t>
      </w:r>
      <w:r>
        <w:rPr>
          <w:rFonts w:hint="eastAsia" w:ascii="仿宋_GB2312" w:eastAsia="仿宋_GB2312" w:cs="仿宋_GB2312"/>
          <w:snapToGrid w:val="0"/>
          <w:sz w:val="32"/>
          <w:szCs w:val="32"/>
          <w:highlight w:val="none"/>
        </w:rPr>
        <w:t>。</w:t>
      </w:r>
    </w:p>
    <w:p w14:paraId="58D273B5">
      <w:pPr>
        <w:tabs>
          <w:tab w:val="left" w:pos="4515"/>
        </w:tabs>
        <w:adjustRightInd w:val="0"/>
        <w:snapToGrid w:val="0"/>
        <w:spacing w:line="560" w:lineRule="exact"/>
        <w:ind w:firstLine="640" w:firstLineChars="200"/>
        <w:rPr>
          <w:rFonts w:ascii="仿宋_GB2312" w:eastAsia="仿宋_GB2312"/>
          <w:sz w:val="32"/>
          <w:szCs w:val="32"/>
          <w:highlight w:val="none"/>
        </w:rPr>
      </w:pPr>
      <w:r>
        <w:rPr>
          <w:rFonts w:hint="eastAsia" w:ascii="仿宋_GB2312" w:eastAsia="仿宋_GB2312" w:cs="仿宋_GB2312"/>
          <w:snapToGrid w:val="0"/>
          <w:sz w:val="32"/>
          <w:szCs w:val="32"/>
          <w:highlight w:val="none"/>
        </w:rPr>
        <w:t>——政府住房基金收入</w:t>
      </w:r>
      <w:r>
        <w:rPr>
          <w:rFonts w:hint="eastAsia" w:ascii="仿宋_GB2312" w:eastAsia="仿宋_GB2312" w:cs="仿宋_GB2312"/>
          <w:snapToGrid w:val="0"/>
          <w:sz w:val="32"/>
          <w:szCs w:val="32"/>
          <w:highlight w:val="none"/>
          <w:lang w:val="en-US" w:eastAsia="zh-CN"/>
        </w:rPr>
        <w:t>46871</w:t>
      </w:r>
      <w:r>
        <w:rPr>
          <w:rFonts w:hint="eastAsia" w:ascii="仿宋_GB2312" w:eastAsia="仿宋_GB2312" w:cs="仿宋_GB2312"/>
          <w:snapToGrid w:val="0"/>
          <w:sz w:val="32"/>
          <w:szCs w:val="32"/>
          <w:highlight w:val="none"/>
        </w:rPr>
        <w:t>万元，完成调整预算的</w:t>
      </w:r>
      <w:r>
        <w:rPr>
          <w:rFonts w:hint="eastAsia" w:ascii="仿宋_GB2312" w:eastAsia="仿宋_GB2312" w:cs="仿宋_GB2312"/>
          <w:snapToGrid w:val="0"/>
          <w:sz w:val="32"/>
          <w:szCs w:val="32"/>
          <w:highlight w:val="none"/>
          <w:lang w:val="en-US" w:eastAsia="zh-CN"/>
        </w:rPr>
        <w:t>38.4</w:t>
      </w:r>
      <w:r>
        <w:rPr>
          <w:rFonts w:hint="eastAsia" w:ascii="仿宋_GB2312" w:eastAsia="仿宋_GB2312" w:cs="仿宋_GB2312"/>
          <w:snapToGrid w:val="0"/>
          <w:sz w:val="32"/>
          <w:szCs w:val="32"/>
          <w:highlight w:val="none"/>
        </w:rPr>
        <w:t>%。</w:t>
      </w:r>
      <w:r>
        <w:rPr>
          <w:rFonts w:hint="eastAsia" w:ascii="仿宋_GB2312" w:eastAsia="仿宋_GB2312" w:cs="仿宋_GB2312"/>
          <w:snapToGrid w:val="0"/>
          <w:sz w:val="32"/>
          <w:szCs w:val="32"/>
          <w:highlight w:val="none"/>
          <w:lang w:eastAsia="zh-CN"/>
        </w:rPr>
        <w:t>该科目执行情况低于预期，主要是该科目收入规模与拆迁腾退项目执行情况相关，年度间波动性较强，本年完成情况不及预期</w:t>
      </w:r>
      <w:r>
        <w:rPr>
          <w:rFonts w:hint="eastAsia" w:ascii="仿宋_GB2312" w:eastAsia="仿宋_GB2312"/>
          <w:sz w:val="32"/>
          <w:szCs w:val="32"/>
          <w:highlight w:val="none"/>
        </w:rPr>
        <w:t>。</w:t>
      </w:r>
    </w:p>
    <w:p w14:paraId="5E884B9F">
      <w:pPr>
        <w:tabs>
          <w:tab w:val="left" w:pos="4515"/>
        </w:tabs>
        <w:adjustRightInd w:val="0"/>
        <w:snapToGrid w:val="0"/>
        <w:spacing w:line="560" w:lineRule="exact"/>
        <w:ind w:firstLine="640" w:firstLineChars="200"/>
        <w:rPr>
          <w:rFonts w:ascii="仿宋_GB2312" w:eastAsia="仿宋_GB2312" w:cs="仿宋_GB2312"/>
          <w:snapToGrid w:val="0"/>
          <w:sz w:val="32"/>
          <w:szCs w:val="32"/>
          <w:highlight w:val="none"/>
        </w:rPr>
      </w:pPr>
      <w:r>
        <w:rPr>
          <w:rFonts w:hint="eastAsia" w:ascii="仿宋_GB2312" w:eastAsia="仿宋_GB2312" w:cs="仿宋_GB2312"/>
          <w:snapToGrid w:val="0"/>
          <w:sz w:val="32"/>
          <w:szCs w:val="32"/>
          <w:highlight w:val="none"/>
        </w:rPr>
        <w:t>——其他收入</w:t>
      </w:r>
      <w:r>
        <w:rPr>
          <w:rFonts w:hint="eastAsia" w:ascii="仿宋_GB2312" w:eastAsia="仿宋_GB2312" w:cs="仿宋_GB2312"/>
          <w:snapToGrid w:val="0"/>
          <w:sz w:val="32"/>
          <w:szCs w:val="32"/>
          <w:highlight w:val="none"/>
          <w:lang w:val="en-US" w:eastAsia="zh-CN"/>
        </w:rPr>
        <w:t>5283</w:t>
      </w:r>
      <w:r>
        <w:rPr>
          <w:rFonts w:hint="eastAsia" w:ascii="仿宋_GB2312" w:eastAsia="仿宋_GB2312" w:cs="仿宋_GB2312"/>
          <w:snapToGrid w:val="0"/>
          <w:sz w:val="32"/>
          <w:szCs w:val="32"/>
          <w:highlight w:val="none"/>
        </w:rPr>
        <w:t>万元，完成调整预算的</w:t>
      </w:r>
      <w:r>
        <w:rPr>
          <w:rFonts w:hint="eastAsia" w:ascii="仿宋_GB2312" w:eastAsia="仿宋_GB2312" w:cs="仿宋_GB2312"/>
          <w:snapToGrid w:val="0"/>
          <w:sz w:val="32"/>
          <w:szCs w:val="32"/>
          <w:highlight w:val="none"/>
          <w:lang w:val="en-US" w:eastAsia="zh-CN"/>
        </w:rPr>
        <w:t>24.0</w:t>
      </w:r>
      <w:r>
        <w:rPr>
          <w:rFonts w:hint="eastAsia" w:ascii="仿宋_GB2312" w:eastAsia="仿宋_GB2312" w:cs="仿宋_GB2312"/>
          <w:snapToGrid w:val="0"/>
          <w:sz w:val="32"/>
          <w:szCs w:val="32"/>
          <w:highlight w:val="none"/>
        </w:rPr>
        <w:t>%。</w:t>
      </w:r>
      <w:r>
        <w:rPr>
          <w:rFonts w:hint="eastAsia" w:ascii="仿宋_GB2312" w:eastAsia="仿宋_GB2312" w:cs="仿宋_GB2312"/>
          <w:snapToGrid w:val="0"/>
          <w:sz w:val="32"/>
          <w:szCs w:val="32"/>
          <w:highlight w:val="none"/>
          <w:lang w:eastAsia="zh-CN"/>
        </w:rPr>
        <w:t>该科目反映除上述非税科目以外的其他收入，年度间波动性较强，本年完成情况不及预期。</w:t>
      </w:r>
    </w:p>
    <w:p w14:paraId="34D3BD21">
      <w:pPr>
        <w:tabs>
          <w:tab w:val="left" w:pos="4515"/>
        </w:tabs>
        <w:adjustRightInd w:val="0"/>
        <w:snapToGrid w:val="0"/>
        <w:spacing w:line="560" w:lineRule="exact"/>
        <w:ind w:firstLine="640" w:firstLineChars="200"/>
        <w:rPr>
          <w:rFonts w:ascii="黑体" w:hAnsi="宋体" w:eastAsia="黑体" w:cs="黑体"/>
          <w:snapToGrid w:val="0"/>
          <w:kern w:val="0"/>
          <w:sz w:val="32"/>
          <w:szCs w:val="32"/>
          <w:highlight w:val="none"/>
        </w:rPr>
      </w:pPr>
      <w:r>
        <w:rPr>
          <w:rFonts w:hint="eastAsia" w:ascii="黑体" w:hAnsi="宋体" w:eastAsia="黑体" w:cs="黑体"/>
          <w:snapToGrid w:val="0"/>
          <w:kern w:val="0"/>
          <w:sz w:val="32"/>
          <w:szCs w:val="32"/>
          <w:highlight w:val="none"/>
        </w:rPr>
        <w:t>三、一般公共预算支出明细科目</w:t>
      </w:r>
      <w:r>
        <w:rPr>
          <w:rFonts w:hint="eastAsia" w:ascii="黑体" w:hAnsi="黑体" w:eastAsia="黑体" w:cs="黑体"/>
          <w:sz w:val="32"/>
          <w:szCs w:val="32"/>
          <w:highlight w:val="none"/>
        </w:rPr>
        <w:t>预计</w:t>
      </w:r>
      <w:r>
        <w:rPr>
          <w:rFonts w:hint="eastAsia" w:ascii="黑体" w:hAnsi="宋体" w:eastAsia="黑体" w:cs="黑体"/>
          <w:snapToGrid w:val="0"/>
          <w:kern w:val="0"/>
          <w:sz w:val="32"/>
          <w:szCs w:val="32"/>
          <w:highlight w:val="none"/>
        </w:rPr>
        <w:t>执行情况</w:t>
      </w:r>
    </w:p>
    <w:p w14:paraId="28DC7D26">
      <w:pPr>
        <w:tabs>
          <w:tab w:val="left" w:pos="4515"/>
        </w:tabs>
        <w:adjustRightInd w:val="0"/>
        <w:snapToGrid w:val="0"/>
        <w:spacing w:line="560" w:lineRule="exact"/>
        <w:ind w:firstLine="640" w:firstLineChars="200"/>
        <w:rPr>
          <w:rFonts w:ascii="仿宋_GB2312" w:eastAsia="仿宋_GB2312"/>
          <w:color w:val="000000"/>
          <w:kern w:val="0"/>
          <w:sz w:val="32"/>
          <w:szCs w:val="32"/>
          <w:highlight w:val="none"/>
        </w:rPr>
      </w:pPr>
      <w:r>
        <w:rPr>
          <w:rFonts w:hint="eastAsia" w:ascii="仿宋_GB2312" w:eastAsia="仿宋_GB2312"/>
          <w:color w:val="000000"/>
          <w:kern w:val="0"/>
          <w:sz w:val="32"/>
          <w:szCs w:val="32"/>
          <w:highlight w:val="none"/>
        </w:rPr>
        <w:t>一般公共预算支出功能科目按照新《预算法》第四十六条规定结合政府收支分类科目情况已编列到项。</w:t>
      </w:r>
    </w:p>
    <w:p w14:paraId="04128E9E">
      <w:pPr>
        <w:spacing w:line="560" w:lineRule="exact"/>
        <w:ind w:firstLine="640" w:firstLineChars="200"/>
        <w:outlineLvl w:val="0"/>
        <w:rPr>
          <w:rFonts w:hint="eastAsia" w:ascii="仿宋_GB2312" w:hAnsi="宋体" w:eastAsia="仿宋_GB2312"/>
          <w:spacing w:val="10"/>
          <w:sz w:val="32"/>
          <w:szCs w:val="20"/>
          <w:highlight w:val="yellow"/>
          <w:lang w:eastAsia="zh-CN"/>
        </w:rPr>
      </w:pPr>
      <w:r>
        <w:rPr>
          <w:rFonts w:hint="eastAsia" w:ascii="仿宋_GB2312" w:eastAsia="仿宋_GB2312"/>
          <w:snapToGrid w:val="0"/>
          <w:kern w:val="0"/>
          <w:sz w:val="32"/>
          <w:szCs w:val="32"/>
          <w:highlight w:val="none"/>
        </w:rPr>
        <w:t>——</w:t>
      </w:r>
      <w:r>
        <w:rPr>
          <w:rFonts w:hint="eastAsia" w:ascii="仿宋_GB2312" w:hAnsi="宋体" w:eastAsia="仿宋_GB2312"/>
          <w:spacing w:val="10"/>
          <w:sz w:val="32"/>
          <w:szCs w:val="20"/>
          <w:highlight w:val="none"/>
        </w:rPr>
        <w:t>一般公共服务支出</w:t>
      </w:r>
      <w:r>
        <w:rPr>
          <w:rFonts w:hint="eastAsia" w:ascii="仿宋_GB2312" w:hAnsi="宋体" w:eastAsia="仿宋_GB2312"/>
          <w:spacing w:val="10"/>
          <w:sz w:val="32"/>
          <w:szCs w:val="20"/>
          <w:highlight w:val="none"/>
          <w:lang w:val="en-US" w:eastAsia="zh-CN"/>
        </w:rPr>
        <w:t>441382</w:t>
      </w:r>
      <w:r>
        <w:rPr>
          <w:rFonts w:hint="eastAsia" w:ascii="仿宋_GB2312" w:hAnsi="宋体" w:eastAsia="仿宋_GB2312"/>
          <w:spacing w:val="10"/>
          <w:sz w:val="32"/>
          <w:szCs w:val="20"/>
          <w:highlight w:val="none"/>
        </w:rPr>
        <w:t>万元，完成调整预算的</w:t>
      </w:r>
      <w:r>
        <w:rPr>
          <w:rFonts w:hint="eastAsia" w:ascii="仿宋_GB2312" w:hAnsi="宋体" w:eastAsia="仿宋_GB2312"/>
          <w:spacing w:val="10"/>
          <w:sz w:val="32"/>
          <w:szCs w:val="20"/>
          <w:highlight w:val="none"/>
          <w:lang w:val="en-US" w:eastAsia="zh-CN"/>
        </w:rPr>
        <w:t>104.1</w:t>
      </w:r>
      <w:r>
        <w:rPr>
          <w:rFonts w:hint="eastAsia" w:ascii="仿宋_GB2312" w:hAnsi="宋体" w:eastAsia="仿宋_GB2312"/>
          <w:spacing w:val="10"/>
          <w:sz w:val="32"/>
          <w:szCs w:val="20"/>
          <w:highlight w:val="none"/>
        </w:rPr>
        <w:t>%。</w:t>
      </w:r>
      <w:r>
        <w:rPr>
          <w:rFonts w:hint="eastAsia" w:ascii="仿宋_GB2312" w:eastAsia="仿宋_GB2312" w:cs="仿宋_GB2312"/>
          <w:snapToGrid w:val="0"/>
          <w:kern w:val="0"/>
          <w:sz w:val="32"/>
          <w:szCs w:val="32"/>
          <w:highlight w:val="none"/>
        </w:rPr>
        <w:t>主要用于保障人大、政协、政府各部门履行管理和服务职能，支持城市综合管理、党团建设等工作</w:t>
      </w:r>
      <w:r>
        <w:rPr>
          <w:rFonts w:hint="eastAsia" w:ascii="仿宋_GB2312" w:eastAsia="仿宋_GB2312" w:cs="仿宋_GB2312"/>
          <w:snapToGrid w:val="0"/>
          <w:kern w:val="0"/>
          <w:sz w:val="32"/>
          <w:szCs w:val="32"/>
          <w:highlight w:val="none"/>
          <w:lang w:eastAsia="zh-CN"/>
        </w:rPr>
        <w:t>。</w:t>
      </w:r>
    </w:p>
    <w:p w14:paraId="3D92B6E1">
      <w:pPr>
        <w:spacing w:line="560" w:lineRule="exact"/>
        <w:ind w:firstLine="640" w:firstLineChars="200"/>
        <w:outlineLvl w:val="0"/>
        <w:rPr>
          <w:rFonts w:hint="eastAsia" w:ascii="仿宋_GB2312" w:eastAsia="仿宋_GB2312" w:cs="仿宋_GB2312"/>
          <w:snapToGrid w:val="0"/>
          <w:kern w:val="0"/>
          <w:sz w:val="32"/>
          <w:szCs w:val="32"/>
          <w:highlight w:val="none"/>
          <w:lang w:eastAsia="zh-CN"/>
        </w:rPr>
      </w:pPr>
      <w:r>
        <w:rPr>
          <w:rFonts w:hint="eastAsia" w:ascii="仿宋_GB2312" w:eastAsia="仿宋_GB2312"/>
          <w:snapToGrid w:val="0"/>
          <w:kern w:val="0"/>
          <w:sz w:val="32"/>
          <w:szCs w:val="32"/>
          <w:highlight w:val="none"/>
        </w:rPr>
        <w:t>——</w:t>
      </w:r>
      <w:r>
        <w:rPr>
          <w:rFonts w:hint="eastAsia" w:ascii="仿宋_GB2312" w:hAnsi="宋体" w:eastAsia="仿宋_GB2312"/>
          <w:spacing w:val="10"/>
          <w:sz w:val="32"/>
          <w:szCs w:val="20"/>
          <w:highlight w:val="none"/>
        </w:rPr>
        <w:t>国防支出</w:t>
      </w:r>
      <w:r>
        <w:rPr>
          <w:rFonts w:hint="eastAsia" w:ascii="仿宋_GB2312" w:hAnsi="宋体" w:eastAsia="仿宋_GB2312"/>
          <w:spacing w:val="10"/>
          <w:sz w:val="32"/>
          <w:szCs w:val="20"/>
          <w:highlight w:val="none"/>
          <w:lang w:val="en-US" w:eastAsia="zh-CN"/>
        </w:rPr>
        <w:t>9706</w:t>
      </w:r>
      <w:r>
        <w:rPr>
          <w:rFonts w:hint="eastAsia" w:ascii="仿宋_GB2312" w:hAnsi="宋体" w:eastAsia="仿宋_GB2312"/>
          <w:spacing w:val="10"/>
          <w:sz w:val="32"/>
          <w:szCs w:val="20"/>
          <w:highlight w:val="none"/>
        </w:rPr>
        <w:t>万元，完成调整预算的1</w:t>
      </w:r>
      <w:r>
        <w:rPr>
          <w:rFonts w:hint="eastAsia" w:ascii="仿宋_GB2312" w:hAnsi="宋体" w:eastAsia="仿宋_GB2312"/>
          <w:spacing w:val="10"/>
          <w:sz w:val="32"/>
          <w:szCs w:val="20"/>
          <w:highlight w:val="none"/>
          <w:lang w:val="en-US" w:eastAsia="zh-CN"/>
        </w:rPr>
        <w:t>38.5</w:t>
      </w:r>
      <w:r>
        <w:rPr>
          <w:rFonts w:hint="eastAsia" w:ascii="仿宋_GB2312" w:hAnsi="宋体" w:eastAsia="仿宋_GB2312"/>
          <w:spacing w:val="10"/>
          <w:sz w:val="32"/>
          <w:szCs w:val="20"/>
          <w:highlight w:val="none"/>
        </w:rPr>
        <w:t>%。</w:t>
      </w:r>
      <w:r>
        <w:rPr>
          <w:rFonts w:hint="eastAsia" w:ascii="仿宋_GB2312" w:eastAsia="仿宋_GB2312" w:cs="仿宋_GB2312"/>
          <w:snapToGrid w:val="0"/>
          <w:kern w:val="0"/>
          <w:sz w:val="32"/>
          <w:szCs w:val="32"/>
          <w:highlight w:val="none"/>
        </w:rPr>
        <w:t>主要用于区武装部、国动办和各街</w:t>
      </w:r>
      <w:r>
        <w:rPr>
          <w:rFonts w:hint="eastAsia" w:ascii="仿宋_GB2312" w:eastAsia="仿宋_GB2312" w:cs="仿宋_GB2312"/>
          <w:snapToGrid w:val="0"/>
          <w:kern w:val="0"/>
          <w:sz w:val="32"/>
          <w:szCs w:val="32"/>
          <w:highlight w:val="none"/>
          <w:lang w:eastAsia="zh-CN"/>
        </w:rPr>
        <w:t>镇</w:t>
      </w:r>
      <w:r>
        <w:rPr>
          <w:rFonts w:hint="eastAsia" w:ascii="仿宋_GB2312" w:eastAsia="仿宋_GB2312" w:cs="仿宋_GB2312"/>
          <w:snapToGrid w:val="0"/>
          <w:kern w:val="0"/>
          <w:sz w:val="32"/>
          <w:szCs w:val="32"/>
          <w:highlight w:val="none"/>
        </w:rPr>
        <w:t>武装部机构运行和人防工程、民兵预备役建设等项目。较调整预算</w:t>
      </w:r>
      <w:r>
        <w:rPr>
          <w:rFonts w:hint="eastAsia" w:ascii="仿宋_GB2312" w:eastAsia="仿宋_GB2312" w:cs="仿宋_GB2312"/>
          <w:snapToGrid w:val="0"/>
          <w:kern w:val="0"/>
          <w:sz w:val="32"/>
          <w:szCs w:val="32"/>
          <w:highlight w:val="none"/>
          <w:lang w:eastAsia="zh-CN"/>
        </w:rPr>
        <w:t>增加</w:t>
      </w:r>
      <w:r>
        <w:rPr>
          <w:rFonts w:hint="eastAsia" w:ascii="仿宋_GB2312" w:eastAsia="仿宋_GB2312" w:cs="仿宋_GB2312"/>
          <w:snapToGrid w:val="0"/>
          <w:kern w:val="0"/>
          <w:sz w:val="32"/>
          <w:szCs w:val="32"/>
          <w:highlight w:val="none"/>
        </w:rPr>
        <w:t>，</w:t>
      </w:r>
      <w:r>
        <w:rPr>
          <w:rFonts w:hint="eastAsia" w:ascii="仿宋_GB2312" w:eastAsia="仿宋_GB2312" w:cs="仿宋_GB2312"/>
          <w:b/>
          <w:bCs/>
          <w:snapToGrid w:val="0"/>
          <w:kern w:val="0"/>
          <w:sz w:val="32"/>
          <w:szCs w:val="32"/>
          <w:highlight w:val="none"/>
        </w:rPr>
        <w:t>主要是</w:t>
      </w:r>
      <w:r>
        <w:rPr>
          <w:rFonts w:hint="eastAsia" w:ascii="仿宋_GB2312" w:eastAsia="仿宋_GB2312" w:cs="仿宋_GB2312"/>
          <w:snapToGrid w:val="0"/>
          <w:kern w:val="0"/>
          <w:sz w:val="32"/>
          <w:szCs w:val="32"/>
          <w:highlight w:val="none"/>
          <w:lang w:eastAsia="zh-CN"/>
        </w:rPr>
        <w:t>年度执行中新增上级下达一般性转移支付资金。</w:t>
      </w:r>
    </w:p>
    <w:p w14:paraId="3CC00795">
      <w:pPr>
        <w:spacing w:line="560" w:lineRule="exact"/>
        <w:ind w:firstLine="640" w:firstLineChars="200"/>
        <w:outlineLvl w:val="0"/>
        <w:rPr>
          <w:rFonts w:ascii="仿宋_GB2312" w:eastAsia="仿宋_GB2312" w:cs="仿宋_GB2312"/>
          <w:snapToGrid w:val="0"/>
          <w:kern w:val="0"/>
          <w:sz w:val="32"/>
          <w:szCs w:val="32"/>
          <w:highlight w:val="yellow"/>
        </w:rPr>
      </w:pPr>
      <w:r>
        <w:rPr>
          <w:rFonts w:hint="eastAsia" w:ascii="仿宋_GB2312" w:eastAsia="仿宋_GB2312"/>
          <w:snapToGrid w:val="0"/>
          <w:kern w:val="0"/>
          <w:sz w:val="32"/>
          <w:szCs w:val="32"/>
          <w:highlight w:val="none"/>
        </w:rPr>
        <w:t>——</w:t>
      </w:r>
      <w:r>
        <w:rPr>
          <w:rFonts w:hint="eastAsia" w:ascii="仿宋_GB2312" w:hAnsi="宋体" w:eastAsia="仿宋_GB2312"/>
          <w:sz w:val="32"/>
          <w:szCs w:val="20"/>
          <w:highlight w:val="none"/>
        </w:rPr>
        <w:t>公共安全支出</w:t>
      </w:r>
      <w:r>
        <w:rPr>
          <w:rFonts w:hint="eastAsia" w:ascii="仿宋_GB2312" w:hAnsi="宋体" w:eastAsia="仿宋_GB2312"/>
          <w:sz w:val="32"/>
          <w:szCs w:val="20"/>
          <w:highlight w:val="none"/>
          <w:lang w:val="en-US" w:eastAsia="zh-CN"/>
        </w:rPr>
        <w:t>384721</w:t>
      </w:r>
      <w:r>
        <w:rPr>
          <w:rFonts w:hint="eastAsia" w:ascii="仿宋_GB2312" w:hAnsi="宋体" w:eastAsia="仿宋_GB2312"/>
          <w:sz w:val="32"/>
          <w:szCs w:val="20"/>
          <w:highlight w:val="none"/>
        </w:rPr>
        <w:t>万元，完成调整预算的</w:t>
      </w:r>
      <w:r>
        <w:rPr>
          <w:rFonts w:hint="eastAsia" w:ascii="仿宋_GB2312" w:hAnsi="宋体" w:eastAsia="仿宋_GB2312"/>
          <w:sz w:val="32"/>
          <w:szCs w:val="20"/>
          <w:highlight w:val="none"/>
          <w:lang w:val="en-US" w:eastAsia="zh-CN"/>
        </w:rPr>
        <w:t>101.0</w:t>
      </w:r>
      <w:r>
        <w:rPr>
          <w:rFonts w:hint="eastAsia" w:ascii="仿宋_GB2312" w:hAnsi="宋体" w:eastAsia="仿宋_GB2312"/>
          <w:sz w:val="32"/>
          <w:szCs w:val="20"/>
          <w:highlight w:val="none"/>
        </w:rPr>
        <w:t>%。</w:t>
      </w:r>
      <w:r>
        <w:rPr>
          <w:rFonts w:hint="eastAsia" w:ascii="仿宋_GB2312" w:eastAsia="仿宋_GB2312" w:cs="仿宋_GB2312"/>
          <w:snapToGrid w:val="0"/>
          <w:kern w:val="0"/>
          <w:sz w:val="32"/>
          <w:szCs w:val="32"/>
          <w:highlight w:val="none"/>
        </w:rPr>
        <w:t>主要用于保障公安、司法机构运行，支持执法装备配备、警犬基地建设，推动公共法律服务、法律援助、社区</w:t>
      </w:r>
      <w:r>
        <w:rPr>
          <w:rFonts w:hint="eastAsia" w:ascii="仿宋_GB2312" w:eastAsia="仿宋_GB2312" w:cs="仿宋_GB2312"/>
          <w:snapToGrid w:val="0"/>
          <w:spacing w:val="2"/>
          <w:kern w:val="0"/>
          <w:sz w:val="32"/>
          <w:szCs w:val="32"/>
          <w:highlight w:val="none"/>
        </w:rPr>
        <w:t>矫正等工作。</w:t>
      </w:r>
    </w:p>
    <w:p w14:paraId="76E7C16B">
      <w:pPr>
        <w:spacing w:line="560" w:lineRule="exact"/>
        <w:ind w:firstLine="664" w:firstLineChars="200"/>
        <w:outlineLvl w:val="0"/>
        <w:rPr>
          <w:rFonts w:ascii="仿宋_GB2312" w:hAnsi="宋体" w:eastAsia="仿宋_GB2312"/>
          <w:b/>
          <w:spacing w:val="10"/>
          <w:sz w:val="32"/>
          <w:szCs w:val="20"/>
          <w:highlight w:val="yellow"/>
        </w:rPr>
      </w:pPr>
      <w:r>
        <w:rPr>
          <w:rFonts w:hint="eastAsia" w:ascii="仿宋_GB2312" w:eastAsia="仿宋_GB2312"/>
          <w:snapToGrid w:val="0"/>
          <w:spacing w:val="6"/>
          <w:kern w:val="0"/>
          <w:sz w:val="32"/>
          <w:szCs w:val="32"/>
          <w:highlight w:val="none"/>
        </w:rPr>
        <w:t>——</w:t>
      </w:r>
      <w:r>
        <w:rPr>
          <w:rFonts w:hint="eastAsia" w:ascii="仿宋_GB2312" w:hAnsi="宋体" w:eastAsia="仿宋_GB2312"/>
          <w:spacing w:val="6"/>
          <w:sz w:val="32"/>
          <w:szCs w:val="20"/>
          <w:highlight w:val="none"/>
        </w:rPr>
        <w:t>教育支出</w:t>
      </w:r>
      <w:r>
        <w:rPr>
          <w:rFonts w:hint="eastAsia" w:ascii="仿宋_GB2312" w:hAnsi="宋体" w:eastAsia="仿宋_GB2312"/>
          <w:spacing w:val="6"/>
          <w:sz w:val="32"/>
          <w:szCs w:val="20"/>
          <w:highlight w:val="none"/>
          <w:lang w:val="en-US" w:eastAsia="zh-CN"/>
        </w:rPr>
        <w:t>1571879</w:t>
      </w:r>
      <w:r>
        <w:rPr>
          <w:rFonts w:hint="eastAsia" w:ascii="仿宋_GB2312" w:hAnsi="宋体" w:eastAsia="仿宋_GB2312"/>
          <w:spacing w:val="6"/>
          <w:sz w:val="32"/>
          <w:szCs w:val="20"/>
          <w:highlight w:val="none"/>
        </w:rPr>
        <w:t>万元，完成调整预算的</w:t>
      </w:r>
      <w:r>
        <w:rPr>
          <w:rFonts w:hint="eastAsia" w:ascii="仿宋_GB2312" w:hAnsi="宋体" w:eastAsia="仿宋_GB2312"/>
          <w:spacing w:val="6"/>
          <w:sz w:val="32"/>
          <w:szCs w:val="20"/>
          <w:highlight w:val="none"/>
          <w:lang w:val="en-US" w:eastAsia="zh-CN"/>
        </w:rPr>
        <w:t>99.3</w:t>
      </w:r>
      <w:r>
        <w:rPr>
          <w:rFonts w:hint="eastAsia" w:ascii="仿宋_GB2312" w:hAnsi="宋体" w:eastAsia="仿宋_GB2312"/>
          <w:spacing w:val="6"/>
          <w:sz w:val="32"/>
          <w:szCs w:val="20"/>
          <w:highlight w:val="none"/>
        </w:rPr>
        <w:t>%。</w:t>
      </w:r>
      <w:r>
        <w:rPr>
          <w:rFonts w:hint="eastAsia" w:ascii="仿宋_GB2312" w:eastAsia="仿宋_GB2312"/>
          <w:snapToGrid w:val="0"/>
          <w:kern w:val="0"/>
          <w:sz w:val="32"/>
          <w:szCs w:val="32"/>
          <w:highlight w:val="none"/>
        </w:rPr>
        <w:t>主要用于保障教育系统机构正常运转，深化教育体制改革，扩大基础教育学位有效供给，改善办学条件，促进义务教育均衡发展。</w:t>
      </w:r>
    </w:p>
    <w:p w14:paraId="3A89ECDB">
      <w:pPr>
        <w:spacing w:line="560" w:lineRule="exact"/>
        <w:ind w:firstLine="648" w:firstLineChars="200"/>
        <w:rPr>
          <w:rFonts w:ascii="仿宋_GB2312" w:hAnsi="宋体" w:eastAsia="仿宋_GB2312"/>
          <w:spacing w:val="10"/>
          <w:sz w:val="32"/>
          <w:szCs w:val="20"/>
          <w:highlight w:val="none"/>
        </w:rPr>
      </w:pPr>
      <w:r>
        <w:rPr>
          <w:rFonts w:hint="eastAsia" w:ascii="仿宋_GB2312" w:eastAsia="仿宋_GB2312"/>
          <w:snapToGrid w:val="0"/>
          <w:spacing w:val="2"/>
          <w:kern w:val="0"/>
          <w:sz w:val="32"/>
          <w:szCs w:val="32"/>
          <w:highlight w:val="none"/>
        </w:rPr>
        <w:t>——</w:t>
      </w:r>
      <w:r>
        <w:rPr>
          <w:rFonts w:hint="eastAsia" w:ascii="仿宋_GB2312" w:hAnsi="宋体" w:eastAsia="仿宋_GB2312"/>
          <w:spacing w:val="2"/>
          <w:sz w:val="32"/>
          <w:szCs w:val="20"/>
          <w:highlight w:val="none"/>
        </w:rPr>
        <w:t>科学技术支出</w:t>
      </w:r>
      <w:r>
        <w:rPr>
          <w:rFonts w:hint="eastAsia" w:ascii="仿宋_GB2312" w:hAnsi="宋体" w:eastAsia="仿宋_GB2312"/>
          <w:spacing w:val="2"/>
          <w:sz w:val="32"/>
          <w:szCs w:val="20"/>
          <w:highlight w:val="none"/>
          <w:lang w:val="en-US" w:eastAsia="zh-CN"/>
        </w:rPr>
        <w:t>462743</w:t>
      </w:r>
      <w:r>
        <w:rPr>
          <w:rFonts w:hint="eastAsia" w:ascii="仿宋_GB2312" w:hAnsi="宋体" w:eastAsia="仿宋_GB2312"/>
          <w:spacing w:val="2"/>
          <w:sz w:val="32"/>
          <w:szCs w:val="20"/>
          <w:highlight w:val="none"/>
        </w:rPr>
        <w:t>万元，完成调整预算的</w:t>
      </w:r>
      <w:r>
        <w:rPr>
          <w:rFonts w:hint="eastAsia" w:ascii="仿宋_GB2312" w:hAnsi="宋体" w:eastAsia="仿宋_GB2312"/>
          <w:spacing w:val="2"/>
          <w:sz w:val="32"/>
          <w:szCs w:val="20"/>
          <w:highlight w:val="none"/>
          <w:lang w:val="en-US" w:eastAsia="zh-CN"/>
        </w:rPr>
        <w:t>91.3</w:t>
      </w:r>
      <w:r>
        <w:rPr>
          <w:rFonts w:hint="eastAsia" w:ascii="仿宋_GB2312" w:hAnsi="宋体" w:eastAsia="仿宋_GB2312"/>
          <w:spacing w:val="2"/>
          <w:sz w:val="32"/>
          <w:szCs w:val="20"/>
          <w:highlight w:val="none"/>
        </w:rPr>
        <w:t>%。</w:t>
      </w:r>
      <w:r>
        <w:rPr>
          <w:rFonts w:hint="eastAsia" w:ascii="仿宋_GB2312" w:eastAsia="仿宋_GB2312" w:cs="仿宋_GB2312"/>
          <w:snapToGrid w:val="0"/>
          <w:kern w:val="0"/>
          <w:sz w:val="32"/>
          <w:szCs w:val="32"/>
          <w:highlight w:val="none"/>
        </w:rPr>
        <w:t>主要用于推动</w:t>
      </w:r>
      <w:r>
        <w:rPr>
          <w:rFonts w:hint="eastAsia" w:ascii="仿宋_GB2312" w:eastAsia="仿宋_GB2312" w:cs="仿宋_GB2312"/>
          <w:snapToGrid w:val="0"/>
          <w:kern w:val="0"/>
          <w:sz w:val="32"/>
          <w:szCs w:val="32"/>
          <w:highlight w:val="none"/>
          <w:lang w:eastAsia="zh-CN"/>
        </w:rPr>
        <w:t>建立人工智能产业高地，加快构建现代化产业体系</w:t>
      </w:r>
      <w:r>
        <w:rPr>
          <w:rFonts w:hint="eastAsia" w:ascii="仿宋_GB2312" w:eastAsia="仿宋_GB2312" w:cs="仿宋_GB2312"/>
          <w:snapToGrid w:val="0"/>
          <w:kern w:val="0"/>
          <w:sz w:val="32"/>
          <w:szCs w:val="32"/>
          <w:highlight w:val="none"/>
        </w:rPr>
        <w:t>，保障智慧海淀项目建设，促进金融产业发展及人才发展、落实重点企业支持政策、保障科技中心、公共安全馆运行等。较调整预算</w:t>
      </w:r>
      <w:r>
        <w:rPr>
          <w:rFonts w:hint="eastAsia" w:ascii="仿宋_GB2312" w:eastAsia="仿宋_GB2312" w:cs="仿宋_GB2312"/>
          <w:snapToGrid w:val="0"/>
          <w:kern w:val="0"/>
          <w:sz w:val="32"/>
          <w:szCs w:val="32"/>
          <w:highlight w:val="none"/>
          <w:lang w:eastAsia="zh-CN"/>
        </w:rPr>
        <w:t>减少</w:t>
      </w:r>
      <w:r>
        <w:rPr>
          <w:rFonts w:hint="eastAsia" w:ascii="仿宋_GB2312" w:eastAsia="仿宋_GB2312" w:cs="仿宋_GB2312"/>
          <w:snapToGrid w:val="0"/>
          <w:kern w:val="0"/>
          <w:sz w:val="32"/>
          <w:szCs w:val="32"/>
          <w:highlight w:val="none"/>
        </w:rPr>
        <w:t>，</w:t>
      </w:r>
      <w:r>
        <w:rPr>
          <w:rFonts w:hint="eastAsia" w:ascii="仿宋_GB2312" w:eastAsia="仿宋_GB2312" w:cs="仿宋_GB2312"/>
          <w:b/>
          <w:snapToGrid w:val="0"/>
          <w:kern w:val="0"/>
          <w:sz w:val="32"/>
          <w:szCs w:val="32"/>
          <w:highlight w:val="none"/>
        </w:rPr>
        <w:t>主要是</w:t>
      </w:r>
      <w:r>
        <w:rPr>
          <w:rFonts w:hint="eastAsia" w:ascii="仿宋_GB2312" w:eastAsia="仿宋_GB2312" w:cs="仿宋_GB2312"/>
          <w:b w:val="0"/>
          <w:bCs/>
          <w:snapToGrid w:val="0"/>
          <w:kern w:val="0"/>
          <w:sz w:val="32"/>
          <w:szCs w:val="32"/>
          <w:highlight w:val="none"/>
          <w:lang w:eastAsia="zh-CN"/>
        </w:rPr>
        <w:t>年度执行中部分预留此科目的产业资金用于扶持中小企业发展，相关支出调整至</w:t>
      </w:r>
      <w:r>
        <w:rPr>
          <w:rFonts w:hint="eastAsia" w:ascii="仿宋_GB2312" w:eastAsia="仿宋_GB2312" w:cs="仿宋_GB2312"/>
          <w:snapToGrid w:val="0"/>
          <w:kern w:val="0"/>
          <w:sz w:val="32"/>
          <w:szCs w:val="32"/>
          <w:highlight w:val="none"/>
        </w:rPr>
        <w:t>资源勘探工业信息等支出</w:t>
      </w:r>
      <w:r>
        <w:rPr>
          <w:rFonts w:hint="eastAsia" w:ascii="仿宋_GB2312" w:eastAsia="仿宋_GB2312" w:cs="仿宋_GB2312"/>
          <w:snapToGrid w:val="0"/>
          <w:kern w:val="0"/>
          <w:sz w:val="32"/>
          <w:szCs w:val="32"/>
          <w:highlight w:val="none"/>
          <w:lang w:eastAsia="zh-CN"/>
        </w:rPr>
        <w:t>科目</w:t>
      </w:r>
      <w:r>
        <w:rPr>
          <w:rFonts w:hint="eastAsia" w:ascii="仿宋_GB2312" w:eastAsia="仿宋_GB2312" w:cs="仿宋_GB2312"/>
          <w:snapToGrid w:val="0"/>
          <w:kern w:val="0"/>
          <w:sz w:val="32"/>
          <w:szCs w:val="32"/>
          <w:highlight w:val="none"/>
        </w:rPr>
        <w:t>。</w:t>
      </w:r>
    </w:p>
    <w:p w14:paraId="27FC690D">
      <w:pPr>
        <w:adjustRightInd w:val="0"/>
        <w:snapToGrid w:val="0"/>
        <w:spacing w:line="560" w:lineRule="exact"/>
        <w:ind w:firstLine="640" w:firstLineChars="200"/>
        <w:rPr>
          <w:rFonts w:ascii="仿宋_GB2312" w:hAnsi="宋体" w:eastAsia="仿宋_GB2312"/>
          <w:spacing w:val="10"/>
          <w:sz w:val="32"/>
          <w:szCs w:val="20"/>
          <w:highlight w:val="none"/>
        </w:rPr>
      </w:pPr>
      <w:r>
        <w:rPr>
          <w:rFonts w:hint="eastAsia" w:ascii="仿宋_GB2312" w:eastAsia="仿宋_GB2312"/>
          <w:snapToGrid w:val="0"/>
          <w:kern w:val="0"/>
          <w:sz w:val="32"/>
          <w:szCs w:val="32"/>
          <w:highlight w:val="none"/>
        </w:rPr>
        <w:t>——</w:t>
      </w:r>
      <w:r>
        <w:rPr>
          <w:rFonts w:hint="eastAsia" w:ascii="仿宋_GB2312" w:hAnsi="宋体" w:eastAsia="仿宋_GB2312"/>
          <w:spacing w:val="10"/>
          <w:sz w:val="32"/>
          <w:szCs w:val="20"/>
          <w:highlight w:val="none"/>
        </w:rPr>
        <w:t>文化旅游体育与传媒支出</w:t>
      </w:r>
      <w:r>
        <w:rPr>
          <w:rFonts w:hint="eastAsia" w:ascii="仿宋_GB2312" w:hAnsi="宋体" w:eastAsia="仿宋_GB2312"/>
          <w:spacing w:val="10"/>
          <w:sz w:val="32"/>
          <w:szCs w:val="20"/>
          <w:highlight w:val="none"/>
          <w:lang w:val="en-US" w:eastAsia="zh-CN"/>
        </w:rPr>
        <w:t>100996</w:t>
      </w:r>
      <w:r>
        <w:rPr>
          <w:rFonts w:hint="eastAsia" w:ascii="仿宋_GB2312" w:hAnsi="宋体" w:eastAsia="仿宋_GB2312"/>
          <w:spacing w:val="10"/>
          <w:sz w:val="32"/>
          <w:szCs w:val="20"/>
          <w:highlight w:val="none"/>
        </w:rPr>
        <w:t>万元，完成调整预算的</w:t>
      </w:r>
      <w:r>
        <w:rPr>
          <w:rFonts w:hint="eastAsia" w:ascii="仿宋_GB2312" w:hAnsi="宋体" w:eastAsia="仿宋_GB2312"/>
          <w:spacing w:val="10"/>
          <w:sz w:val="32"/>
          <w:szCs w:val="20"/>
          <w:highlight w:val="none"/>
          <w:lang w:val="en-US" w:eastAsia="zh-CN"/>
        </w:rPr>
        <w:t>87.3</w:t>
      </w:r>
      <w:r>
        <w:rPr>
          <w:rFonts w:hint="eastAsia" w:ascii="仿宋_GB2312" w:hAnsi="宋体" w:eastAsia="仿宋_GB2312"/>
          <w:spacing w:val="10"/>
          <w:sz w:val="32"/>
          <w:szCs w:val="20"/>
          <w:highlight w:val="none"/>
        </w:rPr>
        <w:t>%</w:t>
      </w:r>
      <w:r>
        <w:rPr>
          <w:rFonts w:hint="eastAsia" w:ascii="仿宋_GB2312" w:eastAsia="仿宋_GB2312" w:cs="仿宋_GB2312"/>
          <w:snapToGrid w:val="0"/>
          <w:kern w:val="0"/>
          <w:sz w:val="32"/>
          <w:szCs w:val="32"/>
          <w:highlight w:val="none"/>
        </w:rPr>
        <w:t>。主要用于</w:t>
      </w:r>
      <w:r>
        <w:rPr>
          <w:rFonts w:hint="eastAsia" w:ascii="仿宋_GB2312" w:eastAsia="仿宋_GB2312" w:cs="仿宋_GB2312"/>
          <w:snapToGrid w:val="0"/>
          <w:kern w:val="0"/>
          <w:sz w:val="32"/>
          <w:szCs w:val="32"/>
          <w:highlight w:val="none"/>
          <w:lang w:eastAsia="zh-CN"/>
        </w:rPr>
        <w:t>文化强区</w:t>
      </w:r>
      <w:r>
        <w:rPr>
          <w:rFonts w:hint="eastAsia" w:ascii="仿宋_GB2312" w:eastAsia="仿宋_GB2312" w:cs="仿宋_GB2312"/>
          <w:snapToGrid w:val="0"/>
          <w:kern w:val="0"/>
          <w:sz w:val="32"/>
          <w:szCs w:val="32"/>
          <w:highlight w:val="none"/>
        </w:rPr>
        <w:t>建设，保障</w:t>
      </w:r>
      <w:r>
        <w:rPr>
          <w:rFonts w:hint="eastAsia" w:ascii="仿宋_GB2312" w:eastAsia="仿宋_GB2312" w:cs="仿宋_GB2312"/>
          <w:snapToGrid w:val="0"/>
          <w:kern w:val="0"/>
          <w:sz w:val="32"/>
          <w:szCs w:val="32"/>
          <w:highlight w:val="none"/>
          <w:lang w:eastAsia="zh-CN"/>
        </w:rPr>
        <w:t>北部文化中心、三山五园艺术中心</w:t>
      </w:r>
      <w:r>
        <w:rPr>
          <w:rFonts w:hint="eastAsia" w:ascii="仿宋_GB2312" w:eastAsia="仿宋_GB2312" w:cs="仿宋_GB2312"/>
          <w:snapToGrid w:val="0"/>
          <w:kern w:val="0"/>
          <w:sz w:val="32"/>
          <w:szCs w:val="32"/>
          <w:highlight w:val="none"/>
        </w:rPr>
        <w:t>、图书馆等机构建设与运营，推动基层文化设施和队伍建设，支持特色品牌、公益惠民演出活动，引导文化创意产业与教育、旅游、体育等融合发展，加强文物保护传承利用及非物质文化遗产保护，</w:t>
      </w:r>
      <w:r>
        <w:rPr>
          <w:rFonts w:hint="eastAsia" w:ascii="仿宋_GB2312" w:eastAsia="仿宋_GB2312" w:cs="仿宋_GB2312"/>
          <w:snapToGrid w:val="0"/>
          <w:kern w:val="0"/>
          <w:sz w:val="32"/>
          <w:szCs w:val="32"/>
          <w:highlight w:val="none"/>
          <w:lang w:eastAsia="zh-CN"/>
        </w:rPr>
        <w:t>丰富群众体育生活，提升我区竞技体育水平</w:t>
      </w:r>
      <w:r>
        <w:rPr>
          <w:rFonts w:hint="eastAsia" w:ascii="仿宋_GB2312" w:eastAsia="仿宋_GB2312" w:cs="仿宋_GB2312"/>
          <w:snapToGrid w:val="0"/>
          <w:kern w:val="0"/>
          <w:sz w:val="32"/>
          <w:szCs w:val="32"/>
          <w:highlight w:val="none"/>
        </w:rPr>
        <w:t>。</w:t>
      </w:r>
      <w:r>
        <w:rPr>
          <w:rFonts w:hint="eastAsia" w:ascii="仿宋_GB2312" w:eastAsia="仿宋_GB2312"/>
          <w:snapToGrid w:val="0"/>
          <w:kern w:val="0"/>
          <w:sz w:val="32"/>
          <w:szCs w:val="32"/>
          <w:highlight w:val="none"/>
        </w:rPr>
        <w:t>较调整预算</w:t>
      </w:r>
      <w:r>
        <w:rPr>
          <w:rFonts w:hint="eastAsia" w:ascii="仿宋_GB2312" w:eastAsia="仿宋_GB2312" w:cs="仿宋_GB2312"/>
          <w:sz w:val="32"/>
          <w:szCs w:val="32"/>
          <w:highlight w:val="none"/>
        </w:rPr>
        <w:t>减少，</w:t>
      </w:r>
      <w:r>
        <w:rPr>
          <w:rFonts w:hint="eastAsia" w:ascii="仿宋_GB2312" w:eastAsia="仿宋_GB2312" w:cs="仿宋_GB2312"/>
          <w:b/>
          <w:sz w:val="32"/>
          <w:szCs w:val="32"/>
          <w:highlight w:val="none"/>
        </w:rPr>
        <w:t>主要</w:t>
      </w:r>
      <w:r>
        <w:rPr>
          <w:rFonts w:hint="eastAsia" w:ascii="仿宋_GB2312" w:hAnsi="宋体" w:eastAsia="仿宋_GB2312"/>
          <w:b/>
          <w:spacing w:val="10"/>
          <w:sz w:val="32"/>
          <w:szCs w:val="20"/>
          <w:highlight w:val="none"/>
        </w:rPr>
        <w:t>是</w:t>
      </w:r>
      <w:r>
        <w:rPr>
          <w:rFonts w:hint="eastAsia" w:ascii="仿宋_GB2312" w:hAnsi="宋体" w:eastAsia="仿宋_GB2312"/>
          <w:spacing w:val="10"/>
          <w:sz w:val="32"/>
          <w:szCs w:val="20"/>
          <w:highlight w:val="none"/>
        </w:rPr>
        <w:t>妙峰山香道中北道遗址修缮工程等项目根据项目进度调整至202</w:t>
      </w:r>
      <w:r>
        <w:rPr>
          <w:rFonts w:hint="eastAsia" w:ascii="仿宋_GB2312" w:hAnsi="宋体" w:eastAsia="仿宋_GB2312"/>
          <w:spacing w:val="10"/>
          <w:sz w:val="32"/>
          <w:szCs w:val="20"/>
          <w:highlight w:val="none"/>
          <w:lang w:val="en-US" w:eastAsia="zh-CN"/>
        </w:rPr>
        <w:t>5</w:t>
      </w:r>
      <w:r>
        <w:rPr>
          <w:rFonts w:hint="eastAsia" w:ascii="仿宋_GB2312" w:hAnsi="宋体" w:eastAsia="仿宋_GB2312"/>
          <w:spacing w:val="10"/>
          <w:sz w:val="32"/>
          <w:szCs w:val="20"/>
          <w:highlight w:val="none"/>
        </w:rPr>
        <w:t>年支出。</w:t>
      </w:r>
    </w:p>
    <w:p w14:paraId="4C9E26AE">
      <w:pPr>
        <w:spacing w:line="560" w:lineRule="exact"/>
        <w:ind w:firstLine="640" w:firstLineChars="200"/>
        <w:rPr>
          <w:rFonts w:hint="eastAsia" w:ascii="仿宋_GB2312" w:hAnsi="宋体" w:eastAsia="宋体"/>
          <w:spacing w:val="10"/>
          <w:sz w:val="32"/>
          <w:szCs w:val="20"/>
          <w:highlight w:val="none"/>
          <w:lang w:eastAsia="zh-CN"/>
        </w:rPr>
      </w:pPr>
      <w:r>
        <w:rPr>
          <w:rFonts w:hint="eastAsia" w:ascii="仿宋_GB2312" w:eastAsia="仿宋_GB2312"/>
          <w:snapToGrid w:val="0"/>
          <w:kern w:val="0"/>
          <w:sz w:val="32"/>
          <w:szCs w:val="32"/>
          <w:highlight w:val="none"/>
        </w:rPr>
        <w:t>——</w:t>
      </w:r>
      <w:r>
        <w:rPr>
          <w:rFonts w:hint="eastAsia" w:ascii="仿宋_GB2312" w:hAnsi="宋体" w:eastAsia="仿宋_GB2312"/>
          <w:spacing w:val="10"/>
          <w:sz w:val="32"/>
          <w:szCs w:val="20"/>
          <w:highlight w:val="none"/>
        </w:rPr>
        <w:t>社会保障和就业支出</w:t>
      </w:r>
      <w:r>
        <w:rPr>
          <w:rFonts w:hint="eastAsia" w:ascii="仿宋_GB2312" w:hAnsi="宋体" w:eastAsia="仿宋_GB2312"/>
          <w:spacing w:val="10"/>
          <w:sz w:val="32"/>
          <w:szCs w:val="20"/>
          <w:highlight w:val="none"/>
          <w:lang w:val="en-US" w:eastAsia="zh-CN"/>
        </w:rPr>
        <w:t>1442747</w:t>
      </w:r>
      <w:r>
        <w:rPr>
          <w:rFonts w:hint="eastAsia" w:ascii="仿宋_GB2312" w:hAnsi="宋体" w:eastAsia="仿宋_GB2312"/>
          <w:spacing w:val="10"/>
          <w:sz w:val="32"/>
          <w:szCs w:val="20"/>
          <w:highlight w:val="none"/>
        </w:rPr>
        <w:t>万元，完成调整预算的100.3%</w:t>
      </w:r>
      <w:r>
        <w:rPr>
          <w:rFonts w:hint="eastAsia" w:ascii="仿宋_GB2312" w:eastAsia="仿宋_GB2312" w:cs="仿宋_GB2312"/>
          <w:snapToGrid w:val="0"/>
          <w:kern w:val="0"/>
          <w:sz w:val="32"/>
          <w:szCs w:val="32"/>
          <w:highlight w:val="none"/>
        </w:rPr>
        <w:t>。主要用于继续推进多层次社会保障体系建设，落实城乡居民基本养老保险财政补助政策、行政事业单位养老保险制度，就业、养老、残疾人以及困难群体保障政策，保障军队移交政府的离退休人员经费、退役士兵安置、军队离退休干部服务管理机构运行等。</w:t>
      </w:r>
    </w:p>
    <w:p w14:paraId="52123310">
      <w:pPr>
        <w:spacing w:line="560" w:lineRule="exact"/>
        <w:ind w:firstLine="648" w:firstLineChars="200"/>
        <w:rPr>
          <w:rFonts w:hint="eastAsia" w:ascii="仿宋_GB2312" w:hAnsi="宋体" w:eastAsia="仿宋_GB2312" w:cs="仿宋_GB2312"/>
          <w:b w:val="0"/>
          <w:bCs w:val="0"/>
          <w:snapToGrid w:val="0"/>
          <w:spacing w:val="10"/>
          <w:kern w:val="0"/>
          <w:sz w:val="32"/>
          <w:szCs w:val="32"/>
          <w:highlight w:val="none"/>
        </w:rPr>
      </w:pPr>
      <w:r>
        <w:rPr>
          <w:rFonts w:hint="eastAsia" w:ascii="仿宋_GB2312" w:eastAsia="仿宋_GB2312"/>
          <w:snapToGrid w:val="0"/>
          <w:spacing w:val="2"/>
          <w:kern w:val="0"/>
          <w:sz w:val="32"/>
          <w:szCs w:val="32"/>
          <w:highlight w:val="none"/>
        </w:rPr>
        <w:t>——</w:t>
      </w:r>
      <w:r>
        <w:rPr>
          <w:rFonts w:hint="eastAsia" w:ascii="仿宋_GB2312" w:hAnsi="宋体" w:eastAsia="仿宋_GB2312"/>
          <w:spacing w:val="2"/>
          <w:sz w:val="32"/>
          <w:szCs w:val="20"/>
          <w:highlight w:val="none"/>
        </w:rPr>
        <w:t>卫生健康支出</w:t>
      </w:r>
      <w:r>
        <w:rPr>
          <w:rFonts w:hint="eastAsia" w:ascii="仿宋_GB2312" w:hAnsi="宋体" w:eastAsia="仿宋_GB2312"/>
          <w:spacing w:val="2"/>
          <w:sz w:val="32"/>
          <w:szCs w:val="20"/>
          <w:highlight w:val="none"/>
          <w:lang w:val="en-US" w:eastAsia="zh-CN"/>
        </w:rPr>
        <w:t>588751</w:t>
      </w:r>
      <w:r>
        <w:rPr>
          <w:rFonts w:hint="eastAsia" w:ascii="仿宋_GB2312" w:hAnsi="宋体" w:eastAsia="仿宋_GB2312"/>
          <w:spacing w:val="2"/>
          <w:sz w:val="32"/>
          <w:szCs w:val="20"/>
          <w:highlight w:val="none"/>
        </w:rPr>
        <w:t>万元，完成调整预算的1</w:t>
      </w:r>
      <w:r>
        <w:rPr>
          <w:rFonts w:hint="eastAsia" w:ascii="仿宋_GB2312" w:hAnsi="宋体" w:eastAsia="仿宋_GB2312"/>
          <w:spacing w:val="2"/>
          <w:sz w:val="32"/>
          <w:szCs w:val="20"/>
          <w:highlight w:val="none"/>
          <w:lang w:val="en-US" w:eastAsia="zh-CN"/>
        </w:rPr>
        <w:t>19.3</w:t>
      </w:r>
      <w:r>
        <w:rPr>
          <w:rFonts w:hint="eastAsia" w:ascii="仿宋_GB2312" w:hAnsi="宋体" w:eastAsia="仿宋_GB2312"/>
          <w:spacing w:val="2"/>
          <w:sz w:val="32"/>
          <w:szCs w:val="20"/>
          <w:highlight w:val="none"/>
        </w:rPr>
        <w:t>%</w:t>
      </w:r>
      <w:r>
        <w:rPr>
          <w:rFonts w:hint="eastAsia" w:ascii="仿宋_GB2312" w:eastAsia="仿宋_GB2312" w:cs="仿宋_GB2312"/>
          <w:snapToGrid w:val="0"/>
          <w:spacing w:val="2"/>
          <w:kern w:val="0"/>
          <w:sz w:val="32"/>
          <w:szCs w:val="32"/>
          <w:highlight w:val="none"/>
        </w:rPr>
        <w:t>。</w:t>
      </w:r>
      <w:r>
        <w:rPr>
          <w:rFonts w:hint="eastAsia" w:ascii="仿宋_GB2312" w:eastAsia="仿宋_GB2312" w:cs="仿宋_GB2312"/>
          <w:snapToGrid w:val="0"/>
          <w:kern w:val="0"/>
          <w:sz w:val="32"/>
          <w:szCs w:val="32"/>
          <w:highlight w:val="none"/>
        </w:rPr>
        <w:t>主要用于促进医疗卫生服务体系均衡发展，推动医联体建设，保障公共卫生服务项目，落实城乡居民医疗保险、医疗救助和计划生育政策等。</w:t>
      </w:r>
      <w:r>
        <w:rPr>
          <w:rFonts w:hint="eastAsia" w:ascii="仿宋_GB2312" w:eastAsia="仿宋_GB2312" w:cs="仿宋_GB2312"/>
          <w:sz w:val="32"/>
          <w:szCs w:val="32"/>
          <w:highlight w:val="none"/>
        </w:rPr>
        <w:t>较调整预算增加</w:t>
      </w:r>
      <w:r>
        <w:rPr>
          <w:rFonts w:hint="eastAsia" w:ascii="仿宋_GB2312" w:eastAsia="仿宋_GB2312" w:cs="仿宋_GB2312"/>
          <w:sz w:val="32"/>
          <w:szCs w:val="32"/>
          <w:highlight w:val="none"/>
          <w:lang w:eastAsia="zh-CN"/>
        </w:rPr>
        <w:t>的主要原因：</w:t>
      </w:r>
      <w:r>
        <w:rPr>
          <w:rFonts w:hint="eastAsia" w:ascii="仿宋_GB2312" w:eastAsia="仿宋_GB2312" w:cs="仿宋_GB2312"/>
          <w:b/>
          <w:bCs/>
          <w:snapToGrid w:val="0"/>
          <w:kern w:val="0"/>
          <w:sz w:val="32"/>
          <w:szCs w:val="32"/>
          <w:highlight w:val="none"/>
        </w:rPr>
        <w:t>一是</w:t>
      </w:r>
      <w:r>
        <w:rPr>
          <w:rFonts w:hint="eastAsia" w:ascii="仿宋_GB2312" w:eastAsia="仿宋_GB2312" w:cs="仿宋_GB2312"/>
          <w:b w:val="0"/>
          <w:bCs w:val="0"/>
          <w:snapToGrid w:val="0"/>
          <w:kern w:val="0"/>
          <w:sz w:val="32"/>
          <w:szCs w:val="32"/>
          <w:highlight w:val="none"/>
        </w:rPr>
        <w:t>动用预备费支付疫情防控清算尾款；</w:t>
      </w:r>
      <w:r>
        <w:rPr>
          <w:rFonts w:hint="eastAsia" w:ascii="仿宋_GB2312" w:eastAsia="仿宋_GB2312" w:cs="仿宋_GB2312"/>
          <w:b/>
          <w:bCs/>
          <w:snapToGrid w:val="0"/>
          <w:kern w:val="0"/>
          <w:sz w:val="32"/>
          <w:szCs w:val="32"/>
          <w:highlight w:val="none"/>
        </w:rPr>
        <w:t>二是</w:t>
      </w:r>
      <w:r>
        <w:rPr>
          <w:rFonts w:hint="eastAsia" w:ascii="仿宋_GB2312" w:eastAsia="仿宋_GB2312" w:cs="仿宋_GB2312"/>
          <w:b w:val="0"/>
          <w:bCs w:val="0"/>
          <w:snapToGrid w:val="0"/>
          <w:kern w:val="0"/>
          <w:sz w:val="32"/>
          <w:szCs w:val="32"/>
          <w:highlight w:val="none"/>
        </w:rPr>
        <w:t>根据政府投资计划增加北部医疗中心、苏家坨中心医院建设工程等基建项目资金安排。</w:t>
      </w:r>
    </w:p>
    <w:p w14:paraId="76CA2991">
      <w:pPr>
        <w:spacing w:line="560" w:lineRule="exact"/>
        <w:ind w:firstLine="640" w:firstLineChars="200"/>
        <w:rPr>
          <w:rFonts w:ascii="仿宋_GB2312" w:hAnsi="宋体" w:eastAsia="仿宋_GB2312"/>
          <w:b w:val="0"/>
          <w:bCs/>
          <w:spacing w:val="10"/>
          <w:sz w:val="32"/>
          <w:szCs w:val="20"/>
          <w:highlight w:val="none"/>
        </w:rPr>
      </w:pPr>
      <w:r>
        <w:rPr>
          <w:rFonts w:hint="eastAsia" w:ascii="仿宋_GB2312" w:eastAsia="仿宋_GB2312"/>
          <w:snapToGrid w:val="0"/>
          <w:kern w:val="0"/>
          <w:sz w:val="32"/>
          <w:szCs w:val="32"/>
          <w:highlight w:val="none"/>
        </w:rPr>
        <w:t>——</w:t>
      </w:r>
      <w:r>
        <w:rPr>
          <w:rFonts w:hint="eastAsia" w:ascii="仿宋_GB2312" w:hAnsi="宋体" w:eastAsia="仿宋_GB2312"/>
          <w:spacing w:val="10"/>
          <w:sz w:val="32"/>
          <w:szCs w:val="20"/>
          <w:highlight w:val="none"/>
        </w:rPr>
        <w:t>节能环保支出</w:t>
      </w:r>
      <w:r>
        <w:rPr>
          <w:rFonts w:hint="eastAsia" w:ascii="仿宋_GB2312" w:hAnsi="宋体" w:eastAsia="仿宋_GB2312"/>
          <w:spacing w:val="10"/>
          <w:sz w:val="32"/>
          <w:szCs w:val="20"/>
          <w:highlight w:val="none"/>
          <w:lang w:val="en-US" w:eastAsia="zh-CN"/>
        </w:rPr>
        <w:t>110117</w:t>
      </w:r>
      <w:r>
        <w:rPr>
          <w:rFonts w:hint="eastAsia" w:ascii="仿宋_GB2312" w:hAnsi="宋体" w:eastAsia="仿宋_GB2312"/>
          <w:spacing w:val="10"/>
          <w:sz w:val="32"/>
          <w:szCs w:val="20"/>
          <w:highlight w:val="none"/>
        </w:rPr>
        <w:t>万元，完成调整预算的</w:t>
      </w:r>
      <w:r>
        <w:rPr>
          <w:rFonts w:hint="eastAsia" w:ascii="仿宋_GB2312" w:hAnsi="宋体" w:eastAsia="仿宋_GB2312"/>
          <w:spacing w:val="10"/>
          <w:sz w:val="32"/>
          <w:szCs w:val="20"/>
          <w:highlight w:val="none"/>
          <w:lang w:val="en-US" w:eastAsia="zh-CN"/>
        </w:rPr>
        <w:t>106.8</w:t>
      </w:r>
      <w:r>
        <w:rPr>
          <w:rFonts w:hint="eastAsia" w:ascii="仿宋_GB2312" w:hAnsi="宋体" w:eastAsia="仿宋_GB2312"/>
          <w:spacing w:val="10"/>
          <w:sz w:val="32"/>
          <w:szCs w:val="20"/>
          <w:highlight w:val="none"/>
        </w:rPr>
        <w:t>%</w:t>
      </w:r>
      <w:r>
        <w:rPr>
          <w:rFonts w:hint="eastAsia" w:ascii="仿宋_GB2312" w:eastAsia="仿宋_GB2312" w:cs="仿宋_GB2312"/>
          <w:snapToGrid w:val="0"/>
          <w:kern w:val="0"/>
          <w:sz w:val="32"/>
          <w:szCs w:val="32"/>
          <w:highlight w:val="none"/>
        </w:rPr>
        <w:t>。</w:t>
      </w:r>
      <w:r>
        <w:rPr>
          <w:rFonts w:hint="eastAsia" w:ascii="仿宋_GB2312" w:eastAsia="仿宋_GB2312" w:cs="仿宋_GB2312"/>
          <w:spacing w:val="-6"/>
          <w:sz w:val="32"/>
          <w:szCs w:val="32"/>
          <w:highlight w:val="none"/>
        </w:rPr>
        <w:t>主要用于加强大气污染防治，推进生态水系治理、能源节约利用等工作。</w:t>
      </w:r>
    </w:p>
    <w:p w14:paraId="50959E6D">
      <w:pPr>
        <w:adjustRightInd w:val="0"/>
        <w:snapToGrid w:val="0"/>
        <w:spacing w:line="590" w:lineRule="exact"/>
        <w:ind w:firstLine="640" w:firstLineChars="200"/>
        <w:rPr>
          <w:rFonts w:ascii="仿宋_GB2312" w:eastAsia="仿宋_GB2312" w:cs="仿宋_GB2312"/>
          <w:b w:val="0"/>
          <w:bCs/>
          <w:sz w:val="32"/>
          <w:szCs w:val="32"/>
          <w:highlight w:val="none"/>
        </w:rPr>
      </w:pPr>
      <w:r>
        <w:rPr>
          <w:rFonts w:hint="eastAsia" w:ascii="仿宋_GB2312" w:eastAsia="仿宋_GB2312"/>
          <w:snapToGrid w:val="0"/>
          <w:kern w:val="0"/>
          <w:sz w:val="32"/>
          <w:szCs w:val="32"/>
          <w:highlight w:val="none"/>
        </w:rPr>
        <w:t>——</w:t>
      </w:r>
      <w:r>
        <w:rPr>
          <w:rFonts w:hint="eastAsia" w:ascii="仿宋_GB2312" w:eastAsia="仿宋_GB2312" w:cs="仿宋_GB2312"/>
          <w:snapToGrid w:val="0"/>
          <w:kern w:val="0"/>
          <w:sz w:val="32"/>
          <w:szCs w:val="32"/>
          <w:highlight w:val="none"/>
        </w:rPr>
        <w:t>城乡社区支出</w:t>
      </w:r>
      <w:r>
        <w:rPr>
          <w:rFonts w:hint="eastAsia" w:ascii="仿宋_GB2312" w:eastAsia="仿宋_GB2312" w:cs="仿宋_GB2312"/>
          <w:snapToGrid w:val="0"/>
          <w:kern w:val="0"/>
          <w:sz w:val="32"/>
          <w:szCs w:val="32"/>
          <w:highlight w:val="none"/>
          <w:lang w:val="en-US" w:eastAsia="zh-CN"/>
        </w:rPr>
        <w:t>1402617</w:t>
      </w:r>
      <w:r>
        <w:rPr>
          <w:rFonts w:hint="eastAsia" w:ascii="仿宋_GB2312" w:eastAsia="仿宋_GB2312" w:cs="仿宋_GB2312"/>
          <w:snapToGrid w:val="0"/>
          <w:kern w:val="0"/>
          <w:sz w:val="32"/>
          <w:szCs w:val="32"/>
          <w:highlight w:val="none"/>
        </w:rPr>
        <w:t>万元，完成调整预算的</w:t>
      </w:r>
      <w:r>
        <w:rPr>
          <w:rFonts w:hint="eastAsia" w:ascii="仿宋_GB2312" w:eastAsia="仿宋_GB2312" w:cs="仿宋_GB2312"/>
          <w:snapToGrid w:val="0"/>
          <w:kern w:val="0"/>
          <w:sz w:val="32"/>
          <w:szCs w:val="32"/>
          <w:highlight w:val="none"/>
          <w:lang w:val="en-US" w:eastAsia="zh-CN"/>
        </w:rPr>
        <w:t>93.0%</w:t>
      </w:r>
      <w:r>
        <w:rPr>
          <w:rFonts w:hint="eastAsia" w:ascii="仿宋_GB2312" w:eastAsia="仿宋_GB2312" w:cs="仿宋_GB2312"/>
          <w:snapToGrid w:val="0"/>
          <w:kern w:val="0"/>
          <w:sz w:val="32"/>
          <w:szCs w:val="32"/>
          <w:highlight w:val="none"/>
        </w:rPr>
        <w:t>。主要用于保障街</w:t>
      </w:r>
      <w:r>
        <w:rPr>
          <w:rFonts w:hint="eastAsia" w:ascii="仿宋_GB2312" w:eastAsia="仿宋_GB2312" w:cs="仿宋_GB2312"/>
          <w:snapToGrid w:val="0"/>
          <w:kern w:val="0"/>
          <w:sz w:val="32"/>
          <w:szCs w:val="32"/>
          <w:highlight w:val="none"/>
          <w:lang w:eastAsia="zh-CN"/>
        </w:rPr>
        <w:t>镇</w:t>
      </w:r>
      <w:r>
        <w:rPr>
          <w:rFonts w:hint="eastAsia" w:ascii="仿宋_GB2312" w:eastAsia="仿宋_GB2312" w:cs="仿宋_GB2312"/>
          <w:snapToGrid w:val="0"/>
          <w:kern w:val="0"/>
          <w:sz w:val="32"/>
          <w:szCs w:val="32"/>
          <w:highlight w:val="none"/>
        </w:rPr>
        <w:t>履职、推进重点功能区建设、开展城乡环境整治、加强城市路网建设、支持北部地区基础设施和公共服务设施建设等。较调整预算</w:t>
      </w:r>
      <w:r>
        <w:rPr>
          <w:rFonts w:hint="eastAsia" w:ascii="仿宋_GB2312" w:eastAsia="仿宋_GB2312" w:cs="仿宋_GB2312"/>
          <w:snapToGrid w:val="0"/>
          <w:kern w:val="0"/>
          <w:sz w:val="32"/>
          <w:szCs w:val="32"/>
          <w:highlight w:val="none"/>
          <w:lang w:eastAsia="zh-CN"/>
        </w:rPr>
        <w:t>减少</w:t>
      </w:r>
      <w:r>
        <w:rPr>
          <w:rFonts w:hint="eastAsia" w:ascii="仿宋_GB2312" w:eastAsia="仿宋_GB2312" w:cs="仿宋_GB2312"/>
          <w:snapToGrid w:val="0"/>
          <w:kern w:val="0"/>
          <w:sz w:val="32"/>
          <w:szCs w:val="32"/>
          <w:highlight w:val="none"/>
        </w:rPr>
        <w:t>的主要原因：</w:t>
      </w:r>
      <w:r>
        <w:rPr>
          <w:rFonts w:hint="eastAsia" w:ascii="仿宋_GB2312" w:eastAsia="仿宋_GB2312" w:cs="仿宋_GB2312"/>
          <w:b w:val="0"/>
          <w:bCs/>
          <w:sz w:val="32"/>
          <w:szCs w:val="32"/>
          <w:highlight w:val="none"/>
        </w:rPr>
        <w:t>根据实际工作需要，大力优化支出结构，将此科目资金调整用于政府投资项目、产业发展等重点工作。此外，</w:t>
      </w:r>
      <w:r>
        <w:rPr>
          <w:rFonts w:hint="eastAsia" w:ascii="仿宋_GB2312" w:eastAsia="仿宋_GB2312" w:cs="仿宋_GB2312"/>
          <w:b/>
          <w:sz w:val="32"/>
          <w:szCs w:val="32"/>
          <w:highlight w:val="none"/>
        </w:rPr>
        <w:t>一是</w:t>
      </w:r>
      <w:r>
        <w:rPr>
          <w:rFonts w:hint="eastAsia" w:ascii="仿宋_GB2312" w:eastAsia="仿宋_GB2312" w:cs="仿宋_GB2312"/>
          <w:b w:val="0"/>
          <w:bCs/>
          <w:sz w:val="32"/>
          <w:szCs w:val="32"/>
          <w:highlight w:val="none"/>
        </w:rPr>
        <w:t>动用预备费安排矛盾纠纷排查调处、接诉即办及“大家商量着办”等区级项目支出；</w:t>
      </w:r>
      <w:r>
        <w:rPr>
          <w:rFonts w:hint="eastAsia" w:ascii="仿宋_GB2312" w:eastAsia="仿宋_GB2312" w:cs="仿宋_GB2312"/>
          <w:b/>
          <w:sz w:val="32"/>
          <w:szCs w:val="32"/>
          <w:highlight w:val="none"/>
        </w:rPr>
        <w:t>二是</w:t>
      </w:r>
      <w:r>
        <w:rPr>
          <w:rFonts w:hint="eastAsia" w:ascii="仿宋_GB2312" w:eastAsia="仿宋_GB2312" w:cs="仿宋_GB2312"/>
          <w:b w:val="0"/>
          <w:bCs/>
          <w:sz w:val="32"/>
          <w:szCs w:val="32"/>
          <w:highlight w:val="none"/>
        </w:rPr>
        <w:t>年度执行中新增市下达对基本建设区级项目的专项转移支付资金；</w:t>
      </w:r>
      <w:r>
        <w:rPr>
          <w:rFonts w:hint="eastAsia" w:ascii="仿宋_GB2312" w:eastAsia="仿宋_GB2312" w:cs="仿宋_GB2312"/>
          <w:b/>
          <w:sz w:val="32"/>
          <w:szCs w:val="32"/>
          <w:highlight w:val="none"/>
        </w:rPr>
        <w:t>三是</w:t>
      </w:r>
      <w:r>
        <w:rPr>
          <w:rFonts w:hint="eastAsia" w:ascii="仿宋_GB2312" w:eastAsia="仿宋_GB2312" w:cs="仿宋_GB2312"/>
          <w:b w:val="0"/>
          <w:bCs/>
          <w:sz w:val="32"/>
          <w:szCs w:val="32"/>
          <w:highlight w:val="none"/>
        </w:rPr>
        <w:t>根据政府投资计划增加三山五园地区（党校东墙外）环境整治、大钟寺体育公园地下停车场等基建项目资金安排。</w:t>
      </w:r>
    </w:p>
    <w:p w14:paraId="74E24EC8">
      <w:pPr>
        <w:adjustRightInd w:val="0"/>
        <w:snapToGrid w:val="0"/>
        <w:spacing w:line="580" w:lineRule="exact"/>
        <w:ind w:firstLine="640" w:firstLineChars="200"/>
        <w:rPr>
          <w:rFonts w:ascii="仿宋_GB2312" w:eastAsia="仿宋_GB2312" w:cs="仿宋_GB2312"/>
          <w:snapToGrid w:val="0"/>
          <w:kern w:val="0"/>
          <w:sz w:val="32"/>
          <w:szCs w:val="32"/>
          <w:highlight w:val="yellow"/>
        </w:rPr>
      </w:pPr>
      <w:r>
        <w:rPr>
          <w:rFonts w:hint="eastAsia" w:ascii="仿宋_GB2312" w:eastAsia="仿宋_GB2312"/>
          <w:snapToGrid w:val="0"/>
          <w:kern w:val="0"/>
          <w:sz w:val="32"/>
          <w:szCs w:val="32"/>
          <w:highlight w:val="none"/>
        </w:rPr>
        <w:t>——农林水支出</w:t>
      </w:r>
      <w:r>
        <w:rPr>
          <w:rFonts w:hint="eastAsia" w:ascii="仿宋_GB2312" w:eastAsia="仿宋_GB2312"/>
          <w:snapToGrid w:val="0"/>
          <w:kern w:val="0"/>
          <w:sz w:val="32"/>
          <w:szCs w:val="32"/>
          <w:highlight w:val="none"/>
          <w:lang w:val="en-US" w:eastAsia="zh-CN"/>
        </w:rPr>
        <w:t>422201</w:t>
      </w:r>
      <w:r>
        <w:rPr>
          <w:rFonts w:hint="eastAsia" w:ascii="仿宋_GB2312" w:eastAsia="仿宋_GB2312"/>
          <w:snapToGrid w:val="0"/>
          <w:kern w:val="0"/>
          <w:sz w:val="32"/>
          <w:szCs w:val="32"/>
          <w:highlight w:val="none"/>
        </w:rPr>
        <w:t>万元，完成调整预算的</w:t>
      </w:r>
      <w:r>
        <w:rPr>
          <w:rFonts w:hint="eastAsia" w:ascii="仿宋_GB2312" w:eastAsia="仿宋_GB2312"/>
          <w:snapToGrid w:val="0"/>
          <w:kern w:val="0"/>
          <w:sz w:val="32"/>
          <w:szCs w:val="32"/>
          <w:highlight w:val="none"/>
          <w:lang w:val="en-US" w:eastAsia="zh-CN"/>
        </w:rPr>
        <w:t>113.9</w:t>
      </w:r>
      <w:r>
        <w:rPr>
          <w:rFonts w:ascii="仿宋_GB2312" w:eastAsia="仿宋_GB2312"/>
          <w:snapToGrid w:val="0"/>
          <w:kern w:val="0"/>
          <w:sz w:val="32"/>
          <w:szCs w:val="32"/>
          <w:highlight w:val="none"/>
        </w:rPr>
        <w:t>%</w:t>
      </w:r>
      <w:r>
        <w:rPr>
          <w:rFonts w:hint="eastAsia" w:ascii="仿宋_GB2312" w:eastAsia="仿宋_GB2312"/>
          <w:snapToGrid w:val="0"/>
          <w:kern w:val="0"/>
          <w:sz w:val="32"/>
          <w:szCs w:val="32"/>
          <w:highlight w:val="none"/>
        </w:rPr>
        <w:t>。主要用于实现农业现代化“1+8”政策、保留村标准化管护、公园绿地提升和养护、森林培育和防火、供排水管网建设和养护以及滨水慢</w:t>
      </w:r>
      <w:r>
        <w:rPr>
          <w:rFonts w:hint="eastAsia" w:ascii="仿宋_GB2312" w:eastAsia="仿宋_GB2312"/>
          <w:snapToGrid w:val="0"/>
          <w:kern w:val="0"/>
          <w:sz w:val="32"/>
          <w:szCs w:val="32"/>
          <w:highlight w:val="none"/>
          <w:lang w:val="en-US" w:eastAsia="zh-CN"/>
        </w:rPr>
        <w:t>行</w:t>
      </w:r>
      <w:r>
        <w:rPr>
          <w:rFonts w:hint="eastAsia" w:ascii="仿宋_GB2312" w:eastAsia="仿宋_GB2312"/>
          <w:snapToGrid w:val="0"/>
          <w:kern w:val="0"/>
          <w:sz w:val="32"/>
          <w:szCs w:val="32"/>
          <w:highlight w:val="none"/>
        </w:rPr>
        <w:t>景观等工作。</w:t>
      </w:r>
      <w:r>
        <w:rPr>
          <w:rFonts w:hint="eastAsia" w:ascii="仿宋_GB2312" w:eastAsia="仿宋_GB2312" w:cs="仿宋_GB2312"/>
          <w:snapToGrid w:val="0"/>
          <w:kern w:val="0"/>
          <w:sz w:val="32"/>
          <w:szCs w:val="32"/>
          <w:highlight w:val="none"/>
        </w:rPr>
        <w:t>较调整预算</w:t>
      </w:r>
      <w:r>
        <w:rPr>
          <w:rFonts w:hint="eastAsia" w:ascii="仿宋_GB2312" w:eastAsia="仿宋_GB2312" w:cs="仿宋_GB2312"/>
          <w:snapToGrid w:val="0"/>
          <w:kern w:val="0"/>
          <w:sz w:val="32"/>
          <w:szCs w:val="32"/>
          <w:highlight w:val="none"/>
          <w:lang w:eastAsia="zh-CN"/>
        </w:rPr>
        <w:t>增加的主要原因：</w:t>
      </w:r>
      <w:r>
        <w:rPr>
          <w:rFonts w:hint="eastAsia" w:ascii="仿宋_GB2312" w:eastAsia="仿宋_GB2312" w:cs="仿宋_GB2312"/>
          <w:b/>
          <w:bCs/>
          <w:snapToGrid w:val="0"/>
          <w:kern w:val="0"/>
          <w:sz w:val="32"/>
          <w:szCs w:val="32"/>
          <w:highlight w:val="none"/>
          <w:lang w:eastAsia="zh-CN"/>
        </w:rPr>
        <w:t>一是</w:t>
      </w:r>
      <w:r>
        <w:rPr>
          <w:rFonts w:hint="eastAsia" w:ascii="仿宋_GB2312" w:eastAsia="仿宋_GB2312" w:cs="仿宋_GB2312"/>
          <w:snapToGrid w:val="0"/>
          <w:kern w:val="0"/>
          <w:sz w:val="32"/>
          <w:szCs w:val="32"/>
          <w:highlight w:val="none"/>
          <w:lang w:eastAsia="zh-CN"/>
        </w:rPr>
        <w:t>新增市下达基本建设资金用于南沙河滨水慢行景观提升工程等项目；</w:t>
      </w:r>
      <w:r>
        <w:rPr>
          <w:rFonts w:hint="eastAsia" w:ascii="仿宋_GB2312" w:eastAsia="仿宋_GB2312" w:cs="仿宋_GB2312"/>
          <w:b/>
          <w:bCs/>
          <w:snapToGrid w:val="0"/>
          <w:kern w:val="0"/>
          <w:sz w:val="32"/>
          <w:szCs w:val="32"/>
          <w:highlight w:val="none"/>
          <w:lang w:eastAsia="zh-CN"/>
        </w:rPr>
        <w:t>二是</w:t>
      </w:r>
      <w:r>
        <w:rPr>
          <w:rFonts w:hint="eastAsia" w:ascii="仿宋_GB2312" w:eastAsia="仿宋_GB2312" w:cs="仿宋_GB2312"/>
          <w:snapToGrid w:val="0"/>
          <w:kern w:val="0"/>
          <w:sz w:val="32"/>
          <w:szCs w:val="32"/>
          <w:highlight w:val="none"/>
          <w:lang w:eastAsia="zh-CN"/>
        </w:rPr>
        <w:t>根据政府投资计划增加“清河之洲”（树村段）滨水绿廊景观提升、海绵城市建设小区海绵化改造工程等基建项目。</w:t>
      </w:r>
    </w:p>
    <w:p w14:paraId="4BCDCBB8">
      <w:pPr>
        <w:spacing w:line="580" w:lineRule="exact"/>
        <w:ind w:firstLine="640" w:firstLineChars="200"/>
        <w:rPr>
          <w:rFonts w:hint="eastAsia" w:ascii="仿宋_GB2312" w:eastAsia="仿宋_GB2312" w:cs="仿宋_GB2312"/>
          <w:snapToGrid w:val="0"/>
          <w:kern w:val="0"/>
          <w:sz w:val="32"/>
          <w:szCs w:val="32"/>
          <w:highlight w:val="none"/>
        </w:rPr>
      </w:pPr>
      <w:r>
        <w:rPr>
          <w:rFonts w:hint="eastAsia" w:ascii="仿宋_GB2312" w:eastAsia="仿宋_GB2312"/>
          <w:snapToGrid w:val="0"/>
          <w:kern w:val="0"/>
          <w:sz w:val="32"/>
          <w:szCs w:val="32"/>
          <w:highlight w:val="none"/>
        </w:rPr>
        <w:t>——</w:t>
      </w:r>
      <w:r>
        <w:rPr>
          <w:rFonts w:hint="eastAsia" w:ascii="仿宋_GB2312" w:eastAsia="仿宋_GB2312" w:cs="仿宋_GB2312"/>
          <w:snapToGrid w:val="0"/>
          <w:kern w:val="0"/>
          <w:sz w:val="32"/>
          <w:szCs w:val="32"/>
          <w:highlight w:val="none"/>
        </w:rPr>
        <w:t>交通运输支出</w:t>
      </w:r>
      <w:r>
        <w:rPr>
          <w:rFonts w:hint="eastAsia" w:ascii="仿宋_GB2312" w:eastAsia="仿宋_GB2312" w:cs="仿宋_GB2312"/>
          <w:snapToGrid w:val="0"/>
          <w:kern w:val="0"/>
          <w:sz w:val="32"/>
          <w:szCs w:val="32"/>
          <w:highlight w:val="none"/>
          <w:lang w:val="en-US" w:eastAsia="zh-CN"/>
        </w:rPr>
        <w:t>162</w:t>
      </w:r>
      <w:r>
        <w:rPr>
          <w:rFonts w:hint="eastAsia" w:ascii="仿宋_GB2312" w:eastAsia="仿宋_GB2312" w:cs="仿宋_GB2312"/>
          <w:snapToGrid w:val="0"/>
          <w:kern w:val="0"/>
          <w:sz w:val="32"/>
          <w:szCs w:val="32"/>
          <w:highlight w:val="none"/>
        </w:rPr>
        <w:t>万元</w:t>
      </w:r>
      <w:r>
        <w:rPr>
          <w:rFonts w:hint="eastAsia" w:ascii="仿宋_GB2312" w:eastAsia="仿宋_GB2312"/>
          <w:snapToGrid w:val="0"/>
          <w:kern w:val="0"/>
          <w:sz w:val="32"/>
          <w:szCs w:val="32"/>
          <w:highlight w:val="none"/>
        </w:rPr>
        <w:t>，完成调整预算的</w:t>
      </w:r>
      <w:r>
        <w:rPr>
          <w:rFonts w:hint="eastAsia" w:ascii="仿宋_GB2312" w:eastAsia="仿宋_GB2312"/>
          <w:snapToGrid w:val="0"/>
          <w:kern w:val="0"/>
          <w:sz w:val="32"/>
          <w:szCs w:val="32"/>
          <w:highlight w:val="none"/>
          <w:lang w:val="en-US" w:eastAsia="zh-CN"/>
        </w:rPr>
        <w:t>94.2</w:t>
      </w:r>
      <w:r>
        <w:rPr>
          <w:rFonts w:ascii="仿宋_GB2312" w:eastAsia="仿宋_GB2312"/>
          <w:snapToGrid w:val="0"/>
          <w:kern w:val="0"/>
          <w:sz w:val="32"/>
          <w:szCs w:val="32"/>
          <w:highlight w:val="none"/>
        </w:rPr>
        <w:t>%</w:t>
      </w:r>
      <w:r>
        <w:rPr>
          <w:rFonts w:hint="eastAsia" w:ascii="仿宋_GB2312" w:eastAsia="仿宋_GB2312"/>
          <w:snapToGrid w:val="0"/>
          <w:kern w:val="0"/>
          <w:sz w:val="32"/>
          <w:szCs w:val="32"/>
          <w:highlight w:val="none"/>
        </w:rPr>
        <w:t>。主要</w:t>
      </w:r>
      <w:r>
        <w:rPr>
          <w:rFonts w:ascii="仿宋_GB2312" w:eastAsia="仿宋_GB2312"/>
          <w:snapToGrid w:val="0"/>
          <w:kern w:val="0"/>
          <w:sz w:val="32"/>
          <w:szCs w:val="32"/>
          <w:highlight w:val="none"/>
        </w:rPr>
        <w:t>用于</w:t>
      </w:r>
      <w:r>
        <w:rPr>
          <w:rFonts w:hint="eastAsia" w:ascii="仿宋_GB2312" w:eastAsia="仿宋_GB2312"/>
          <w:snapToGrid w:val="0"/>
          <w:kern w:val="0"/>
          <w:sz w:val="32"/>
          <w:szCs w:val="32"/>
          <w:highlight w:val="none"/>
        </w:rPr>
        <w:t>交通治理、</w:t>
      </w:r>
      <w:r>
        <w:rPr>
          <w:rFonts w:hint="eastAsia" w:ascii="仿宋_GB2312" w:eastAsia="仿宋_GB2312" w:cs="仿宋_GB2312"/>
          <w:snapToGrid w:val="0"/>
          <w:kern w:val="0"/>
          <w:sz w:val="32"/>
          <w:szCs w:val="32"/>
          <w:highlight w:val="none"/>
        </w:rPr>
        <w:t>铁路护路联防等工作。</w:t>
      </w:r>
    </w:p>
    <w:p w14:paraId="538115D7">
      <w:pPr>
        <w:spacing w:line="580" w:lineRule="exact"/>
        <w:ind w:firstLine="640" w:firstLineChars="200"/>
        <w:rPr>
          <w:rFonts w:ascii="仿宋_GB2312" w:hAnsi="宋体" w:eastAsia="仿宋_GB2312"/>
          <w:spacing w:val="10"/>
          <w:sz w:val="32"/>
          <w:szCs w:val="20"/>
          <w:highlight w:val="none"/>
        </w:rPr>
      </w:pPr>
      <w:r>
        <w:rPr>
          <w:rFonts w:hint="eastAsia" w:ascii="仿宋_GB2312" w:eastAsia="仿宋_GB2312"/>
          <w:snapToGrid w:val="0"/>
          <w:kern w:val="0"/>
          <w:sz w:val="32"/>
          <w:szCs w:val="32"/>
          <w:highlight w:val="none"/>
        </w:rPr>
        <w:t>——</w:t>
      </w:r>
      <w:r>
        <w:rPr>
          <w:rFonts w:hint="eastAsia" w:ascii="仿宋_GB2312" w:eastAsia="仿宋_GB2312" w:cs="仿宋_GB2312"/>
          <w:snapToGrid w:val="0"/>
          <w:kern w:val="0"/>
          <w:sz w:val="32"/>
          <w:szCs w:val="32"/>
          <w:highlight w:val="none"/>
        </w:rPr>
        <w:t>资源勘探工业信息等支出</w:t>
      </w:r>
      <w:r>
        <w:rPr>
          <w:rFonts w:hint="eastAsia" w:ascii="仿宋_GB2312" w:eastAsia="仿宋_GB2312" w:cs="仿宋_GB2312"/>
          <w:snapToGrid w:val="0"/>
          <w:kern w:val="0"/>
          <w:sz w:val="32"/>
          <w:szCs w:val="32"/>
          <w:highlight w:val="none"/>
          <w:lang w:val="en-US" w:eastAsia="zh-CN"/>
        </w:rPr>
        <w:t>258865</w:t>
      </w:r>
      <w:r>
        <w:rPr>
          <w:rFonts w:hint="eastAsia" w:ascii="仿宋_GB2312" w:eastAsia="仿宋_GB2312" w:cs="仿宋_GB2312"/>
          <w:snapToGrid w:val="0"/>
          <w:kern w:val="0"/>
          <w:sz w:val="32"/>
          <w:szCs w:val="32"/>
          <w:highlight w:val="none"/>
        </w:rPr>
        <w:t>万元，完成调整预算的</w:t>
      </w:r>
      <w:r>
        <w:rPr>
          <w:rFonts w:hint="eastAsia" w:ascii="仿宋_GB2312" w:eastAsia="仿宋_GB2312" w:cs="仿宋_GB2312"/>
          <w:snapToGrid w:val="0"/>
          <w:kern w:val="0"/>
          <w:sz w:val="32"/>
          <w:szCs w:val="32"/>
          <w:highlight w:val="none"/>
          <w:lang w:val="en-US" w:eastAsia="zh-CN"/>
        </w:rPr>
        <w:t>563.8%</w:t>
      </w:r>
      <w:r>
        <w:rPr>
          <w:rFonts w:hint="eastAsia" w:ascii="仿宋_GB2312" w:eastAsia="仿宋_GB2312" w:cs="仿宋_GB2312"/>
          <w:snapToGrid w:val="0"/>
          <w:kern w:val="0"/>
          <w:sz w:val="32"/>
          <w:szCs w:val="32"/>
          <w:highlight w:val="none"/>
        </w:rPr>
        <w:t>。主要用于加强国有资产监管、支持企业发展等。较调整预算增加</w:t>
      </w:r>
      <w:r>
        <w:rPr>
          <w:rFonts w:hint="eastAsia" w:ascii="仿宋_GB2312" w:eastAsia="仿宋_GB2312" w:cs="仿宋_GB2312"/>
          <w:snapToGrid w:val="0"/>
          <w:kern w:val="0"/>
          <w:sz w:val="32"/>
          <w:szCs w:val="32"/>
          <w:highlight w:val="none"/>
          <w:lang w:eastAsia="zh-CN"/>
        </w:rPr>
        <w:t>的主要原因：</w:t>
      </w:r>
      <w:r>
        <w:rPr>
          <w:rFonts w:hint="eastAsia" w:ascii="仿宋_GB2312" w:eastAsia="仿宋_GB2312" w:cs="仿宋_GB2312"/>
          <w:b/>
          <w:bCs/>
          <w:snapToGrid w:val="0"/>
          <w:kern w:val="0"/>
          <w:sz w:val="32"/>
          <w:szCs w:val="32"/>
          <w:highlight w:val="none"/>
        </w:rPr>
        <w:t>一是</w:t>
      </w:r>
      <w:r>
        <w:rPr>
          <w:rFonts w:hint="eastAsia" w:ascii="仿宋_GB2312" w:eastAsia="仿宋_GB2312" w:cs="仿宋_GB2312"/>
          <w:b w:val="0"/>
          <w:bCs w:val="0"/>
          <w:snapToGrid w:val="0"/>
          <w:kern w:val="0"/>
          <w:sz w:val="32"/>
          <w:szCs w:val="32"/>
          <w:highlight w:val="none"/>
        </w:rPr>
        <w:t>年度执行中新增中央下达</w:t>
      </w:r>
      <w:r>
        <w:rPr>
          <w:rFonts w:hint="eastAsia" w:ascii="仿宋_GB2312" w:eastAsia="仿宋_GB2312" w:cs="仿宋_GB2312"/>
          <w:b w:val="0"/>
          <w:bCs w:val="0"/>
          <w:snapToGrid w:val="0"/>
          <w:kern w:val="0"/>
          <w:sz w:val="32"/>
          <w:szCs w:val="32"/>
          <w:highlight w:val="none"/>
          <w:lang w:eastAsia="zh-CN"/>
        </w:rPr>
        <w:t>涉密项目</w:t>
      </w:r>
      <w:r>
        <w:rPr>
          <w:rFonts w:hint="eastAsia" w:ascii="仿宋_GB2312" w:eastAsia="仿宋_GB2312" w:cs="仿宋_GB2312"/>
          <w:b w:val="0"/>
          <w:bCs w:val="0"/>
          <w:snapToGrid w:val="0"/>
          <w:kern w:val="0"/>
          <w:sz w:val="32"/>
          <w:szCs w:val="32"/>
          <w:highlight w:val="none"/>
        </w:rPr>
        <w:t>转移支付资金；</w:t>
      </w:r>
      <w:r>
        <w:rPr>
          <w:rFonts w:hint="eastAsia" w:ascii="仿宋_GB2312" w:eastAsia="仿宋_GB2312" w:cs="仿宋_GB2312"/>
          <w:b/>
          <w:bCs/>
          <w:snapToGrid w:val="0"/>
          <w:kern w:val="0"/>
          <w:sz w:val="32"/>
          <w:szCs w:val="32"/>
          <w:highlight w:val="none"/>
        </w:rPr>
        <w:t>二是</w:t>
      </w:r>
      <w:r>
        <w:rPr>
          <w:rFonts w:hint="eastAsia" w:ascii="仿宋_GB2312" w:eastAsia="仿宋_GB2312" w:cs="仿宋_GB2312"/>
          <w:b w:val="0"/>
          <w:bCs w:val="0"/>
          <w:snapToGrid w:val="0"/>
          <w:kern w:val="0"/>
          <w:sz w:val="32"/>
          <w:szCs w:val="32"/>
          <w:highlight w:val="none"/>
        </w:rPr>
        <w:t>为支持财源建设工作，增加对中小企业发展和管理的区级支持。</w:t>
      </w:r>
    </w:p>
    <w:p w14:paraId="6E928198">
      <w:pPr>
        <w:spacing w:line="560" w:lineRule="exact"/>
        <w:ind w:firstLine="640" w:firstLineChars="200"/>
        <w:rPr>
          <w:rFonts w:ascii="仿宋_GB2312" w:eastAsia="仿宋_GB2312" w:cs="仿宋_GB2312"/>
          <w:snapToGrid w:val="0"/>
          <w:kern w:val="0"/>
          <w:sz w:val="32"/>
          <w:szCs w:val="32"/>
          <w:highlight w:val="none"/>
        </w:rPr>
      </w:pPr>
      <w:r>
        <w:rPr>
          <w:rFonts w:hint="eastAsia" w:ascii="仿宋_GB2312" w:eastAsia="仿宋_GB2312"/>
          <w:snapToGrid w:val="0"/>
          <w:kern w:val="0"/>
          <w:sz w:val="32"/>
          <w:szCs w:val="32"/>
          <w:highlight w:val="none"/>
        </w:rPr>
        <w:t>——</w:t>
      </w:r>
      <w:r>
        <w:rPr>
          <w:rFonts w:hint="eastAsia" w:ascii="仿宋_GB2312" w:eastAsia="仿宋_GB2312" w:cs="仿宋_GB2312"/>
          <w:snapToGrid w:val="0"/>
          <w:kern w:val="0"/>
          <w:sz w:val="32"/>
          <w:szCs w:val="32"/>
          <w:highlight w:val="none"/>
        </w:rPr>
        <w:t>商业服务业等支出</w:t>
      </w:r>
      <w:r>
        <w:rPr>
          <w:rFonts w:hint="eastAsia" w:ascii="仿宋_GB2312" w:eastAsia="仿宋_GB2312" w:cs="仿宋_GB2312"/>
          <w:snapToGrid w:val="0"/>
          <w:kern w:val="0"/>
          <w:sz w:val="32"/>
          <w:szCs w:val="32"/>
          <w:highlight w:val="none"/>
          <w:lang w:val="en-US" w:eastAsia="zh-CN"/>
        </w:rPr>
        <w:t>10943</w:t>
      </w:r>
      <w:r>
        <w:rPr>
          <w:rFonts w:hint="eastAsia" w:ascii="仿宋_GB2312" w:eastAsia="仿宋_GB2312" w:cs="仿宋_GB2312"/>
          <w:snapToGrid w:val="0"/>
          <w:kern w:val="0"/>
          <w:sz w:val="32"/>
          <w:szCs w:val="32"/>
          <w:highlight w:val="none"/>
        </w:rPr>
        <w:t>万元，完成调整预算的</w:t>
      </w:r>
      <w:r>
        <w:rPr>
          <w:rFonts w:hint="eastAsia" w:ascii="仿宋_GB2312" w:eastAsia="仿宋_GB2312" w:cs="仿宋_GB2312"/>
          <w:snapToGrid w:val="0"/>
          <w:kern w:val="0"/>
          <w:sz w:val="32"/>
          <w:szCs w:val="32"/>
          <w:highlight w:val="none"/>
          <w:lang w:val="en-US" w:eastAsia="zh-CN"/>
        </w:rPr>
        <w:t>166.0</w:t>
      </w:r>
      <w:r>
        <w:rPr>
          <w:rFonts w:ascii="仿宋_GB2312" w:eastAsia="仿宋_GB2312" w:cs="仿宋_GB2312"/>
          <w:snapToGrid w:val="0"/>
          <w:kern w:val="0"/>
          <w:sz w:val="32"/>
          <w:szCs w:val="32"/>
          <w:highlight w:val="none"/>
        </w:rPr>
        <w:t>%</w:t>
      </w:r>
      <w:r>
        <w:rPr>
          <w:rFonts w:hint="eastAsia" w:ascii="仿宋_GB2312" w:eastAsia="仿宋_GB2312" w:cs="仿宋_GB2312"/>
          <w:snapToGrid w:val="0"/>
          <w:kern w:val="0"/>
          <w:sz w:val="32"/>
          <w:szCs w:val="32"/>
          <w:highlight w:val="none"/>
        </w:rPr>
        <w:t>。主要用于</w:t>
      </w:r>
      <w:r>
        <w:rPr>
          <w:rFonts w:hint="eastAsia" w:ascii="仿宋_GB2312" w:eastAsia="仿宋_GB2312" w:cs="仿宋_GB2312"/>
          <w:snapToGrid w:val="0"/>
          <w:kern w:val="0"/>
          <w:sz w:val="32"/>
          <w:szCs w:val="32"/>
          <w:highlight w:val="none"/>
          <w:lang w:eastAsia="zh-CN"/>
        </w:rPr>
        <w:t>助企纾困</w:t>
      </w:r>
      <w:r>
        <w:rPr>
          <w:rFonts w:hint="eastAsia" w:ascii="仿宋_GB2312" w:eastAsia="仿宋_GB2312" w:cs="仿宋_GB2312"/>
          <w:snapToGrid w:val="0"/>
          <w:kern w:val="0"/>
          <w:sz w:val="32"/>
          <w:szCs w:val="32"/>
          <w:highlight w:val="none"/>
        </w:rPr>
        <w:t>等商业流通事务发展。较调整预算</w:t>
      </w:r>
      <w:r>
        <w:rPr>
          <w:rFonts w:hint="eastAsia" w:ascii="仿宋_GB2312" w:eastAsia="仿宋_GB2312" w:cs="仿宋_GB2312"/>
          <w:snapToGrid w:val="0"/>
          <w:kern w:val="0"/>
          <w:sz w:val="32"/>
          <w:szCs w:val="32"/>
          <w:highlight w:val="none"/>
          <w:lang w:eastAsia="zh-CN"/>
        </w:rPr>
        <w:t>增加</w:t>
      </w:r>
      <w:r>
        <w:rPr>
          <w:rFonts w:hint="eastAsia" w:ascii="仿宋_GB2312" w:eastAsia="仿宋_GB2312" w:cs="仿宋_GB2312"/>
          <w:snapToGrid w:val="0"/>
          <w:kern w:val="0"/>
          <w:sz w:val="32"/>
          <w:szCs w:val="32"/>
          <w:highlight w:val="none"/>
        </w:rPr>
        <w:t>，</w:t>
      </w:r>
      <w:r>
        <w:rPr>
          <w:rFonts w:hint="eastAsia" w:ascii="仿宋_GB2312" w:eastAsia="仿宋_GB2312" w:cs="仿宋_GB2312"/>
          <w:b/>
          <w:snapToGrid w:val="0"/>
          <w:kern w:val="0"/>
          <w:sz w:val="32"/>
          <w:szCs w:val="32"/>
          <w:highlight w:val="none"/>
        </w:rPr>
        <w:t>主要是</w:t>
      </w:r>
      <w:r>
        <w:rPr>
          <w:rFonts w:hint="eastAsia" w:ascii="仿宋_GB2312" w:eastAsia="仿宋_GB2312" w:cs="仿宋_GB2312"/>
          <w:snapToGrid w:val="0"/>
          <w:kern w:val="0"/>
          <w:sz w:val="32"/>
          <w:szCs w:val="32"/>
          <w:highlight w:val="none"/>
        </w:rPr>
        <w:t>年度执行中根据实际工作需要，加大对中小企业支持力度，相应增加助企纾困专项资金支出。</w:t>
      </w:r>
    </w:p>
    <w:p w14:paraId="537FC28E">
      <w:pPr>
        <w:spacing w:line="560" w:lineRule="exact"/>
        <w:ind w:firstLine="640" w:firstLineChars="200"/>
        <w:rPr>
          <w:rFonts w:hint="eastAsia" w:ascii="仿宋_GB2312" w:eastAsia="仿宋_GB2312" w:cs="仿宋_GB2312"/>
          <w:snapToGrid w:val="0"/>
          <w:kern w:val="0"/>
          <w:sz w:val="32"/>
          <w:szCs w:val="32"/>
          <w:highlight w:val="yellow"/>
          <w:lang w:eastAsia="zh-CN"/>
        </w:rPr>
      </w:pPr>
      <w:r>
        <w:rPr>
          <w:rFonts w:hint="eastAsia" w:ascii="仿宋_GB2312" w:eastAsia="仿宋_GB2312" w:cs="仿宋_GB2312"/>
          <w:snapToGrid w:val="0"/>
          <w:kern w:val="0"/>
          <w:sz w:val="32"/>
          <w:szCs w:val="32"/>
          <w:highlight w:val="none"/>
        </w:rPr>
        <w:t>——援助其他地区支出</w:t>
      </w:r>
      <w:r>
        <w:rPr>
          <w:rFonts w:hint="eastAsia" w:ascii="仿宋_GB2312" w:eastAsia="仿宋_GB2312" w:cs="仿宋_GB2312"/>
          <w:snapToGrid w:val="0"/>
          <w:kern w:val="0"/>
          <w:sz w:val="32"/>
          <w:szCs w:val="32"/>
          <w:highlight w:val="none"/>
          <w:lang w:val="en-US" w:eastAsia="zh-CN"/>
        </w:rPr>
        <w:t>20414</w:t>
      </w:r>
      <w:r>
        <w:rPr>
          <w:rFonts w:hint="eastAsia" w:ascii="仿宋_GB2312" w:eastAsia="仿宋_GB2312" w:cs="仿宋_GB2312"/>
          <w:snapToGrid w:val="0"/>
          <w:kern w:val="0"/>
          <w:sz w:val="32"/>
          <w:szCs w:val="32"/>
          <w:highlight w:val="none"/>
        </w:rPr>
        <w:t>万元，完成调整预算的</w:t>
      </w:r>
      <w:r>
        <w:rPr>
          <w:rFonts w:hint="eastAsia" w:ascii="仿宋_GB2312" w:eastAsia="仿宋_GB2312" w:cs="仿宋_GB2312"/>
          <w:snapToGrid w:val="0"/>
          <w:kern w:val="0"/>
          <w:sz w:val="32"/>
          <w:szCs w:val="32"/>
          <w:highlight w:val="none"/>
          <w:lang w:val="en-US" w:eastAsia="zh-CN"/>
        </w:rPr>
        <w:t>82.3</w:t>
      </w:r>
      <w:r>
        <w:rPr>
          <w:rFonts w:ascii="仿宋_GB2312" w:eastAsia="仿宋_GB2312" w:cs="仿宋_GB2312"/>
          <w:snapToGrid w:val="0"/>
          <w:kern w:val="0"/>
          <w:sz w:val="32"/>
          <w:szCs w:val="32"/>
          <w:highlight w:val="none"/>
        </w:rPr>
        <w:t>%</w:t>
      </w:r>
      <w:r>
        <w:rPr>
          <w:rFonts w:hint="eastAsia" w:ascii="仿宋_GB2312" w:eastAsia="仿宋_GB2312" w:cs="仿宋_GB2312"/>
          <w:snapToGrid w:val="0"/>
          <w:kern w:val="0"/>
          <w:sz w:val="32"/>
          <w:szCs w:val="32"/>
          <w:highlight w:val="none"/>
        </w:rPr>
        <w:t>。</w:t>
      </w:r>
      <w:r>
        <w:rPr>
          <w:rFonts w:hint="eastAsia" w:ascii="仿宋_GB2312" w:hAnsi="宋体" w:eastAsia="仿宋_GB2312"/>
          <w:spacing w:val="10"/>
          <w:sz w:val="32"/>
          <w:szCs w:val="20"/>
          <w:highlight w:val="none"/>
        </w:rPr>
        <w:t>主要用于拨付内蒙古</w:t>
      </w:r>
      <w:r>
        <w:rPr>
          <w:rFonts w:hint="eastAsia" w:ascii="仿宋_GB2312" w:hAnsi="宋体" w:eastAsia="仿宋_GB2312"/>
          <w:spacing w:val="10"/>
          <w:sz w:val="32"/>
          <w:szCs w:val="20"/>
          <w:highlight w:val="none"/>
          <w:lang w:eastAsia="zh-CN"/>
        </w:rPr>
        <w:t>、新疆、湖北丹江口、门头沟区</w:t>
      </w:r>
      <w:r>
        <w:rPr>
          <w:rFonts w:hint="eastAsia" w:ascii="仿宋_GB2312" w:hAnsi="宋体" w:eastAsia="仿宋_GB2312"/>
          <w:spacing w:val="10"/>
          <w:sz w:val="32"/>
          <w:szCs w:val="20"/>
          <w:highlight w:val="none"/>
        </w:rPr>
        <w:t>等地区对口帮扶资金，以及支持北京延庆地区发展。</w:t>
      </w:r>
      <w:r>
        <w:rPr>
          <w:rFonts w:hint="eastAsia" w:ascii="仿宋_GB2312" w:eastAsia="仿宋_GB2312" w:cs="仿宋_GB2312"/>
          <w:snapToGrid w:val="0"/>
          <w:kern w:val="0"/>
          <w:sz w:val="32"/>
          <w:szCs w:val="32"/>
          <w:highlight w:val="none"/>
        </w:rPr>
        <w:t>较调整预算</w:t>
      </w:r>
      <w:r>
        <w:rPr>
          <w:rFonts w:hint="eastAsia" w:ascii="仿宋_GB2312" w:eastAsia="仿宋_GB2312" w:cs="仿宋_GB2312"/>
          <w:snapToGrid w:val="0"/>
          <w:kern w:val="0"/>
          <w:sz w:val="32"/>
          <w:szCs w:val="32"/>
          <w:highlight w:val="none"/>
          <w:lang w:eastAsia="zh-CN"/>
        </w:rPr>
        <w:t>减少</w:t>
      </w:r>
      <w:r>
        <w:rPr>
          <w:rFonts w:hint="eastAsia" w:ascii="仿宋_GB2312" w:eastAsia="仿宋_GB2312" w:cs="仿宋_GB2312"/>
          <w:snapToGrid w:val="0"/>
          <w:kern w:val="0"/>
          <w:sz w:val="32"/>
          <w:szCs w:val="32"/>
          <w:highlight w:val="none"/>
        </w:rPr>
        <w:t>，</w:t>
      </w:r>
      <w:r>
        <w:rPr>
          <w:rFonts w:hint="eastAsia" w:ascii="仿宋_GB2312" w:eastAsia="仿宋_GB2312" w:cs="仿宋_GB2312"/>
          <w:b/>
          <w:snapToGrid w:val="0"/>
          <w:kern w:val="0"/>
          <w:sz w:val="32"/>
          <w:szCs w:val="32"/>
          <w:highlight w:val="none"/>
        </w:rPr>
        <w:t>主要是</w:t>
      </w:r>
      <w:r>
        <w:rPr>
          <w:rFonts w:hint="eastAsia" w:ascii="仿宋_GB2312" w:hAnsi="宋体" w:eastAsia="仿宋_GB2312"/>
          <w:spacing w:val="10"/>
          <w:sz w:val="32"/>
          <w:szCs w:val="20"/>
          <w:highlight w:val="none"/>
        </w:rPr>
        <w:t>部分结对帮扶支援项目尚未达到资金拨付条件，根据项目实际进展安排资金支出</w:t>
      </w:r>
      <w:r>
        <w:rPr>
          <w:rFonts w:hint="eastAsia" w:ascii="仿宋_GB2312" w:hAnsi="宋体" w:eastAsia="仿宋_GB2312"/>
          <w:spacing w:val="10"/>
          <w:sz w:val="32"/>
          <w:szCs w:val="20"/>
          <w:highlight w:val="none"/>
          <w:lang w:eastAsia="zh-CN"/>
        </w:rPr>
        <w:t>。</w:t>
      </w:r>
    </w:p>
    <w:p w14:paraId="1DD63F79">
      <w:pPr>
        <w:spacing w:line="560" w:lineRule="exact"/>
        <w:ind w:firstLine="640" w:firstLineChars="200"/>
        <w:rPr>
          <w:rFonts w:ascii="仿宋_GB2312" w:eastAsia="仿宋_GB2312" w:cs="仿宋_GB2312"/>
          <w:snapToGrid w:val="0"/>
          <w:kern w:val="0"/>
          <w:sz w:val="32"/>
          <w:szCs w:val="32"/>
          <w:highlight w:val="none"/>
        </w:rPr>
      </w:pPr>
      <w:r>
        <w:rPr>
          <w:rFonts w:hint="eastAsia" w:ascii="仿宋_GB2312" w:eastAsia="仿宋_GB2312"/>
          <w:snapToGrid w:val="0"/>
          <w:kern w:val="0"/>
          <w:sz w:val="32"/>
          <w:szCs w:val="32"/>
          <w:highlight w:val="none"/>
        </w:rPr>
        <w:t>——</w:t>
      </w:r>
      <w:r>
        <w:rPr>
          <w:rFonts w:hint="eastAsia" w:ascii="仿宋_GB2312" w:eastAsia="仿宋_GB2312" w:cs="仿宋_GB2312"/>
          <w:snapToGrid w:val="0"/>
          <w:kern w:val="0"/>
          <w:sz w:val="32"/>
          <w:szCs w:val="32"/>
          <w:highlight w:val="none"/>
        </w:rPr>
        <w:t>自然资源海洋气象等支出</w:t>
      </w:r>
      <w:r>
        <w:rPr>
          <w:rFonts w:hint="eastAsia" w:ascii="仿宋_GB2312" w:eastAsia="仿宋_GB2312" w:cs="仿宋_GB2312"/>
          <w:snapToGrid w:val="0"/>
          <w:kern w:val="0"/>
          <w:sz w:val="32"/>
          <w:szCs w:val="32"/>
          <w:highlight w:val="none"/>
          <w:lang w:val="en-US" w:eastAsia="zh-CN"/>
        </w:rPr>
        <w:t>6715</w:t>
      </w:r>
      <w:r>
        <w:rPr>
          <w:rFonts w:hint="eastAsia" w:ascii="仿宋_GB2312" w:eastAsia="仿宋_GB2312" w:cs="仿宋_GB2312"/>
          <w:snapToGrid w:val="0"/>
          <w:kern w:val="0"/>
          <w:sz w:val="32"/>
          <w:szCs w:val="32"/>
          <w:highlight w:val="none"/>
        </w:rPr>
        <w:t>万元，完成调整预算的</w:t>
      </w:r>
      <w:r>
        <w:rPr>
          <w:rFonts w:hint="eastAsia" w:ascii="仿宋_GB2312" w:eastAsia="仿宋_GB2312" w:cs="仿宋_GB2312"/>
          <w:snapToGrid w:val="0"/>
          <w:kern w:val="0"/>
          <w:sz w:val="32"/>
          <w:szCs w:val="32"/>
          <w:highlight w:val="none"/>
          <w:lang w:val="en-US" w:eastAsia="zh-CN"/>
        </w:rPr>
        <w:t>121.8</w:t>
      </w:r>
      <w:r>
        <w:rPr>
          <w:rFonts w:ascii="仿宋_GB2312" w:eastAsia="仿宋_GB2312" w:cs="仿宋_GB2312"/>
          <w:snapToGrid w:val="0"/>
          <w:kern w:val="0"/>
          <w:sz w:val="32"/>
          <w:szCs w:val="32"/>
          <w:highlight w:val="none"/>
        </w:rPr>
        <w:t>%</w:t>
      </w:r>
      <w:r>
        <w:rPr>
          <w:rFonts w:hint="eastAsia" w:ascii="仿宋_GB2312" w:eastAsia="仿宋_GB2312" w:cs="仿宋_GB2312"/>
          <w:snapToGrid w:val="0"/>
          <w:kern w:val="0"/>
          <w:sz w:val="32"/>
          <w:szCs w:val="32"/>
          <w:highlight w:val="none"/>
        </w:rPr>
        <w:t>。主要用于加强国土资源规划和气象服务等工作。较调整预算</w:t>
      </w:r>
      <w:r>
        <w:rPr>
          <w:rFonts w:hint="eastAsia" w:ascii="仿宋_GB2312" w:eastAsia="仿宋_GB2312" w:cs="仿宋_GB2312"/>
          <w:snapToGrid w:val="0"/>
          <w:kern w:val="0"/>
          <w:sz w:val="32"/>
          <w:szCs w:val="32"/>
          <w:highlight w:val="none"/>
          <w:lang w:eastAsia="zh-CN"/>
        </w:rPr>
        <w:t>增加</w:t>
      </w:r>
      <w:r>
        <w:rPr>
          <w:rFonts w:hint="eastAsia" w:ascii="仿宋_GB2312" w:eastAsia="仿宋_GB2312" w:cs="仿宋_GB2312"/>
          <w:snapToGrid w:val="0"/>
          <w:kern w:val="0"/>
          <w:sz w:val="32"/>
          <w:szCs w:val="32"/>
          <w:highlight w:val="none"/>
        </w:rPr>
        <w:t>，</w:t>
      </w:r>
      <w:r>
        <w:rPr>
          <w:rFonts w:hint="eastAsia" w:ascii="仿宋_GB2312" w:eastAsia="仿宋_GB2312" w:cs="仿宋_GB2312"/>
          <w:b/>
          <w:snapToGrid w:val="0"/>
          <w:kern w:val="0"/>
          <w:sz w:val="32"/>
          <w:szCs w:val="32"/>
          <w:highlight w:val="none"/>
        </w:rPr>
        <w:t>主要是</w:t>
      </w:r>
      <w:r>
        <w:rPr>
          <w:rFonts w:hint="eastAsia" w:ascii="仿宋_GB2312" w:eastAsia="仿宋_GB2312" w:cs="仿宋_GB2312"/>
          <w:snapToGrid w:val="0"/>
          <w:kern w:val="0"/>
          <w:sz w:val="32"/>
          <w:szCs w:val="32"/>
          <w:highlight w:val="none"/>
        </w:rPr>
        <w:t>年度执行中新增香山地区规划综合实施方案等项目支出。</w:t>
      </w:r>
    </w:p>
    <w:p w14:paraId="65F4C84D">
      <w:pPr>
        <w:adjustRightInd w:val="0"/>
        <w:snapToGrid w:val="0"/>
        <w:spacing w:line="560" w:lineRule="exact"/>
        <w:ind w:firstLine="640" w:firstLineChars="200"/>
        <w:rPr>
          <w:rFonts w:ascii="仿宋_GB2312" w:eastAsia="仿宋_GB2312" w:cs="仿宋_GB2312"/>
          <w:sz w:val="32"/>
          <w:szCs w:val="32"/>
          <w:highlight w:val="none"/>
        </w:rPr>
      </w:pPr>
      <w:r>
        <w:rPr>
          <w:rFonts w:hint="eastAsia" w:ascii="仿宋_GB2312" w:eastAsia="仿宋_GB2312"/>
          <w:snapToGrid w:val="0"/>
          <w:kern w:val="0"/>
          <w:sz w:val="32"/>
          <w:szCs w:val="32"/>
          <w:highlight w:val="none"/>
        </w:rPr>
        <w:t>——</w:t>
      </w:r>
      <w:r>
        <w:rPr>
          <w:rFonts w:hint="eastAsia" w:ascii="仿宋_GB2312" w:eastAsia="仿宋_GB2312" w:cs="仿宋_GB2312"/>
          <w:snapToGrid w:val="0"/>
          <w:kern w:val="0"/>
          <w:sz w:val="32"/>
          <w:szCs w:val="32"/>
          <w:highlight w:val="none"/>
        </w:rPr>
        <w:t>住房保障支出</w:t>
      </w:r>
      <w:r>
        <w:rPr>
          <w:rFonts w:hint="eastAsia" w:ascii="仿宋_GB2312" w:eastAsia="仿宋_GB2312" w:cs="仿宋_GB2312"/>
          <w:snapToGrid w:val="0"/>
          <w:kern w:val="0"/>
          <w:sz w:val="32"/>
          <w:szCs w:val="32"/>
          <w:highlight w:val="none"/>
          <w:lang w:val="en-US" w:eastAsia="zh-CN"/>
        </w:rPr>
        <w:t>302566</w:t>
      </w:r>
      <w:r>
        <w:rPr>
          <w:rFonts w:hint="eastAsia" w:ascii="仿宋_GB2312" w:eastAsia="仿宋_GB2312" w:cs="仿宋_GB2312"/>
          <w:snapToGrid w:val="0"/>
          <w:kern w:val="0"/>
          <w:sz w:val="32"/>
          <w:szCs w:val="32"/>
          <w:highlight w:val="none"/>
        </w:rPr>
        <w:t>万元，完成调整预算的</w:t>
      </w:r>
      <w:r>
        <w:rPr>
          <w:rFonts w:hint="eastAsia" w:ascii="仿宋_GB2312" w:eastAsia="仿宋_GB2312" w:cs="仿宋_GB2312"/>
          <w:snapToGrid w:val="0"/>
          <w:kern w:val="0"/>
          <w:sz w:val="32"/>
          <w:szCs w:val="32"/>
          <w:highlight w:val="none"/>
          <w:lang w:val="en-US" w:eastAsia="zh-CN"/>
        </w:rPr>
        <w:t>217.8</w:t>
      </w:r>
      <w:r>
        <w:rPr>
          <w:rFonts w:ascii="仿宋_GB2312" w:eastAsia="仿宋_GB2312" w:cs="仿宋_GB2312"/>
          <w:snapToGrid w:val="0"/>
          <w:kern w:val="0"/>
          <w:sz w:val="32"/>
          <w:szCs w:val="32"/>
          <w:highlight w:val="none"/>
        </w:rPr>
        <w:t>%</w:t>
      </w:r>
      <w:r>
        <w:rPr>
          <w:rFonts w:hint="eastAsia" w:ascii="仿宋_GB2312" w:eastAsia="仿宋_GB2312" w:cs="仿宋_GB2312"/>
          <w:snapToGrid w:val="0"/>
          <w:kern w:val="0"/>
          <w:sz w:val="32"/>
          <w:szCs w:val="32"/>
          <w:highlight w:val="none"/>
        </w:rPr>
        <w:t>。主要用于筹集公租房房源、老旧小区改造等。较调整预算</w:t>
      </w:r>
      <w:r>
        <w:rPr>
          <w:rFonts w:hint="eastAsia" w:ascii="仿宋_GB2312" w:eastAsia="仿宋_GB2312" w:cs="仿宋_GB2312"/>
          <w:snapToGrid w:val="0"/>
          <w:kern w:val="0"/>
          <w:sz w:val="32"/>
          <w:szCs w:val="32"/>
          <w:highlight w:val="none"/>
          <w:lang w:eastAsia="zh-CN"/>
        </w:rPr>
        <w:t>增加的主要原因：</w:t>
      </w:r>
      <w:r>
        <w:rPr>
          <w:rFonts w:hint="eastAsia" w:ascii="仿宋_GB2312" w:eastAsia="仿宋_GB2312" w:cs="仿宋_GB2312"/>
          <w:b/>
          <w:bCs/>
          <w:snapToGrid w:val="0"/>
          <w:kern w:val="0"/>
          <w:sz w:val="32"/>
          <w:szCs w:val="32"/>
          <w:highlight w:val="none"/>
          <w:lang w:eastAsia="zh-CN"/>
        </w:rPr>
        <w:t>一是</w:t>
      </w:r>
      <w:r>
        <w:rPr>
          <w:rFonts w:hint="eastAsia" w:ascii="仿宋_GB2312" w:eastAsia="仿宋_GB2312" w:cs="仿宋_GB2312"/>
          <w:snapToGrid w:val="0"/>
          <w:kern w:val="0"/>
          <w:sz w:val="32"/>
          <w:szCs w:val="32"/>
          <w:highlight w:val="none"/>
          <w:lang w:eastAsia="zh-CN"/>
        </w:rPr>
        <w:t>年度执行中新增中央下达对基本建设区级项目的专项转移支付资金；</w:t>
      </w:r>
      <w:r>
        <w:rPr>
          <w:rFonts w:hint="eastAsia" w:ascii="仿宋_GB2312" w:eastAsia="仿宋_GB2312" w:cs="仿宋_GB2312"/>
          <w:b/>
          <w:bCs/>
          <w:snapToGrid w:val="0"/>
          <w:kern w:val="0"/>
          <w:sz w:val="32"/>
          <w:szCs w:val="32"/>
          <w:highlight w:val="none"/>
          <w:lang w:eastAsia="zh-CN"/>
        </w:rPr>
        <w:t>二是</w:t>
      </w:r>
      <w:r>
        <w:rPr>
          <w:rFonts w:hint="eastAsia" w:ascii="仿宋_GB2312" w:eastAsia="仿宋_GB2312" w:cs="仿宋_GB2312"/>
          <w:snapToGrid w:val="0"/>
          <w:kern w:val="0"/>
          <w:sz w:val="32"/>
          <w:szCs w:val="32"/>
          <w:highlight w:val="none"/>
          <w:lang w:eastAsia="zh-CN"/>
        </w:rPr>
        <w:t>根据政府投资计划增加老旧小区综合整治基建项目资金安排；</w:t>
      </w:r>
      <w:r>
        <w:rPr>
          <w:rFonts w:hint="eastAsia" w:ascii="仿宋_GB2312" w:eastAsia="仿宋_GB2312" w:cs="仿宋_GB2312"/>
          <w:b/>
          <w:bCs/>
          <w:snapToGrid w:val="0"/>
          <w:kern w:val="0"/>
          <w:sz w:val="32"/>
          <w:szCs w:val="32"/>
          <w:highlight w:val="none"/>
          <w:lang w:eastAsia="zh-CN"/>
        </w:rPr>
        <w:t>三是</w:t>
      </w:r>
      <w:r>
        <w:rPr>
          <w:rFonts w:hint="eastAsia" w:ascii="仿宋_GB2312" w:eastAsia="仿宋_GB2312" w:cs="仿宋_GB2312"/>
          <w:snapToGrid w:val="0"/>
          <w:kern w:val="0"/>
          <w:sz w:val="32"/>
          <w:szCs w:val="32"/>
          <w:highlight w:val="none"/>
          <w:lang w:eastAsia="zh-CN"/>
        </w:rPr>
        <w:t>响应中央、北京市相关政策，加大稳定房地产市场资金投入，增加趸租房源作为公租房使用专项经费及保障性安居工程（城中村改造）相关经费支出</w:t>
      </w:r>
      <w:r>
        <w:rPr>
          <w:rFonts w:hint="eastAsia" w:ascii="仿宋_GB2312" w:eastAsia="仿宋_GB2312" w:cs="仿宋_GB2312"/>
          <w:sz w:val="32"/>
          <w:szCs w:val="32"/>
          <w:highlight w:val="none"/>
        </w:rPr>
        <w:t>。</w:t>
      </w:r>
    </w:p>
    <w:p w14:paraId="52E93AD2">
      <w:pPr>
        <w:spacing w:line="560" w:lineRule="exact"/>
        <w:ind w:firstLine="640" w:firstLineChars="200"/>
        <w:rPr>
          <w:rFonts w:hint="eastAsia" w:ascii="仿宋_GB2312" w:eastAsia="仿宋_GB2312" w:cs="仿宋_GB2312"/>
          <w:snapToGrid w:val="0"/>
          <w:kern w:val="0"/>
          <w:sz w:val="32"/>
          <w:szCs w:val="32"/>
          <w:highlight w:val="none"/>
        </w:rPr>
      </w:pPr>
      <w:r>
        <w:rPr>
          <w:rFonts w:hint="eastAsia" w:ascii="仿宋_GB2312" w:eastAsia="仿宋_GB2312"/>
          <w:snapToGrid w:val="0"/>
          <w:kern w:val="0"/>
          <w:sz w:val="32"/>
          <w:szCs w:val="32"/>
          <w:highlight w:val="none"/>
        </w:rPr>
        <w:t>——</w:t>
      </w:r>
      <w:r>
        <w:rPr>
          <w:rFonts w:hint="eastAsia" w:ascii="仿宋_GB2312" w:eastAsia="仿宋_GB2312" w:cs="仿宋_GB2312"/>
          <w:snapToGrid w:val="0"/>
          <w:kern w:val="0"/>
          <w:sz w:val="32"/>
          <w:szCs w:val="32"/>
          <w:highlight w:val="none"/>
        </w:rPr>
        <w:t>粮油物资储备支出</w:t>
      </w:r>
      <w:r>
        <w:rPr>
          <w:rFonts w:hint="eastAsia" w:ascii="仿宋_GB2312" w:eastAsia="仿宋_GB2312" w:cs="仿宋_GB2312"/>
          <w:snapToGrid w:val="0"/>
          <w:kern w:val="0"/>
          <w:sz w:val="32"/>
          <w:szCs w:val="32"/>
          <w:highlight w:val="none"/>
          <w:lang w:val="en-US" w:eastAsia="zh-CN"/>
        </w:rPr>
        <w:t>4791</w:t>
      </w:r>
      <w:r>
        <w:rPr>
          <w:rFonts w:hint="eastAsia" w:ascii="仿宋_GB2312" w:eastAsia="仿宋_GB2312" w:cs="仿宋_GB2312"/>
          <w:snapToGrid w:val="0"/>
          <w:kern w:val="0"/>
          <w:sz w:val="32"/>
          <w:szCs w:val="32"/>
          <w:highlight w:val="none"/>
        </w:rPr>
        <w:t>万元，完成调整预算的</w:t>
      </w:r>
      <w:r>
        <w:rPr>
          <w:rFonts w:hint="eastAsia" w:ascii="仿宋_GB2312" w:eastAsia="仿宋_GB2312" w:cs="仿宋_GB2312"/>
          <w:snapToGrid w:val="0"/>
          <w:kern w:val="0"/>
          <w:sz w:val="32"/>
          <w:szCs w:val="32"/>
          <w:highlight w:val="none"/>
          <w:lang w:val="en-US" w:eastAsia="zh-CN"/>
        </w:rPr>
        <w:t>100.0</w:t>
      </w:r>
      <w:r>
        <w:rPr>
          <w:rFonts w:hint="eastAsia" w:ascii="仿宋_GB2312" w:eastAsia="仿宋_GB2312" w:cs="仿宋_GB2312"/>
          <w:snapToGrid w:val="0"/>
          <w:kern w:val="0"/>
          <w:sz w:val="32"/>
          <w:szCs w:val="32"/>
          <w:highlight w:val="none"/>
        </w:rPr>
        <w:t>%。主要是根据北京市财政局的要求，上缴我区粮食风险资金。</w:t>
      </w:r>
    </w:p>
    <w:p w14:paraId="25732CA0">
      <w:pPr>
        <w:spacing w:line="560" w:lineRule="exact"/>
        <w:ind w:firstLine="640" w:firstLineChars="200"/>
        <w:rPr>
          <w:rFonts w:hint="eastAsia" w:ascii="仿宋_GB2312" w:eastAsia="仿宋_GB2312" w:cs="仿宋_GB2312"/>
          <w:snapToGrid w:val="0"/>
          <w:kern w:val="0"/>
          <w:sz w:val="32"/>
          <w:szCs w:val="32"/>
          <w:highlight w:val="none"/>
        </w:rPr>
      </w:pPr>
      <w:r>
        <w:rPr>
          <w:rFonts w:hint="eastAsia" w:ascii="仿宋_GB2312" w:eastAsia="仿宋_GB2312"/>
          <w:snapToGrid w:val="0"/>
          <w:kern w:val="0"/>
          <w:sz w:val="32"/>
          <w:szCs w:val="32"/>
          <w:highlight w:val="none"/>
        </w:rPr>
        <w:t>——灾害防治及应急管理支出</w:t>
      </w:r>
      <w:r>
        <w:rPr>
          <w:rFonts w:hint="eastAsia" w:ascii="仿宋_GB2312" w:eastAsia="仿宋_GB2312"/>
          <w:snapToGrid w:val="0"/>
          <w:kern w:val="0"/>
          <w:sz w:val="32"/>
          <w:szCs w:val="32"/>
          <w:highlight w:val="none"/>
          <w:lang w:val="en-US" w:eastAsia="zh-CN"/>
        </w:rPr>
        <w:t>162481</w:t>
      </w:r>
      <w:r>
        <w:rPr>
          <w:rFonts w:hint="eastAsia" w:ascii="仿宋_GB2312" w:eastAsia="仿宋_GB2312"/>
          <w:snapToGrid w:val="0"/>
          <w:kern w:val="0"/>
          <w:sz w:val="32"/>
          <w:szCs w:val="32"/>
          <w:highlight w:val="none"/>
        </w:rPr>
        <w:t>万元，</w:t>
      </w:r>
      <w:r>
        <w:rPr>
          <w:rFonts w:hint="eastAsia" w:ascii="仿宋_GB2312" w:eastAsia="仿宋_GB2312" w:cs="仿宋_GB2312"/>
          <w:snapToGrid w:val="0"/>
          <w:kern w:val="0"/>
          <w:sz w:val="32"/>
          <w:szCs w:val="32"/>
          <w:highlight w:val="none"/>
        </w:rPr>
        <w:t>完成调整预算的</w:t>
      </w:r>
      <w:r>
        <w:rPr>
          <w:rFonts w:hint="eastAsia" w:ascii="仿宋_GB2312" w:eastAsia="仿宋_GB2312" w:cs="仿宋_GB2312"/>
          <w:snapToGrid w:val="0"/>
          <w:kern w:val="0"/>
          <w:sz w:val="32"/>
          <w:szCs w:val="32"/>
          <w:highlight w:val="none"/>
          <w:lang w:val="en-US" w:eastAsia="zh-CN"/>
        </w:rPr>
        <w:t>210.8</w:t>
      </w:r>
      <w:r>
        <w:rPr>
          <w:rFonts w:hint="eastAsia" w:ascii="仿宋_GB2312" w:eastAsia="仿宋_GB2312" w:cs="仿宋_GB2312"/>
          <w:snapToGrid w:val="0"/>
          <w:kern w:val="0"/>
          <w:sz w:val="32"/>
          <w:szCs w:val="32"/>
          <w:highlight w:val="none"/>
        </w:rPr>
        <w:t>%。主要用于安全生产监管、应急管理、消防事务、地震事务、自然灾害防治救灾等。较调整预算</w:t>
      </w:r>
      <w:r>
        <w:rPr>
          <w:rFonts w:hint="eastAsia" w:ascii="仿宋_GB2312" w:eastAsia="仿宋_GB2312" w:cs="仿宋_GB2312"/>
          <w:snapToGrid w:val="0"/>
          <w:kern w:val="0"/>
          <w:sz w:val="32"/>
          <w:szCs w:val="32"/>
          <w:highlight w:val="none"/>
          <w:lang w:eastAsia="zh-CN"/>
        </w:rPr>
        <w:t>增加的主要原因：</w:t>
      </w:r>
      <w:r>
        <w:rPr>
          <w:rFonts w:hint="eastAsia" w:ascii="仿宋_GB2312" w:eastAsia="仿宋_GB2312" w:cs="仿宋_GB2312"/>
          <w:b/>
          <w:snapToGrid w:val="0"/>
          <w:kern w:val="0"/>
          <w:sz w:val="32"/>
          <w:szCs w:val="32"/>
          <w:highlight w:val="none"/>
        </w:rPr>
        <w:t>一是</w:t>
      </w:r>
      <w:r>
        <w:rPr>
          <w:rFonts w:hint="eastAsia" w:ascii="仿宋_GB2312" w:eastAsia="仿宋_GB2312" w:cs="仿宋_GB2312"/>
          <w:b w:val="0"/>
          <w:bCs/>
          <w:snapToGrid w:val="0"/>
          <w:kern w:val="0"/>
          <w:sz w:val="32"/>
          <w:szCs w:val="32"/>
          <w:highlight w:val="none"/>
        </w:rPr>
        <w:t>根据政府投资计划增加西玉河蓄滞洪区建设项目、温泉等街镇消防站工程项目等基建项目支出；</w:t>
      </w:r>
      <w:r>
        <w:rPr>
          <w:rFonts w:hint="eastAsia" w:ascii="仿宋_GB2312" w:eastAsia="仿宋_GB2312" w:cs="仿宋_GB2312"/>
          <w:b/>
          <w:snapToGrid w:val="0"/>
          <w:kern w:val="0"/>
          <w:sz w:val="32"/>
          <w:szCs w:val="32"/>
          <w:highlight w:val="none"/>
        </w:rPr>
        <w:t>二是</w:t>
      </w:r>
      <w:r>
        <w:rPr>
          <w:rFonts w:hint="eastAsia" w:ascii="仿宋_GB2312" w:eastAsia="仿宋_GB2312" w:cs="仿宋_GB2312"/>
          <w:b w:val="0"/>
          <w:bCs/>
          <w:snapToGrid w:val="0"/>
          <w:kern w:val="0"/>
          <w:sz w:val="32"/>
          <w:szCs w:val="32"/>
          <w:highlight w:val="none"/>
        </w:rPr>
        <w:t>根据新增小型消防站完工情况，相应增加安全员配备和消防设备购置经费等区级支出。</w:t>
      </w:r>
    </w:p>
    <w:p w14:paraId="2CCF6F51">
      <w:pPr>
        <w:spacing w:line="560" w:lineRule="exact"/>
        <w:ind w:firstLine="640" w:firstLineChars="200"/>
        <w:rPr>
          <w:rFonts w:hint="eastAsia" w:ascii="仿宋_GB2312" w:eastAsia="仿宋_GB2312" w:cs="仿宋_GB2312"/>
          <w:snapToGrid w:val="0"/>
          <w:kern w:val="0"/>
          <w:sz w:val="32"/>
          <w:szCs w:val="32"/>
          <w:highlight w:val="none"/>
        </w:rPr>
      </w:pPr>
      <w:r>
        <w:rPr>
          <w:rFonts w:hint="eastAsia" w:ascii="仿宋_GB2312" w:eastAsia="仿宋_GB2312"/>
          <w:snapToGrid w:val="0"/>
          <w:kern w:val="0"/>
          <w:sz w:val="32"/>
          <w:szCs w:val="32"/>
          <w:highlight w:val="none"/>
        </w:rPr>
        <w:t>——</w:t>
      </w:r>
      <w:r>
        <w:rPr>
          <w:rFonts w:hint="eastAsia" w:ascii="仿宋_GB2312" w:eastAsia="仿宋_GB2312" w:cs="仿宋_GB2312"/>
          <w:snapToGrid w:val="0"/>
          <w:kern w:val="0"/>
          <w:sz w:val="32"/>
          <w:szCs w:val="32"/>
          <w:highlight w:val="none"/>
        </w:rPr>
        <w:t>其他支出</w:t>
      </w:r>
      <w:r>
        <w:rPr>
          <w:rFonts w:hint="eastAsia" w:ascii="仿宋_GB2312" w:eastAsia="仿宋_GB2312" w:cs="仿宋_GB2312"/>
          <w:snapToGrid w:val="0"/>
          <w:kern w:val="0"/>
          <w:sz w:val="32"/>
          <w:szCs w:val="32"/>
          <w:highlight w:val="none"/>
          <w:lang w:val="en-US" w:eastAsia="zh-CN"/>
        </w:rPr>
        <w:t>2245</w:t>
      </w:r>
      <w:r>
        <w:rPr>
          <w:rFonts w:hint="eastAsia" w:ascii="仿宋_GB2312" w:eastAsia="仿宋_GB2312" w:cs="仿宋_GB2312"/>
          <w:snapToGrid w:val="0"/>
          <w:kern w:val="0"/>
          <w:sz w:val="32"/>
          <w:szCs w:val="32"/>
          <w:highlight w:val="none"/>
        </w:rPr>
        <w:t>万元，完成调整预算的</w:t>
      </w:r>
      <w:r>
        <w:rPr>
          <w:rFonts w:hint="eastAsia" w:ascii="仿宋_GB2312" w:eastAsia="仿宋_GB2312" w:cs="仿宋_GB2312"/>
          <w:snapToGrid w:val="0"/>
          <w:kern w:val="0"/>
          <w:sz w:val="32"/>
          <w:szCs w:val="32"/>
          <w:highlight w:val="none"/>
          <w:lang w:val="en-US" w:eastAsia="zh-CN"/>
        </w:rPr>
        <w:t>95.7</w:t>
      </w:r>
      <w:r>
        <w:rPr>
          <w:rFonts w:ascii="仿宋_GB2312" w:eastAsia="仿宋_GB2312" w:cs="仿宋_GB2312"/>
          <w:snapToGrid w:val="0"/>
          <w:kern w:val="0"/>
          <w:sz w:val="32"/>
          <w:szCs w:val="32"/>
          <w:highlight w:val="none"/>
        </w:rPr>
        <w:t>%</w:t>
      </w:r>
      <w:r>
        <w:rPr>
          <w:rFonts w:hint="eastAsia" w:ascii="仿宋_GB2312" w:eastAsia="仿宋_GB2312" w:cs="仿宋_GB2312"/>
          <w:snapToGrid w:val="0"/>
          <w:kern w:val="0"/>
          <w:sz w:val="32"/>
          <w:szCs w:val="32"/>
          <w:highlight w:val="none"/>
        </w:rPr>
        <w:t>。主要用于保障清华园街道、燕园街道基本支出。</w:t>
      </w:r>
    </w:p>
    <w:p w14:paraId="3B905D59">
      <w:pPr>
        <w:spacing w:line="560" w:lineRule="exact"/>
        <w:ind w:firstLine="640" w:firstLineChars="200"/>
        <w:rPr>
          <w:rFonts w:hint="eastAsia" w:ascii="仿宋_GB2312" w:eastAsia="仿宋_GB2312"/>
          <w:snapToGrid w:val="0"/>
          <w:color w:val="auto"/>
          <w:kern w:val="0"/>
          <w:sz w:val="32"/>
          <w:szCs w:val="32"/>
          <w:highlight w:val="none"/>
          <w:lang w:val="en-US" w:eastAsia="zh-CN"/>
        </w:rPr>
      </w:pPr>
      <w:r>
        <w:rPr>
          <w:rFonts w:hint="eastAsia" w:ascii="仿宋_GB2312" w:eastAsia="仿宋_GB2312"/>
          <w:snapToGrid w:val="0"/>
          <w:color w:val="auto"/>
          <w:kern w:val="0"/>
          <w:sz w:val="32"/>
          <w:szCs w:val="32"/>
          <w:highlight w:val="none"/>
        </w:rPr>
        <w:t>——</w:t>
      </w:r>
      <w:r>
        <w:rPr>
          <w:rFonts w:hint="eastAsia" w:ascii="仿宋_GB2312" w:eastAsia="仿宋_GB2312"/>
          <w:snapToGrid w:val="0"/>
          <w:color w:val="auto"/>
          <w:kern w:val="0"/>
          <w:sz w:val="32"/>
          <w:szCs w:val="32"/>
          <w:highlight w:val="none"/>
          <w:lang w:eastAsia="zh-CN"/>
        </w:rPr>
        <w:t>债务付息支出</w:t>
      </w:r>
      <w:r>
        <w:rPr>
          <w:rFonts w:hint="eastAsia" w:ascii="仿宋_GB2312" w:eastAsia="仿宋_GB2312"/>
          <w:snapToGrid w:val="0"/>
          <w:color w:val="auto"/>
          <w:kern w:val="0"/>
          <w:sz w:val="32"/>
          <w:szCs w:val="32"/>
          <w:highlight w:val="none"/>
          <w:lang w:val="en-US" w:eastAsia="zh-CN"/>
        </w:rPr>
        <w:t>65465万元，完成调整预算的100.0%。</w:t>
      </w:r>
      <w:r>
        <w:rPr>
          <w:rFonts w:hint="eastAsia" w:ascii="仿宋_GB2312" w:eastAsia="仿宋_GB2312"/>
          <w:snapToGrid w:val="0"/>
          <w:kern w:val="0"/>
          <w:sz w:val="32"/>
          <w:szCs w:val="32"/>
          <w:highlight w:val="none"/>
        </w:rPr>
        <w:t>主要是</w:t>
      </w:r>
      <w:r>
        <w:rPr>
          <w:rFonts w:hint="eastAsia" w:ascii="仿宋_GB2312" w:eastAsia="仿宋_GB2312"/>
          <w:snapToGrid w:val="0"/>
          <w:kern w:val="0"/>
          <w:sz w:val="32"/>
          <w:szCs w:val="32"/>
          <w:highlight w:val="none"/>
          <w:lang w:eastAsia="zh-CN"/>
        </w:rPr>
        <w:t>用于归还</w:t>
      </w:r>
      <w:r>
        <w:rPr>
          <w:rFonts w:hint="eastAsia" w:ascii="仿宋_GB2312" w:eastAsia="仿宋_GB2312"/>
          <w:snapToGrid w:val="0"/>
          <w:kern w:val="0"/>
          <w:sz w:val="32"/>
          <w:szCs w:val="32"/>
          <w:highlight w:val="none"/>
        </w:rPr>
        <w:t>地方政府一般债券</w:t>
      </w:r>
      <w:r>
        <w:rPr>
          <w:rFonts w:hint="eastAsia" w:ascii="仿宋_GB2312" w:eastAsia="仿宋_GB2312"/>
          <w:snapToGrid w:val="0"/>
          <w:kern w:val="0"/>
          <w:sz w:val="32"/>
          <w:szCs w:val="32"/>
          <w:highlight w:val="none"/>
          <w:lang w:eastAsia="zh-CN"/>
        </w:rPr>
        <w:t>利息的</w:t>
      </w:r>
      <w:r>
        <w:rPr>
          <w:rFonts w:hint="eastAsia" w:ascii="仿宋_GB2312" w:eastAsia="仿宋_GB2312"/>
          <w:snapToGrid w:val="0"/>
          <w:kern w:val="0"/>
          <w:sz w:val="32"/>
          <w:szCs w:val="32"/>
          <w:highlight w:val="none"/>
        </w:rPr>
        <w:t>支出</w:t>
      </w:r>
      <w:r>
        <w:rPr>
          <w:rFonts w:hint="eastAsia" w:ascii="仿宋_GB2312" w:eastAsia="仿宋_GB2312"/>
          <w:snapToGrid w:val="0"/>
          <w:color w:val="auto"/>
          <w:kern w:val="0"/>
          <w:sz w:val="32"/>
          <w:szCs w:val="32"/>
          <w:highlight w:val="none"/>
          <w:lang w:val="en-US" w:eastAsia="zh-CN"/>
        </w:rPr>
        <w:t>。</w:t>
      </w:r>
    </w:p>
    <w:p w14:paraId="343FEDB6">
      <w:pPr>
        <w:spacing w:line="560" w:lineRule="exact"/>
        <w:ind w:firstLine="640" w:firstLineChars="200"/>
        <w:rPr>
          <w:rFonts w:hint="eastAsia" w:ascii="仿宋_GB2312" w:eastAsia="仿宋_GB2312"/>
          <w:snapToGrid w:val="0"/>
          <w:color w:val="auto"/>
          <w:kern w:val="0"/>
          <w:sz w:val="32"/>
          <w:szCs w:val="32"/>
          <w:highlight w:val="none"/>
          <w:lang w:val="en-US" w:eastAsia="zh-CN"/>
        </w:rPr>
      </w:pPr>
      <w:r>
        <w:rPr>
          <w:rFonts w:hint="eastAsia" w:ascii="仿宋_GB2312" w:eastAsia="仿宋_GB2312"/>
          <w:snapToGrid w:val="0"/>
          <w:color w:val="auto"/>
          <w:kern w:val="0"/>
          <w:sz w:val="32"/>
          <w:szCs w:val="32"/>
          <w:highlight w:val="none"/>
        </w:rPr>
        <w:t>——</w:t>
      </w:r>
      <w:r>
        <w:rPr>
          <w:rFonts w:hint="eastAsia" w:ascii="仿宋_GB2312" w:eastAsia="仿宋_GB2312"/>
          <w:snapToGrid w:val="0"/>
          <w:color w:val="auto"/>
          <w:kern w:val="0"/>
          <w:sz w:val="32"/>
          <w:szCs w:val="32"/>
          <w:highlight w:val="none"/>
          <w:lang w:eastAsia="zh-CN"/>
        </w:rPr>
        <w:t>债务发行费用支出</w:t>
      </w:r>
      <w:r>
        <w:rPr>
          <w:rFonts w:hint="eastAsia" w:ascii="仿宋_GB2312" w:eastAsia="仿宋_GB2312"/>
          <w:snapToGrid w:val="0"/>
          <w:color w:val="auto"/>
          <w:kern w:val="0"/>
          <w:sz w:val="32"/>
          <w:szCs w:val="32"/>
          <w:highlight w:val="none"/>
          <w:lang w:val="en-US" w:eastAsia="zh-CN"/>
        </w:rPr>
        <w:t>63万元，主要是用于地方政府一般债发行兑付费用的支出。</w:t>
      </w:r>
    </w:p>
    <w:p w14:paraId="0235FF9B">
      <w:pPr>
        <w:spacing w:line="560" w:lineRule="exact"/>
        <w:ind w:firstLine="640" w:firstLineChars="200"/>
        <w:rPr>
          <w:rFonts w:hint="default" w:ascii="仿宋_GB2312" w:eastAsia="仿宋_GB2312"/>
          <w:snapToGrid w:val="0"/>
          <w:kern w:val="0"/>
          <w:sz w:val="32"/>
          <w:szCs w:val="32"/>
          <w:highlight w:val="none"/>
          <w:lang w:val="en-US" w:eastAsia="zh-CN"/>
        </w:rPr>
      </w:pPr>
      <w:r>
        <w:rPr>
          <w:rFonts w:hint="eastAsia" w:ascii="仿宋_GB2312" w:eastAsia="仿宋_GB2312"/>
          <w:snapToGrid w:val="0"/>
          <w:kern w:val="0"/>
          <w:sz w:val="32"/>
          <w:szCs w:val="32"/>
          <w:highlight w:val="none"/>
        </w:rPr>
        <w:t>——</w:t>
      </w:r>
      <w:r>
        <w:rPr>
          <w:rFonts w:hint="eastAsia" w:ascii="仿宋_GB2312" w:eastAsia="仿宋_GB2312"/>
          <w:snapToGrid w:val="0"/>
          <w:kern w:val="0"/>
          <w:sz w:val="32"/>
          <w:szCs w:val="32"/>
          <w:highlight w:val="none"/>
          <w:lang w:eastAsia="zh-CN"/>
        </w:rPr>
        <w:t>债务还本支出</w:t>
      </w:r>
      <w:r>
        <w:rPr>
          <w:rFonts w:hint="eastAsia" w:ascii="仿宋_GB2312" w:eastAsia="仿宋_GB2312"/>
          <w:snapToGrid w:val="0"/>
          <w:kern w:val="0"/>
          <w:sz w:val="32"/>
          <w:szCs w:val="32"/>
          <w:highlight w:val="none"/>
          <w:lang w:val="en-US" w:eastAsia="zh-CN"/>
        </w:rPr>
        <w:t>206500万元，完成调整预算的100.0%。</w:t>
      </w:r>
      <w:r>
        <w:rPr>
          <w:rFonts w:hint="eastAsia" w:ascii="仿宋_GB2312" w:eastAsia="仿宋_GB2312"/>
          <w:snapToGrid w:val="0"/>
          <w:kern w:val="0"/>
          <w:sz w:val="32"/>
          <w:szCs w:val="32"/>
          <w:highlight w:val="none"/>
        </w:rPr>
        <w:t>主要是</w:t>
      </w:r>
      <w:r>
        <w:rPr>
          <w:rFonts w:hint="eastAsia" w:ascii="仿宋_GB2312" w:eastAsia="仿宋_GB2312"/>
          <w:snapToGrid w:val="0"/>
          <w:kern w:val="0"/>
          <w:sz w:val="32"/>
          <w:szCs w:val="32"/>
          <w:highlight w:val="none"/>
          <w:lang w:eastAsia="zh-CN"/>
        </w:rPr>
        <w:t>用于</w:t>
      </w:r>
      <w:r>
        <w:rPr>
          <w:rFonts w:hint="eastAsia" w:ascii="仿宋_GB2312" w:eastAsia="仿宋_GB2312"/>
          <w:snapToGrid w:val="0"/>
          <w:kern w:val="0"/>
          <w:sz w:val="32"/>
          <w:szCs w:val="32"/>
          <w:highlight w:val="none"/>
        </w:rPr>
        <w:t>地方政府一般债券还本支出</w:t>
      </w:r>
      <w:r>
        <w:rPr>
          <w:rFonts w:hint="eastAsia" w:ascii="仿宋_GB2312" w:eastAsia="仿宋_GB2312"/>
          <w:snapToGrid w:val="0"/>
          <w:kern w:val="0"/>
          <w:sz w:val="32"/>
          <w:szCs w:val="32"/>
          <w:highlight w:val="none"/>
          <w:lang w:val="en-US" w:eastAsia="zh-CN"/>
        </w:rPr>
        <w:t>。</w:t>
      </w:r>
    </w:p>
    <w:p w14:paraId="45E84045">
      <w:pPr>
        <w:spacing w:line="560" w:lineRule="exact"/>
        <w:ind w:firstLine="640" w:firstLineChars="200"/>
        <w:rPr>
          <w:rFonts w:hint="eastAsia" w:ascii="仿宋_GB2312" w:eastAsia="仿宋_GB2312"/>
          <w:snapToGrid w:val="0"/>
          <w:kern w:val="0"/>
          <w:sz w:val="32"/>
          <w:szCs w:val="32"/>
          <w:highlight w:val="none"/>
        </w:rPr>
      </w:pPr>
      <w:r>
        <w:rPr>
          <w:rFonts w:hint="eastAsia" w:ascii="仿宋_GB2312" w:eastAsia="仿宋_GB2312"/>
          <w:snapToGrid w:val="0"/>
          <w:kern w:val="0"/>
          <w:sz w:val="32"/>
          <w:szCs w:val="32"/>
          <w:highlight w:val="none"/>
        </w:rPr>
        <w:t>——上解支出</w:t>
      </w:r>
      <w:r>
        <w:rPr>
          <w:rFonts w:hint="eastAsia" w:ascii="仿宋_GB2312" w:eastAsia="仿宋_GB2312"/>
          <w:snapToGrid w:val="0"/>
          <w:kern w:val="0"/>
          <w:sz w:val="32"/>
          <w:szCs w:val="32"/>
          <w:highlight w:val="none"/>
          <w:lang w:val="en-US" w:eastAsia="zh-CN"/>
        </w:rPr>
        <w:t>321382</w:t>
      </w:r>
      <w:r>
        <w:rPr>
          <w:rFonts w:hint="eastAsia" w:ascii="仿宋_GB2312" w:eastAsia="仿宋_GB2312"/>
          <w:snapToGrid w:val="0"/>
          <w:kern w:val="0"/>
          <w:sz w:val="32"/>
          <w:szCs w:val="32"/>
          <w:highlight w:val="none"/>
        </w:rPr>
        <w:t>万元，完成调整预算的1</w:t>
      </w:r>
      <w:r>
        <w:rPr>
          <w:rFonts w:hint="eastAsia" w:ascii="仿宋_GB2312" w:eastAsia="仿宋_GB2312"/>
          <w:snapToGrid w:val="0"/>
          <w:kern w:val="0"/>
          <w:sz w:val="32"/>
          <w:szCs w:val="32"/>
          <w:highlight w:val="none"/>
          <w:lang w:val="en-US" w:eastAsia="zh-CN"/>
        </w:rPr>
        <w:t>04.8</w:t>
      </w:r>
      <w:r>
        <w:rPr>
          <w:rFonts w:hint="eastAsia" w:ascii="仿宋_GB2312" w:eastAsia="仿宋_GB2312"/>
          <w:snapToGrid w:val="0"/>
          <w:kern w:val="0"/>
          <w:sz w:val="32"/>
          <w:szCs w:val="32"/>
          <w:highlight w:val="none"/>
        </w:rPr>
        <w:t>%。主要是体制上解、专项上解等上解市级财政资金。</w:t>
      </w:r>
    </w:p>
    <w:p w14:paraId="385823B7">
      <w:pPr>
        <w:pStyle w:val="2"/>
        <w:rPr>
          <w:highlight w:val="yellow"/>
        </w:rPr>
      </w:pPr>
    </w:p>
    <w:p w14:paraId="5720582F">
      <w:pPr>
        <w:spacing w:line="560" w:lineRule="exact"/>
        <w:ind w:firstLine="640" w:firstLineChars="200"/>
        <w:rPr>
          <w:rFonts w:ascii="仿宋_GB2312" w:eastAsia="仿宋_GB2312" w:cs="仿宋_GB2312"/>
          <w:snapToGrid w:val="0"/>
          <w:kern w:val="0"/>
          <w:sz w:val="32"/>
          <w:szCs w:val="32"/>
          <w:highlight w:val="yellow"/>
        </w:rPr>
      </w:pPr>
    </w:p>
    <w:p w14:paraId="27ED7D4E">
      <w:pPr>
        <w:spacing w:line="560" w:lineRule="exact"/>
        <w:jc w:val="center"/>
        <w:rPr>
          <w:rFonts w:ascii="方正小标宋简体" w:hAnsi="宋体" w:eastAsia="方正小标宋简体" w:cs="方正小标宋简体"/>
          <w:sz w:val="44"/>
          <w:szCs w:val="44"/>
          <w:highlight w:val="yellow"/>
        </w:rPr>
        <w:sectPr>
          <w:footerReference r:id="rId6" w:type="default"/>
          <w:pgSz w:w="11906" w:h="16838"/>
          <w:pgMar w:top="1440" w:right="1531" w:bottom="1440" w:left="1531" w:header="851" w:footer="992" w:gutter="0"/>
          <w:pgNumType w:start="1"/>
          <w:cols w:space="0" w:num="1"/>
          <w:docGrid w:type="lines" w:linePitch="312" w:charSpace="0"/>
        </w:sectPr>
      </w:pPr>
    </w:p>
    <w:p w14:paraId="39185DB4">
      <w:pPr>
        <w:widowControl/>
        <w:spacing w:line="560" w:lineRule="exact"/>
        <w:jc w:val="center"/>
        <w:rPr>
          <w:rFonts w:hint="eastAsia" w:ascii="方正小标宋简体" w:hAnsi="宋体" w:eastAsia="方正小标宋简体" w:cs="方正小标宋简体"/>
          <w:sz w:val="44"/>
          <w:szCs w:val="44"/>
          <w:highlight w:val="none"/>
        </w:rPr>
      </w:pPr>
    </w:p>
    <w:p w14:paraId="3D102BA3">
      <w:pPr>
        <w:widowControl/>
        <w:spacing w:line="560" w:lineRule="exact"/>
        <w:jc w:val="center"/>
        <w:rPr>
          <w:rFonts w:hint="eastAsia" w:ascii="方正小标宋简体" w:hAnsi="宋体" w:eastAsia="方正小标宋简体" w:cs="方正小标宋简体"/>
          <w:sz w:val="44"/>
          <w:szCs w:val="44"/>
          <w:highlight w:val="none"/>
        </w:rPr>
      </w:pPr>
      <w:r>
        <w:rPr>
          <w:rFonts w:hint="eastAsia" w:ascii="方正小标宋简体" w:hAnsi="宋体" w:eastAsia="方正小标宋简体" w:cs="方正小标宋简体"/>
          <w:sz w:val="44"/>
          <w:szCs w:val="44"/>
          <w:highlight w:val="none"/>
        </w:rPr>
        <w:t>关于海淀区202</w:t>
      </w:r>
      <w:r>
        <w:rPr>
          <w:rFonts w:hint="eastAsia" w:ascii="方正小标宋简体" w:hAnsi="宋体" w:eastAsia="方正小标宋简体" w:cs="方正小标宋简体"/>
          <w:sz w:val="44"/>
          <w:szCs w:val="44"/>
          <w:highlight w:val="none"/>
          <w:lang w:val="en-US" w:eastAsia="zh-CN"/>
        </w:rPr>
        <w:t>4</w:t>
      </w:r>
      <w:r>
        <w:rPr>
          <w:rFonts w:hint="eastAsia" w:ascii="方正小标宋简体" w:hAnsi="宋体" w:eastAsia="方正小标宋简体" w:cs="方正小标宋简体"/>
          <w:sz w:val="44"/>
          <w:szCs w:val="44"/>
          <w:highlight w:val="none"/>
        </w:rPr>
        <w:t>年一般公共预算</w:t>
      </w:r>
    </w:p>
    <w:p w14:paraId="499CC06C">
      <w:pPr>
        <w:widowControl/>
        <w:spacing w:line="560" w:lineRule="exact"/>
        <w:jc w:val="center"/>
        <w:rPr>
          <w:rFonts w:hint="eastAsia" w:ascii="方正小标宋简体" w:hAnsi="宋体" w:eastAsia="方正小标宋简体" w:cs="方正小标宋简体"/>
          <w:sz w:val="44"/>
          <w:szCs w:val="44"/>
          <w:highlight w:val="none"/>
        </w:rPr>
      </w:pPr>
      <w:r>
        <w:rPr>
          <w:rFonts w:hint="eastAsia" w:ascii="方正小标宋简体" w:hAnsi="宋体" w:eastAsia="方正小标宋简体" w:cs="方正小标宋简体"/>
          <w:sz w:val="44"/>
          <w:szCs w:val="44"/>
          <w:highlight w:val="none"/>
        </w:rPr>
        <w:t>基本支出经济分类科目的说明</w:t>
      </w:r>
    </w:p>
    <w:p w14:paraId="4B6ECDD3">
      <w:pPr>
        <w:pStyle w:val="2"/>
        <w:rPr>
          <w:highlight w:val="yellow"/>
        </w:rPr>
      </w:pPr>
    </w:p>
    <w:p w14:paraId="5970EF2B">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ascii="仿宋_GB2312" w:hAnsi="宋体" w:eastAsia="仿宋_GB2312"/>
          <w:sz w:val="32"/>
          <w:szCs w:val="32"/>
          <w:highlight w:val="none"/>
        </w:rPr>
      </w:pPr>
      <w:r>
        <w:rPr>
          <w:rFonts w:hint="eastAsia" w:ascii="仿宋_GB2312" w:eastAsia="仿宋_GB2312"/>
          <w:color w:val="000000"/>
          <w:kern w:val="0"/>
          <w:sz w:val="32"/>
          <w:szCs w:val="32"/>
          <w:highlight w:val="none"/>
        </w:rPr>
        <w:t>一般公共预算基本支出经济分类科目按照新《预算法》第四十六条规定结合政府收支分类科目情况已编列到款。</w:t>
      </w:r>
      <w:r>
        <w:rPr>
          <w:rFonts w:hint="eastAsia" w:ascii="仿宋_GB2312" w:hAnsi="宋体" w:eastAsia="仿宋_GB2312"/>
          <w:sz w:val="32"/>
          <w:szCs w:val="32"/>
          <w:highlight w:val="none"/>
        </w:rPr>
        <w:t>具体预计支出情况如下：</w:t>
      </w:r>
    </w:p>
    <w:p w14:paraId="4E1A0AD6">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ascii="黑体" w:hAnsi="黑体" w:eastAsia="黑体"/>
          <w:sz w:val="32"/>
          <w:szCs w:val="32"/>
          <w:highlight w:val="none"/>
        </w:rPr>
      </w:pPr>
      <w:r>
        <w:rPr>
          <w:rFonts w:hint="eastAsia" w:ascii="黑体" w:hAnsi="黑体" w:eastAsia="黑体"/>
          <w:sz w:val="32"/>
          <w:szCs w:val="32"/>
          <w:highlight w:val="none"/>
        </w:rPr>
        <w:t>一、机关工资福利支出</w:t>
      </w:r>
    </w:p>
    <w:p w14:paraId="4B79D9E0">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hint="eastAsia" w:ascii="仿宋_GB2312" w:hAnsi="宋体" w:eastAsia="仿宋_GB2312"/>
          <w:spacing w:val="-6"/>
          <w:sz w:val="32"/>
          <w:szCs w:val="32"/>
          <w:highlight w:val="none"/>
        </w:rPr>
      </w:pPr>
      <w:r>
        <w:rPr>
          <w:rFonts w:hint="eastAsia" w:ascii="仿宋_GB2312" w:hAnsi="宋体" w:eastAsia="仿宋_GB2312"/>
          <w:sz w:val="32"/>
          <w:szCs w:val="32"/>
          <w:highlight w:val="none"/>
        </w:rPr>
        <w:t>202</w:t>
      </w:r>
      <w:r>
        <w:rPr>
          <w:rFonts w:hint="eastAsia" w:ascii="仿宋_GB2312" w:hAnsi="宋体" w:eastAsia="仿宋_GB2312"/>
          <w:sz w:val="32"/>
          <w:szCs w:val="32"/>
          <w:highlight w:val="none"/>
          <w:lang w:val="en-US" w:eastAsia="zh-CN"/>
        </w:rPr>
        <w:t>4</w:t>
      </w:r>
      <w:r>
        <w:rPr>
          <w:rFonts w:hint="eastAsia" w:ascii="仿宋_GB2312" w:hAnsi="宋体" w:eastAsia="仿宋_GB2312"/>
          <w:spacing w:val="-6"/>
          <w:sz w:val="32"/>
          <w:szCs w:val="32"/>
          <w:highlight w:val="none"/>
        </w:rPr>
        <w:t>年机关工资福利支出63</w:t>
      </w:r>
      <w:r>
        <w:rPr>
          <w:rFonts w:hint="eastAsia" w:ascii="仿宋_GB2312" w:hAnsi="宋体" w:eastAsia="仿宋_GB2312"/>
          <w:spacing w:val="-6"/>
          <w:sz w:val="32"/>
          <w:szCs w:val="32"/>
          <w:highlight w:val="none"/>
          <w:lang w:val="en-US" w:eastAsia="zh-CN"/>
        </w:rPr>
        <w:t>3328</w:t>
      </w:r>
      <w:r>
        <w:rPr>
          <w:rFonts w:hint="eastAsia" w:ascii="仿宋_GB2312" w:hAnsi="宋体" w:eastAsia="仿宋_GB2312"/>
          <w:spacing w:val="-6"/>
          <w:sz w:val="32"/>
          <w:szCs w:val="32"/>
          <w:highlight w:val="none"/>
        </w:rPr>
        <w:t>万元，完成年初预算的</w:t>
      </w:r>
      <w:r>
        <w:rPr>
          <w:rFonts w:hint="eastAsia" w:ascii="仿宋_GB2312" w:hAnsi="宋体" w:eastAsia="仿宋_GB2312"/>
          <w:spacing w:val="-6"/>
          <w:sz w:val="32"/>
          <w:szCs w:val="32"/>
          <w:highlight w:val="none"/>
          <w:lang w:val="en-US" w:eastAsia="zh-CN"/>
        </w:rPr>
        <w:t>94</w:t>
      </w:r>
      <w:r>
        <w:rPr>
          <w:rFonts w:hint="eastAsia" w:ascii="仿宋_GB2312" w:hAnsi="宋体" w:eastAsia="仿宋_GB2312"/>
          <w:spacing w:val="-6"/>
          <w:sz w:val="32"/>
          <w:szCs w:val="32"/>
          <w:highlight w:val="none"/>
        </w:rPr>
        <w:t>.6%。包括：工资奖金津补贴367</w:t>
      </w:r>
      <w:r>
        <w:rPr>
          <w:rFonts w:hint="eastAsia" w:ascii="仿宋_GB2312" w:hAnsi="宋体" w:eastAsia="仿宋_GB2312"/>
          <w:spacing w:val="-6"/>
          <w:sz w:val="32"/>
          <w:szCs w:val="32"/>
          <w:highlight w:val="none"/>
          <w:lang w:val="en-US" w:eastAsia="zh-CN"/>
        </w:rPr>
        <w:t>974</w:t>
      </w:r>
      <w:r>
        <w:rPr>
          <w:rFonts w:hint="eastAsia" w:ascii="仿宋_GB2312" w:hAnsi="宋体" w:eastAsia="仿宋_GB2312"/>
          <w:spacing w:val="-6"/>
          <w:sz w:val="32"/>
          <w:szCs w:val="32"/>
          <w:highlight w:val="none"/>
        </w:rPr>
        <w:t>万元，社会保障缴费1</w:t>
      </w:r>
      <w:r>
        <w:rPr>
          <w:rFonts w:hint="eastAsia" w:ascii="仿宋_GB2312" w:hAnsi="宋体" w:eastAsia="仿宋_GB2312"/>
          <w:spacing w:val="-6"/>
          <w:sz w:val="32"/>
          <w:szCs w:val="32"/>
          <w:highlight w:val="none"/>
          <w:lang w:val="en-US" w:eastAsia="zh-CN"/>
        </w:rPr>
        <w:t>18225</w:t>
      </w:r>
      <w:r>
        <w:rPr>
          <w:rFonts w:hint="eastAsia" w:ascii="仿宋_GB2312" w:hAnsi="宋体" w:eastAsia="仿宋_GB2312"/>
          <w:spacing w:val="-6"/>
          <w:sz w:val="32"/>
          <w:szCs w:val="32"/>
          <w:highlight w:val="none"/>
        </w:rPr>
        <w:t>万元</w:t>
      </w:r>
      <w:r>
        <w:rPr>
          <w:rFonts w:hint="eastAsia" w:ascii="仿宋_GB2312" w:hAnsi="宋体" w:eastAsia="仿宋_GB2312"/>
          <w:spacing w:val="-6"/>
          <w:sz w:val="32"/>
          <w:szCs w:val="32"/>
          <w:highlight w:val="none"/>
          <w:lang w:eastAsia="zh-CN"/>
        </w:rPr>
        <w:t>，</w:t>
      </w:r>
      <w:r>
        <w:rPr>
          <w:rFonts w:hint="eastAsia" w:ascii="仿宋_GB2312" w:hAnsi="宋体" w:eastAsia="仿宋_GB2312"/>
          <w:spacing w:val="-6"/>
          <w:sz w:val="32"/>
          <w:szCs w:val="32"/>
          <w:highlight w:val="none"/>
        </w:rPr>
        <w:t>住房公积金</w:t>
      </w:r>
      <w:r>
        <w:rPr>
          <w:rFonts w:hint="eastAsia" w:ascii="仿宋_GB2312" w:hAnsi="宋体" w:eastAsia="仿宋_GB2312"/>
          <w:spacing w:val="-6"/>
          <w:sz w:val="32"/>
          <w:szCs w:val="32"/>
          <w:highlight w:val="none"/>
          <w:lang w:val="en-US" w:eastAsia="zh-CN"/>
        </w:rPr>
        <w:t>51010</w:t>
      </w:r>
      <w:r>
        <w:rPr>
          <w:rFonts w:hint="eastAsia" w:ascii="仿宋_GB2312" w:hAnsi="宋体" w:eastAsia="仿宋_GB2312"/>
          <w:spacing w:val="-6"/>
          <w:sz w:val="32"/>
          <w:szCs w:val="32"/>
          <w:highlight w:val="none"/>
        </w:rPr>
        <w:t>万元，其他工资福利支出</w:t>
      </w:r>
      <w:r>
        <w:rPr>
          <w:rFonts w:hint="eastAsia" w:ascii="仿宋_GB2312" w:hAnsi="宋体" w:eastAsia="仿宋_GB2312"/>
          <w:spacing w:val="-6"/>
          <w:sz w:val="32"/>
          <w:szCs w:val="32"/>
          <w:highlight w:val="none"/>
          <w:lang w:val="en-US" w:eastAsia="zh-CN"/>
        </w:rPr>
        <w:t>96119</w:t>
      </w:r>
      <w:r>
        <w:rPr>
          <w:rFonts w:hint="eastAsia" w:ascii="仿宋_GB2312" w:hAnsi="宋体" w:eastAsia="仿宋_GB2312"/>
          <w:spacing w:val="-6"/>
          <w:sz w:val="32"/>
          <w:szCs w:val="32"/>
          <w:highlight w:val="none"/>
        </w:rPr>
        <w:t>万元。</w:t>
      </w:r>
    </w:p>
    <w:p w14:paraId="5A1008F4">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ascii="黑体" w:hAnsi="黑体" w:eastAsia="黑体"/>
          <w:sz w:val="32"/>
          <w:szCs w:val="32"/>
          <w:highlight w:val="none"/>
        </w:rPr>
      </w:pPr>
      <w:r>
        <w:rPr>
          <w:rFonts w:hint="eastAsia" w:ascii="黑体" w:hAnsi="黑体" w:eastAsia="黑体"/>
          <w:sz w:val="32"/>
          <w:szCs w:val="32"/>
          <w:highlight w:val="none"/>
        </w:rPr>
        <w:t>二、机关商品和服务支出</w:t>
      </w:r>
    </w:p>
    <w:p w14:paraId="780B6375">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ascii="仿宋_GB2312" w:hAnsi="宋体" w:eastAsia="仿宋_GB2312"/>
          <w:sz w:val="32"/>
          <w:szCs w:val="32"/>
          <w:highlight w:val="none"/>
        </w:rPr>
      </w:pPr>
      <w:r>
        <w:rPr>
          <w:rFonts w:hint="eastAsia" w:ascii="仿宋_GB2312" w:hAnsi="宋体" w:eastAsia="仿宋_GB2312"/>
          <w:sz w:val="32"/>
          <w:szCs w:val="32"/>
          <w:highlight w:val="none"/>
        </w:rPr>
        <w:t>202</w:t>
      </w:r>
      <w:r>
        <w:rPr>
          <w:rFonts w:hint="eastAsia" w:ascii="仿宋_GB2312" w:hAnsi="宋体" w:eastAsia="仿宋_GB2312"/>
          <w:sz w:val="32"/>
          <w:szCs w:val="32"/>
          <w:highlight w:val="none"/>
          <w:lang w:val="en-US" w:eastAsia="zh-CN"/>
        </w:rPr>
        <w:t>4</w:t>
      </w:r>
      <w:r>
        <w:rPr>
          <w:rFonts w:hint="eastAsia" w:ascii="仿宋_GB2312" w:hAnsi="宋体" w:eastAsia="仿宋_GB2312"/>
          <w:sz w:val="32"/>
          <w:szCs w:val="32"/>
          <w:highlight w:val="none"/>
        </w:rPr>
        <w:t>年机关商品和服务支出9</w:t>
      </w:r>
      <w:r>
        <w:rPr>
          <w:rFonts w:hint="eastAsia" w:ascii="仿宋_GB2312" w:hAnsi="宋体" w:eastAsia="仿宋_GB2312"/>
          <w:sz w:val="32"/>
          <w:szCs w:val="32"/>
          <w:highlight w:val="none"/>
          <w:lang w:val="en-US" w:eastAsia="zh-CN"/>
        </w:rPr>
        <w:t>224</w:t>
      </w:r>
      <w:r>
        <w:rPr>
          <w:rFonts w:hint="eastAsia" w:ascii="仿宋_GB2312" w:hAnsi="宋体" w:eastAsia="仿宋_GB2312"/>
          <w:sz w:val="32"/>
          <w:szCs w:val="32"/>
          <w:highlight w:val="none"/>
        </w:rPr>
        <w:t>9万元，完成</w:t>
      </w:r>
      <w:r>
        <w:rPr>
          <w:rFonts w:hint="eastAsia" w:ascii="仿宋_GB2312" w:hAnsi="宋体" w:eastAsia="仿宋_GB2312"/>
          <w:spacing w:val="-6"/>
          <w:sz w:val="32"/>
          <w:szCs w:val="32"/>
          <w:highlight w:val="none"/>
        </w:rPr>
        <w:t>年初</w:t>
      </w:r>
      <w:r>
        <w:rPr>
          <w:rFonts w:hint="eastAsia" w:ascii="仿宋_GB2312" w:hAnsi="宋体" w:eastAsia="仿宋_GB2312"/>
          <w:sz w:val="32"/>
          <w:szCs w:val="32"/>
          <w:highlight w:val="none"/>
        </w:rPr>
        <w:t>预算的9</w:t>
      </w:r>
      <w:r>
        <w:rPr>
          <w:rFonts w:hint="eastAsia" w:ascii="仿宋_GB2312" w:hAnsi="宋体" w:eastAsia="仿宋_GB2312"/>
          <w:sz w:val="32"/>
          <w:szCs w:val="32"/>
          <w:highlight w:val="none"/>
          <w:lang w:val="en-US" w:eastAsia="zh-CN"/>
        </w:rPr>
        <w:t>5.3</w:t>
      </w:r>
      <w:r>
        <w:rPr>
          <w:rFonts w:hint="eastAsia" w:ascii="仿宋_GB2312" w:hAnsi="宋体" w:eastAsia="仿宋_GB2312"/>
          <w:sz w:val="32"/>
          <w:szCs w:val="32"/>
          <w:highlight w:val="none"/>
        </w:rPr>
        <w:t>%。包括：办公经费79</w:t>
      </w:r>
      <w:r>
        <w:rPr>
          <w:rFonts w:hint="eastAsia" w:ascii="仿宋_GB2312" w:hAnsi="宋体" w:eastAsia="仿宋_GB2312"/>
          <w:sz w:val="32"/>
          <w:szCs w:val="32"/>
          <w:highlight w:val="none"/>
          <w:lang w:val="en-US" w:eastAsia="zh-CN"/>
        </w:rPr>
        <w:t>214</w:t>
      </w:r>
      <w:r>
        <w:rPr>
          <w:rFonts w:hint="eastAsia" w:ascii="仿宋_GB2312" w:hAnsi="宋体" w:eastAsia="仿宋_GB2312"/>
          <w:sz w:val="32"/>
          <w:szCs w:val="32"/>
          <w:highlight w:val="none"/>
        </w:rPr>
        <w:t>万元，会议费</w:t>
      </w:r>
      <w:r>
        <w:rPr>
          <w:rFonts w:hint="eastAsia" w:ascii="仿宋_GB2312" w:hAnsi="宋体" w:eastAsia="仿宋_GB2312"/>
          <w:sz w:val="32"/>
          <w:szCs w:val="32"/>
          <w:highlight w:val="none"/>
          <w:lang w:val="en-US" w:eastAsia="zh-CN"/>
        </w:rPr>
        <w:t>318</w:t>
      </w:r>
      <w:r>
        <w:rPr>
          <w:rFonts w:hint="eastAsia" w:ascii="仿宋_GB2312" w:hAnsi="宋体" w:eastAsia="仿宋_GB2312"/>
          <w:sz w:val="32"/>
          <w:szCs w:val="32"/>
          <w:highlight w:val="none"/>
        </w:rPr>
        <w:t>万元，培训费</w:t>
      </w:r>
      <w:r>
        <w:rPr>
          <w:rFonts w:hint="eastAsia" w:ascii="仿宋_GB2312" w:hAnsi="宋体" w:eastAsia="仿宋_GB2312"/>
          <w:sz w:val="32"/>
          <w:szCs w:val="32"/>
          <w:highlight w:val="none"/>
          <w:lang w:val="en-US" w:eastAsia="zh-CN"/>
        </w:rPr>
        <w:t>270</w:t>
      </w:r>
      <w:r>
        <w:rPr>
          <w:rFonts w:hint="eastAsia" w:ascii="仿宋_GB2312" w:hAnsi="宋体" w:eastAsia="仿宋_GB2312"/>
          <w:sz w:val="32"/>
          <w:szCs w:val="32"/>
          <w:highlight w:val="none"/>
        </w:rPr>
        <w:t>万元，专用材料购置费4</w:t>
      </w:r>
      <w:r>
        <w:rPr>
          <w:rFonts w:hint="eastAsia" w:ascii="仿宋_GB2312" w:hAnsi="宋体" w:eastAsia="仿宋_GB2312"/>
          <w:sz w:val="32"/>
          <w:szCs w:val="32"/>
          <w:highlight w:val="none"/>
          <w:lang w:val="en-US" w:eastAsia="zh-CN"/>
        </w:rPr>
        <w:t>9</w:t>
      </w:r>
      <w:r>
        <w:rPr>
          <w:rFonts w:hint="eastAsia" w:ascii="仿宋_GB2312" w:hAnsi="宋体" w:eastAsia="仿宋_GB2312"/>
          <w:sz w:val="32"/>
          <w:szCs w:val="32"/>
          <w:highlight w:val="none"/>
        </w:rPr>
        <w:t>万元，委托业务费</w:t>
      </w:r>
      <w:r>
        <w:rPr>
          <w:rFonts w:hint="eastAsia" w:ascii="仿宋_GB2312" w:hAnsi="宋体" w:eastAsia="仿宋_GB2312"/>
          <w:sz w:val="32"/>
          <w:szCs w:val="32"/>
          <w:highlight w:val="none"/>
          <w:lang w:val="en-US" w:eastAsia="zh-CN"/>
        </w:rPr>
        <w:t>48</w:t>
      </w:r>
      <w:r>
        <w:rPr>
          <w:rFonts w:hint="eastAsia" w:ascii="仿宋_GB2312" w:hAnsi="宋体" w:eastAsia="仿宋_GB2312"/>
          <w:sz w:val="32"/>
          <w:szCs w:val="32"/>
          <w:highlight w:val="none"/>
        </w:rPr>
        <w:t>万元，公务用车运行维护费</w:t>
      </w:r>
      <w:r>
        <w:rPr>
          <w:rFonts w:hint="eastAsia" w:ascii="仿宋_GB2312" w:hAnsi="宋体" w:eastAsia="仿宋_GB2312"/>
          <w:sz w:val="32"/>
          <w:szCs w:val="32"/>
          <w:highlight w:val="none"/>
          <w:lang w:val="en-US" w:eastAsia="zh-CN"/>
        </w:rPr>
        <w:t>3099</w:t>
      </w:r>
      <w:r>
        <w:rPr>
          <w:rFonts w:hint="eastAsia" w:ascii="仿宋_GB2312" w:hAnsi="宋体" w:eastAsia="仿宋_GB2312"/>
          <w:sz w:val="32"/>
          <w:szCs w:val="32"/>
          <w:highlight w:val="none"/>
        </w:rPr>
        <w:t>万元，维修(护)费</w:t>
      </w:r>
      <w:r>
        <w:rPr>
          <w:rFonts w:hint="eastAsia" w:ascii="仿宋_GB2312" w:hAnsi="宋体" w:eastAsia="仿宋_GB2312"/>
          <w:sz w:val="32"/>
          <w:szCs w:val="32"/>
          <w:highlight w:val="none"/>
          <w:lang w:val="en-US" w:eastAsia="zh-CN"/>
        </w:rPr>
        <w:t>1769</w:t>
      </w:r>
      <w:r>
        <w:rPr>
          <w:rFonts w:hint="eastAsia" w:ascii="仿宋_GB2312" w:hAnsi="宋体" w:eastAsia="仿宋_GB2312"/>
          <w:sz w:val="32"/>
          <w:szCs w:val="32"/>
          <w:highlight w:val="none"/>
        </w:rPr>
        <w:t>万元，其他商品和服务支出</w:t>
      </w:r>
      <w:r>
        <w:rPr>
          <w:rFonts w:hint="eastAsia" w:ascii="仿宋_GB2312" w:hAnsi="宋体" w:eastAsia="仿宋_GB2312"/>
          <w:sz w:val="32"/>
          <w:szCs w:val="32"/>
          <w:highlight w:val="none"/>
          <w:lang w:val="en-US" w:eastAsia="zh-CN"/>
        </w:rPr>
        <w:t>7482</w:t>
      </w:r>
      <w:r>
        <w:rPr>
          <w:rFonts w:hint="eastAsia" w:ascii="仿宋_GB2312" w:hAnsi="宋体" w:eastAsia="仿宋_GB2312"/>
          <w:sz w:val="32"/>
          <w:szCs w:val="32"/>
          <w:highlight w:val="none"/>
        </w:rPr>
        <w:t>万元。</w:t>
      </w:r>
    </w:p>
    <w:p w14:paraId="7414A325">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hint="eastAsia" w:ascii="黑体" w:hAnsi="黑体" w:eastAsia="黑体"/>
          <w:sz w:val="32"/>
          <w:szCs w:val="32"/>
          <w:highlight w:val="none"/>
          <w:lang w:eastAsia="zh-CN"/>
        </w:rPr>
      </w:pPr>
      <w:r>
        <w:rPr>
          <w:rFonts w:hint="eastAsia" w:ascii="黑体" w:hAnsi="黑体" w:eastAsia="黑体"/>
          <w:sz w:val="32"/>
          <w:szCs w:val="32"/>
          <w:highlight w:val="none"/>
        </w:rPr>
        <w:t>三、机关资本性支出</w:t>
      </w:r>
    </w:p>
    <w:p w14:paraId="18B47D18">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ascii="仿宋_GB2312" w:hAnsi="宋体" w:eastAsia="仿宋_GB2312"/>
          <w:sz w:val="32"/>
          <w:szCs w:val="32"/>
          <w:highlight w:val="none"/>
        </w:rPr>
      </w:pPr>
      <w:r>
        <w:rPr>
          <w:rFonts w:hint="eastAsia" w:ascii="仿宋_GB2312" w:hAnsi="宋体" w:eastAsia="仿宋_GB2312"/>
          <w:sz w:val="32"/>
          <w:szCs w:val="32"/>
          <w:highlight w:val="none"/>
        </w:rPr>
        <w:t>202</w:t>
      </w:r>
      <w:r>
        <w:rPr>
          <w:rFonts w:hint="eastAsia" w:ascii="仿宋_GB2312" w:hAnsi="宋体" w:eastAsia="仿宋_GB2312"/>
          <w:sz w:val="32"/>
          <w:szCs w:val="32"/>
          <w:highlight w:val="none"/>
          <w:lang w:val="en-US" w:eastAsia="zh-CN"/>
        </w:rPr>
        <w:t>4</w:t>
      </w:r>
      <w:r>
        <w:rPr>
          <w:rFonts w:hint="eastAsia" w:ascii="仿宋_GB2312" w:hAnsi="宋体" w:eastAsia="仿宋_GB2312"/>
          <w:sz w:val="32"/>
          <w:szCs w:val="32"/>
          <w:highlight w:val="none"/>
        </w:rPr>
        <w:t>年机关资本性支出（不含政府投资计划安排的基本建设支出）2</w:t>
      </w:r>
      <w:r>
        <w:rPr>
          <w:rFonts w:hint="eastAsia" w:ascii="仿宋_GB2312" w:hAnsi="宋体" w:eastAsia="仿宋_GB2312"/>
          <w:sz w:val="32"/>
          <w:szCs w:val="32"/>
          <w:highlight w:val="none"/>
          <w:lang w:val="en-US" w:eastAsia="zh-CN"/>
        </w:rPr>
        <w:t>376</w:t>
      </w:r>
      <w:r>
        <w:rPr>
          <w:rFonts w:hint="eastAsia" w:ascii="仿宋_GB2312" w:hAnsi="宋体" w:eastAsia="仿宋_GB2312"/>
          <w:sz w:val="32"/>
          <w:szCs w:val="32"/>
          <w:highlight w:val="none"/>
        </w:rPr>
        <w:t>万元，完成</w:t>
      </w:r>
      <w:r>
        <w:rPr>
          <w:rFonts w:hint="eastAsia" w:ascii="仿宋_GB2312" w:hAnsi="宋体" w:eastAsia="仿宋_GB2312"/>
          <w:spacing w:val="-6"/>
          <w:sz w:val="32"/>
          <w:szCs w:val="32"/>
          <w:highlight w:val="none"/>
        </w:rPr>
        <w:t>年初</w:t>
      </w:r>
      <w:r>
        <w:rPr>
          <w:rFonts w:hint="eastAsia" w:ascii="仿宋_GB2312" w:hAnsi="宋体" w:eastAsia="仿宋_GB2312"/>
          <w:sz w:val="32"/>
          <w:szCs w:val="32"/>
          <w:highlight w:val="none"/>
        </w:rPr>
        <w:t>预算的</w:t>
      </w:r>
      <w:r>
        <w:rPr>
          <w:rFonts w:hint="eastAsia" w:ascii="仿宋_GB2312" w:hAnsi="宋体" w:eastAsia="仿宋_GB2312"/>
          <w:sz w:val="32"/>
          <w:szCs w:val="32"/>
          <w:highlight w:val="none"/>
          <w:lang w:val="en-US" w:eastAsia="zh-CN"/>
        </w:rPr>
        <w:t>86.4</w:t>
      </w:r>
      <w:r>
        <w:rPr>
          <w:rFonts w:hint="eastAsia" w:ascii="仿宋_GB2312" w:hAnsi="宋体" w:eastAsia="仿宋_GB2312"/>
          <w:sz w:val="32"/>
          <w:szCs w:val="32"/>
          <w:highlight w:val="none"/>
        </w:rPr>
        <w:t>%。包括：设备购置</w:t>
      </w:r>
      <w:r>
        <w:rPr>
          <w:rFonts w:hint="eastAsia" w:ascii="仿宋_GB2312" w:hAnsi="宋体" w:eastAsia="仿宋_GB2312"/>
          <w:spacing w:val="-2"/>
          <w:sz w:val="32"/>
          <w:szCs w:val="32"/>
          <w:highlight w:val="none"/>
        </w:rPr>
        <w:t>23</w:t>
      </w:r>
      <w:r>
        <w:rPr>
          <w:rFonts w:hint="eastAsia" w:ascii="仿宋_GB2312" w:hAnsi="宋体" w:eastAsia="仿宋_GB2312"/>
          <w:spacing w:val="-2"/>
          <w:sz w:val="32"/>
          <w:szCs w:val="32"/>
          <w:highlight w:val="none"/>
          <w:lang w:val="en-US" w:eastAsia="zh-CN"/>
        </w:rPr>
        <w:t>49</w:t>
      </w:r>
      <w:r>
        <w:rPr>
          <w:rFonts w:hint="eastAsia" w:ascii="仿宋_GB2312" w:hAnsi="宋体" w:eastAsia="仿宋_GB2312"/>
          <w:spacing w:val="-2"/>
          <w:sz w:val="32"/>
          <w:szCs w:val="32"/>
          <w:highlight w:val="none"/>
        </w:rPr>
        <w:t>万元，其他资本性支出</w:t>
      </w:r>
      <w:r>
        <w:rPr>
          <w:rFonts w:hint="eastAsia" w:ascii="仿宋_GB2312" w:hAnsi="宋体" w:eastAsia="仿宋_GB2312"/>
          <w:spacing w:val="-2"/>
          <w:sz w:val="32"/>
          <w:szCs w:val="32"/>
          <w:highlight w:val="none"/>
          <w:lang w:val="en-US" w:eastAsia="zh-CN"/>
        </w:rPr>
        <w:t>27</w:t>
      </w:r>
      <w:r>
        <w:rPr>
          <w:rFonts w:hint="eastAsia" w:ascii="仿宋_GB2312" w:hAnsi="宋体" w:eastAsia="仿宋_GB2312"/>
          <w:spacing w:val="-2"/>
          <w:sz w:val="32"/>
          <w:szCs w:val="32"/>
          <w:highlight w:val="none"/>
        </w:rPr>
        <w:t>万元。</w:t>
      </w:r>
    </w:p>
    <w:p w14:paraId="2EBD3FB8">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ascii="黑体" w:hAnsi="黑体" w:eastAsia="黑体"/>
          <w:sz w:val="32"/>
          <w:szCs w:val="32"/>
          <w:highlight w:val="none"/>
        </w:rPr>
      </w:pPr>
      <w:r>
        <w:rPr>
          <w:rFonts w:hint="eastAsia" w:ascii="黑体" w:hAnsi="黑体" w:eastAsia="黑体"/>
          <w:sz w:val="32"/>
          <w:szCs w:val="32"/>
          <w:highlight w:val="none"/>
        </w:rPr>
        <w:t>四、对事业单位经常性补助</w:t>
      </w:r>
    </w:p>
    <w:p w14:paraId="0FD91D40">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ascii="仿宋_GB2312" w:hAnsi="宋体" w:eastAsia="仿宋_GB2312"/>
          <w:sz w:val="32"/>
          <w:szCs w:val="32"/>
          <w:highlight w:val="none"/>
        </w:rPr>
      </w:pPr>
      <w:r>
        <w:rPr>
          <w:rFonts w:hint="eastAsia" w:ascii="仿宋_GB2312" w:hAnsi="宋体" w:eastAsia="仿宋_GB2312"/>
          <w:sz w:val="32"/>
          <w:szCs w:val="32"/>
          <w:highlight w:val="none"/>
        </w:rPr>
        <w:t>202</w:t>
      </w:r>
      <w:r>
        <w:rPr>
          <w:rFonts w:hint="eastAsia" w:ascii="仿宋_GB2312" w:hAnsi="宋体" w:eastAsia="仿宋_GB2312"/>
          <w:sz w:val="32"/>
          <w:szCs w:val="32"/>
          <w:highlight w:val="none"/>
          <w:lang w:val="en-US" w:eastAsia="zh-CN"/>
        </w:rPr>
        <w:t>4</w:t>
      </w:r>
      <w:r>
        <w:rPr>
          <w:rFonts w:hint="eastAsia" w:ascii="仿宋_GB2312" w:hAnsi="宋体" w:eastAsia="仿宋_GB2312"/>
          <w:sz w:val="32"/>
          <w:szCs w:val="32"/>
          <w:highlight w:val="none"/>
        </w:rPr>
        <w:t>年对事业单位经常性补助1</w:t>
      </w:r>
      <w:r>
        <w:rPr>
          <w:rFonts w:hint="eastAsia" w:ascii="仿宋_GB2312" w:hAnsi="宋体" w:eastAsia="仿宋_GB2312"/>
          <w:sz w:val="32"/>
          <w:szCs w:val="32"/>
          <w:highlight w:val="none"/>
          <w:lang w:val="en-US" w:eastAsia="zh-CN"/>
        </w:rPr>
        <w:t>573528</w:t>
      </w:r>
      <w:r>
        <w:rPr>
          <w:rFonts w:hint="eastAsia" w:ascii="仿宋_GB2312" w:hAnsi="宋体" w:eastAsia="仿宋_GB2312"/>
          <w:sz w:val="32"/>
          <w:szCs w:val="32"/>
          <w:highlight w:val="none"/>
        </w:rPr>
        <w:t>万元，完成</w:t>
      </w:r>
      <w:r>
        <w:rPr>
          <w:rFonts w:hint="eastAsia" w:ascii="仿宋_GB2312" w:hAnsi="宋体" w:eastAsia="仿宋_GB2312"/>
          <w:spacing w:val="-6"/>
          <w:sz w:val="32"/>
          <w:szCs w:val="32"/>
          <w:highlight w:val="none"/>
        </w:rPr>
        <w:t>年初</w:t>
      </w:r>
      <w:r>
        <w:rPr>
          <w:rFonts w:hint="eastAsia" w:ascii="仿宋_GB2312" w:hAnsi="宋体" w:eastAsia="仿宋_GB2312"/>
          <w:sz w:val="32"/>
          <w:szCs w:val="32"/>
          <w:highlight w:val="none"/>
        </w:rPr>
        <w:t>预算的99.</w:t>
      </w:r>
      <w:r>
        <w:rPr>
          <w:rFonts w:hint="eastAsia" w:ascii="仿宋_GB2312" w:hAnsi="宋体" w:eastAsia="仿宋_GB2312"/>
          <w:sz w:val="32"/>
          <w:szCs w:val="32"/>
          <w:highlight w:val="none"/>
          <w:lang w:val="en-US" w:eastAsia="zh-CN"/>
        </w:rPr>
        <w:t>5</w:t>
      </w:r>
      <w:r>
        <w:rPr>
          <w:rFonts w:hint="eastAsia" w:ascii="仿宋_GB2312" w:hAnsi="宋体" w:eastAsia="仿宋_GB2312"/>
          <w:sz w:val="32"/>
          <w:szCs w:val="32"/>
          <w:highlight w:val="none"/>
        </w:rPr>
        <w:t>%。包括：工资福利支出1</w:t>
      </w:r>
      <w:r>
        <w:rPr>
          <w:rFonts w:hint="eastAsia" w:ascii="仿宋_GB2312" w:hAnsi="宋体" w:eastAsia="仿宋_GB2312"/>
          <w:sz w:val="32"/>
          <w:szCs w:val="32"/>
          <w:highlight w:val="none"/>
          <w:lang w:val="en-US" w:eastAsia="zh-CN"/>
        </w:rPr>
        <w:t>208110</w:t>
      </w:r>
      <w:r>
        <w:rPr>
          <w:rFonts w:hint="eastAsia" w:ascii="仿宋_GB2312" w:hAnsi="宋体" w:eastAsia="仿宋_GB2312"/>
          <w:sz w:val="32"/>
          <w:szCs w:val="32"/>
          <w:highlight w:val="none"/>
        </w:rPr>
        <w:t>万元，商品和服务支出3</w:t>
      </w:r>
      <w:r>
        <w:rPr>
          <w:rFonts w:hint="eastAsia" w:ascii="仿宋_GB2312" w:hAnsi="宋体" w:eastAsia="仿宋_GB2312"/>
          <w:sz w:val="32"/>
          <w:szCs w:val="32"/>
          <w:highlight w:val="none"/>
          <w:lang w:val="en-US" w:eastAsia="zh-CN"/>
        </w:rPr>
        <w:t>65418</w:t>
      </w:r>
      <w:r>
        <w:rPr>
          <w:rFonts w:hint="eastAsia" w:ascii="仿宋_GB2312" w:hAnsi="宋体" w:eastAsia="仿宋_GB2312"/>
          <w:sz w:val="32"/>
          <w:szCs w:val="32"/>
          <w:highlight w:val="none"/>
        </w:rPr>
        <w:t>万元。</w:t>
      </w:r>
    </w:p>
    <w:p w14:paraId="45B157C4">
      <w:pPr>
        <w:overflowPunct w:val="0"/>
        <w:adjustRightInd w:val="0"/>
        <w:snapToGrid w:val="0"/>
        <w:spacing w:line="56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五、对事业单位资本性补助</w:t>
      </w:r>
    </w:p>
    <w:p w14:paraId="66F7AC13">
      <w:pPr>
        <w:overflowPunct w:val="0"/>
        <w:adjustRightInd w:val="0"/>
        <w:snapToGrid w:val="0"/>
        <w:spacing w:line="56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202</w:t>
      </w:r>
      <w:r>
        <w:rPr>
          <w:rFonts w:hint="eastAsia" w:ascii="仿宋_GB2312" w:hAnsi="宋体" w:eastAsia="仿宋_GB2312"/>
          <w:sz w:val="32"/>
          <w:szCs w:val="32"/>
          <w:highlight w:val="none"/>
          <w:lang w:val="en-US" w:eastAsia="zh-CN"/>
        </w:rPr>
        <w:t>4</w:t>
      </w:r>
      <w:r>
        <w:rPr>
          <w:rFonts w:hint="eastAsia" w:ascii="仿宋_GB2312" w:hAnsi="宋体" w:eastAsia="仿宋_GB2312"/>
          <w:sz w:val="32"/>
          <w:szCs w:val="32"/>
          <w:highlight w:val="none"/>
        </w:rPr>
        <w:t>年对事业单位资本性补助（不含政府投资计划安排的基本建设支出）</w:t>
      </w:r>
      <w:r>
        <w:rPr>
          <w:rFonts w:hint="eastAsia" w:ascii="仿宋_GB2312" w:hAnsi="宋体" w:eastAsia="仿宋_GB2312"/>
          <w:sz w:val="32"/>
          <w:szCs w:val="32"/>
          <w:highlight w:val="none"/>
          <w:lang w:val="en-US" w:eastAsia="zh-CN"/>
        </w:rPr>
        <w:t>19962</w:t>
      </w:r>
      <w:r>
        <w:rPr>
          <w:rFonts w:hint="eastAsia" w:ascii="仿宋_GB2312" w:hAnsi="宋体" w:eastAsia="仿宋_GB2312"/>
          <w:sz w:val="32"/>
          <w:szCs w:val="32"/>
          <w:highlight w:val="none"/>
        </w:rPr>
        <w:t>万元，完成</w:t>
      </w:r>
      <w:r>
        <w:rPr>
          <w:rFonts w:hint="eastAsia" w:ascii="仿宋_GB2312" w:hAnsi="宋体" w:eastAsia="仿宋_GB2312"/>
          <w:spacing w:val="-6"/>
          <w:sz w:val="32"/>
          <w:szCs w:val="32"/>
          <w:highlight w:val="none"/>
        </w:rPr>
        <w:t>年初</w:t>
      </w:r>
      <w:r>
        <w:rPr>
          <w:rFonts w:hint="eastAsia" w:ascii="仿宋_GB2312" w:hAnsi="宋体" w:eastAsia="仿宋_GB2312"/>
          <w:sz w:val="32"/>
          <w:szCs w:val="32"/>
          <w:highlight w:val="none"/>
        </w:rPr>
        <w:t>预算的</w:t>
      </w:r>
      <w:r>
        <w:rPr>
          <w:rFonts w:hint="eastAsia" w:ascii="仿宋_GB2312" w:hAnsi="宋体" w:eastAsia="仿宋_GB2312"/>
          <w:sz w:val="32"/>
          <w:szCs w:val="32"/>
          <w:highlight w:val="none"/>
          <w:lang w:val="en-US" w:eastAsia="zh-CN"/>
        </w:rPr>
        <w:t>98.0</w:t>
      </w:r>
      <w:r>
        <w:rPr>
          <w:rFonts w:hint="eastAsia" w:ascii="仿宋_GB2312" w:hAnsi="宋体" w:eastAsia="仿宋_GB2312"/>
          <w:sz w:val="32"/>
          <w:szCs w:val="32"/>
          <w:highlight w:val="none"/>
        </w:rPr>
        <w:t>%。</w:t>
      </w:r>
    </w:p>
    <w:p w14:paraId="1540220B">
      <w:pPr>
        <w:overflowPunct w:val="0"/>
        <w:adjustRightInd w:val="0"/>
        <w:snapToGrid w:val="0"/>
        <w:spacing w:line="56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六、对个人和家庭的补助</w:t>
      </w:r>
    </w:p>
    <w:p w14:paraId="041B92A1">
      <w:pPr>
        <w:overflowPunct w:val="0"/>
        <w:adjustRightInd w:val="0"/>
        <w:snapToGrid w:val="0"/>
        <w:spacing w:line="560" w:lineRule="exact"/>
        <w:ind w:firstLine="640" w:firstLineChars="200"/>
        <w:rPr>
          <w:rFonts w:ascii="仿宋_GB2312" w:hAnsi="宋体" w:eastAsia="仿宋_GB2312"/>
          <w:sz w:val="32"/>
          <w:szCs w:val="32"/>
          <w:highlight w:val="yellow"/>
        </w:rPr>
      </w:pPr>
      <w:r>
        <w:rPr>
          <w:rFonts w:hint="eastAsia" w:ascii="仿宋_GB2312" w:hAnsi="宋体" w:eastAsia="仿宋_GB2312"/>
          <w:sz w:val="32"/>
          <w:szCs w:val="32"/>
          <w:highlight w:val="none"/>
        </w:rPr>
        <w:t>202</w:t>
      </w:r>
      <w:r>
        <w:rPr>
          <w:rFonts w:hint="eastAsia" w:ascii="仿宋_GB2312" w:hAnsi="宋体" w:eastAsia="仿宋_GB2312"/>
          <w:sz w:val="32"/>
          <w:szCs w:val="32"/>
          <w:highlight w:val="none"/>
          <w:lang w:val="en-US" w:eastAsia="zh-CN"/>
        </w:rPr>
        <w:t>4</w:t>
      </w:r>
      <w:r>
        <w:rPr>
          <w:rFonts w:hint="eastAsia" w:ascii="仿宋_GB2312" w:hAnsi="宋体" w:eastAsia="仿宋_GB2312"/>
          <w:sz w:val="32"/>
          <w:szCs w:val="32"/>
          <w:highlight w:val="none"/>
        </w:rPr>
        <w:t>年对个人和家庭的补助7</w:t>
      </w:r>
      <w:r>
        <w:rPr>
          <w:rFonts w:hint="eastAsia" w:ascii="仿宋_GB2312" w:hAnsi="宋体" w:eastAsia="仿宋_GB2312"/>
          <w:sz w:val="32"/>
          <w:szCs w:val="32"/>
          <w:highlight w:val="none"/>
          <w:lang w:val="en-US" w:eastAsia="zh-CN"/>
        </w:rPr>
        <w:t>55399</w:t>
      </w:r>
      <w:r>
        <w:rPr>
          <w:rFonts w:hint="eastAsia" w:ascii="仿宋_GB2312" w:hAnsi="宋体" w:eastAsia="仿宋_GB2312"/>
          <w:sz w:val="32"/>
          <w:szCs w:val="32"/>
          <w:highlight w:val="none"/>
        </w:rPr>
        <w:t>万元，完成</w:t>
      </w:r>
      <w:r>
        <w:rPr>
          <w:rFonts w:hint="eastAsia" w:ascii="仿宋_GB2312" w:hAnsi="宋体" w:eastAsia="仿宋_GB2312"/>
          <w:spacing w:val="-6"/>
          <w:sz w:val="32"/>
          <w:szCs w:val="32"/>
          <w:highlight w:val="none"/>
        </w:rPr>
        <w:t>年初</w:t>
      </w:r>
      <w:r>
        <w:rPr>
          <w:rFonts w:hint="eastAsia" w:ascii="仿宋_GB2312" w:hAnsi="宋体" w:eastAsia="仿宋_GB2312"/>
          <w:sz w:val="32"/>
          <w:szCs w:val="32"/>
          <w:highlight w:val="none"/>
        </w:rPr>
        <w:t>预算的1</w:t>
      </w:r>
      <w:r>
        <w:rPr>
          <w:rFonts w:hint="eastAsia" w:ascii="仿宋_GB2312" w:hAnsi="宋体" w:eastAsia="仿宋_GB2312"/>
          <w:sz w:val="32"/>
          <w:szCs w:val="32"/>
          <w:highlight w:val="none"/>
          <w:lang w:val="en-US" w:eastAsia="zh-CN"/>
        </w:rPr>
        <w:t>04.8</w:t>
      </w:r>
      <w:r>
        <w:rPr>
          <w:rFonts w:hint="eastAsia" w:ascii="仿宋_GB2312" w:hAnsi="宋体" w:eastAsia="仿宋_GB2312"/>
          <w:sz w:val="32"/>
          <w:szCs w:val="32"/>
          <w:highlight w:val="none"/>
        </w:rPr>
        <w:t>%。包括：社会福利和救助</w:t>
      </w:r>
      <w:r>
        <w:rPr>
          <w:rFonts w:hint="eastAsia" w:ascii="仿宋_GB2312" w:hAnsi="宋体" w:eastAsia="仿宋_GB2312"/>
          <w:sz w:val="32"/>
          <w:szCs w:val="32"/>
          <w:highlight w:val="none"/>
          <w:lang w:val="en-US" w:eastAsia="zh-CN"/>
        </w:rPr>
        <w:t>18496</w:t>
      </w:r>
      <w:r>
        <w:rPr>
          <w:rFonts w:hint="eastAsia" w:ascii="仿宋_GB2312" w:hAnsi="宋体" w:eastAsia="仿宋_GB2312"/>
          <w:sz w:val="32"/>
          <w:szCs w:val="32"/>
          <w:highlight w:val="none"/>
        </w:rPr>
        <w:t>万元，助学金</w:t>
      </w:r>
      <w:r>
        <w:rPr>
          <w:rFonts w:hint="eastAsia" w:ascii="仿宋_GB2312" w:hAnsi="宋体" w:eastAsia="仿宋_GB2312"/>
          <w:sz w:val="32"/>
          <w:szCs w:val="32"/>
          <w:highlight w:val="none"/>
          <w:lang w:val="en-US" w:eastAsia="zh-CN"/>
        </w:rPr>
        <w:t>1149</w:t>
      </w:r>
      <w:r>
        <w:rPr>
          <w:rFonts w:hint="eastAsia" w:ascii="仿宋_GB2312" w:hAnsi="宋体" w:eastAsia="仿宋_GB2312"/>
          <w:sz w:val="32"/>
          <w:szCs w:val="32"/>
          <w:highlight w:val="none"/>
        </w:rPr>
        <w:t>万元，离退休费</w:t>
      </w:r>
      <w:r>
        <w:rPr>
          <w:rFonts w:hint="eastAsia" w:ascii="仿宋_GB2312" w:hAnsi="宋体" w:eastAsia="仿宋_GB2312"/>
          <w:sz w:val="32"/>
          <w:szCs w:val="32"/>
          <w:highlight w:val="none"/>
          <w:lang w:val="en-US" w:eastAsia="zh-CN"/>
        </w:rPr>
        <w:t>734764</w:t>
      </w:r>
      <w:r>
        <w:rPr>
          <w:rFonts w:hint="eastAsia" w:ascii="仿宋_GB2312" w:hAnsi="宋体" w:eastAsia="仿宋_GB2312"/>
          <w:sz w:val="32"/>
          <w:szCs w:val="32"/>
          <w:highlight w:val="none"/>
        </w:rPr>
        <w:t>万元，其他对个人和家庭的补助</w:t>
      </w:r>
      <w:r>
        <w:rPr>
          <w:rFonts w:hint="eastAsia" w:ascii="仿宋_GB2312" w:hAnsi="宋体" w:eastAsia="仿宋_GB2312"/>
          <w:sz w:val="32"/>
          <w:szCs w:val="32"/>
          <w:highlight w:val="none"/>
          <w:lang w:val="en-US" w:eastAsia="zh-CN"/>
        </w:rPr>
        <w:t>990</w:t>
      </w:r>
      <w:r>
        <w:rPr>
          <w:rFonts w:hint="eastAsia" w:ascii="仿宋_GB2312" w:hAnsi="宋体" w:eastAsia="仿宋_GB2312"/>
          <w:sz w:val="32"/>
          <w:szCs w:val="32"/>
          <w:highlight w:val="none"/>
        </w:rPr>
        <w:t>万元。支出增加的主要原因：</w:t>
      </w:r>
      <w:r>
        <w:rPr>
          <w:rFonts w:hint="eastAsia" w:ascii="仿宋_GB2312" w:hAnsi="宋体" w:eastAsia="仿宋_GB2312"/>
          <w:b/>
          <w:sz w:val="32"/>
          <w:szCs w:val="32"/>
          <w:highlight w:val="none"/>
        </w:rPr>
        <w:t>一是</w:t>
      </w:r>
      <w:r>
        <w:rPr>
          <w:rFonts w:hint="eastAsia" w:ascii="仿宋_GB2312" w:hAnsi="宋体" w:eastAsia="仿宋_GB2312"/>
          <w:sz w:val="32"/>
          <w:szCs w:val="32"/>
          <w:highlight w:val="none"/>
        </w:rPr>
        <w:t>部分2023年资助经费</w:t>
      </w:r>
      <w:r>
        <w:rPr>
          <w:rFonts w:hint="eastAsia" w:ascii="仿宋_GB2312" w:hAnsi="宋体" w:eastAsia="仿宋_GB2312"/>
          <w:sz w:val="32"/>
          <w:szCs w:val="32"/>
          <w:highlight w:val="none"/>
          <w:lang w:eastAsia="zh-CN"/>
        </w:rPr>
        <w:t>经清算后</w:t>
      </w:r>
      <w:r>
        <w:rPr>
          <w:rFonts w:hint="eastAsia" w:ascii="仿宋_GB2312" w:hAnsi="宋体" w:eastAsia="仿宋_GB2312"/>
          <w:sz w:val="32"/>
          <w:szCs w:val="32"/>
          <w:highlight w:val="none"/>
        </w:rPr>
        <w:t>在2024年拨付</w:t>
      </w:r>
      <w:r>
        <w:rPr>
          <w:rFonts w:hint="eastAsia" w:ascii="仿宋_GB2312" w:hAnsi="宋体" w:eastAsia="仿宋_GB2312"/>
          <w:sz w:val="32"/>
          <w:szCs w:val="32"/>
          <w:highlight w:val="none"/>
          <w:lang w:val="en-US" w:eastAsia="zh-CN"/>
        </w:rPr>
        <w:t>,且</w:t>
      </w:r>
      <w:r>
        <w:rPr>
          <w:rFonts w:hint="eastAsia" w:ascii="仿宋_GB2312" w:hAnsi="宋体" w:eastAsia="仿宋_GB2312"/>
          <w:sz w:val="32"/>
          <w:szCs w:val="32"/>
          <w:highlight w:val="none"/>
        </w:rPr>
        <w:t>享受资助学生人数增加；</w:t>
      </w:r>
      <w:r>
        <w:rPr>
          <w:rFonts w:hint="eastAsia" w:ascii="仿宋_GB2312" w:hAnsi="宋体" w:eastAsia="仿宋_GB2312"/>
          <w:b/>
          <w:sz w:val="32"/>
          <w:szCs w:val="32"/>
          <w:highlight w:val="none"/>
        </w:rPr>
        <w:t>二是</w:t>
      </w:r>
      <w:r>
        <w:rPr>
          <w:rFonts w:hint="eastAsia" w:ascii="仿宋_GB2312" w:hAnsi="宋体" w:eastAsia="仿宋_GB2312"/>
          <w:b w:val="0"/>
          <w:bCs/>
          <w:sz w:val="32"/>
          <w:szCs w:val="32"/>
          <w:highlight w:val="none"/>
          <w:lang w:eastAsia="zh-CN"/>
        </w:rPr>
        <w:t>本年增加上庄镇、苏家坨镇、西北旺镇场乡体制改革退休人员养老金补差经费</w:t>
      </w:r>
      <w:r>
        <w:rPr>
          <w:rFonts w:hint="eastAsia" w:ascii="仿宋_GB2312" w:hAnsi="宋体" w:eastAsia="仿宋_GB2312"/>
          <w:sz w:val="32"/>
          <w:szCs w:val="32"/>
          <w:highlight w:val="none"/>
        </w:rPr>
        <w:t>。</w:t>
      </w:r>
    </w:p>
    <w:p w14:paraId="2119E8D8">
      <w:pPr>
        <w:widowControl/>
        <w:jc w:val="center"/>
        <w:rPr>
          <w:rFonts w:ascii="方正小标宋简体" w:hAnsi="宋体" w:eastAsia="方正小标宋简体" w:cs="方正小标宋简体"/>
          <w:sz w:val="44"/>
          <w:szCs w:val="44"/>
          <w:highlight w:val="yellow"/>
        </w:rPr>
      </w:pPr>
    </w:p>
    <w:p w14:paraId="23FCFDB8">
      <w:pPr>
        <w:widowControl/>
        <w:jc w:val="center"/>
        <w:rPr>
          <w:rFonts w:ascii="方正小标宋简体" w:hAnsi="宋体" w:eastAsia="方正小标宋简体" w:cs="方正小标宋简体"/>
          <w:sz w:val="44"/>
          <w:szCs w:val="44"/>
          <w:highlight w:val="yellow"/>
        </w:rPr>
      </w:pPr>
      <w:r>
        <w:rPr>
          <w:rFonts w:ascii="方正小标宋简体" w:hAnsi="宋体" w:eastAsia="方正小标宋简体" w:cs="方正小标宋简体"/>
          <w:sz w:val="44"/>
          <w:szCs w:val="44"/>
          <w:highlight w:val="yellow"/>
        </w:rPr>
        <w:br w:type="page"/>
      </w:r>
    </w:p>
    <w:p w14:paraId="7D0E9D06">
      <w:pPr>
        <w:widowControl/>
        <w:spacing w:line="560" w:lineRule="exact"/>
        <w:jc w:val="center"/>
        <w:rPr>
          <w:rFonts w:ascii="方正小标宋简体" w:hAnsi="宋体" w:eastAsia="方正小标宋简体" w:cs="方正小标宋简体"/>
          <w:sz w:val="44"/>
          <w:szCs w:val="44"/>
          <w:highlight w:val="yellow"/>
        </w:rPr>
      </w:pPr>
    </w:p>
    <w:p w14:paraId="7F8085BB">
      <w:pPr>
        <w:widowControl/>
        <w:spacing w:line="560" w:lineRule="exact"/>
        <w:jc w:val="center"/>
        <w:rPr>
          <w:rFonts w:ascii="方正小标宋简体" w:hAnsi="宋体" w:eastAsia="方正小标宋简体"/>
          <w:sz w:val="44"/>
          <w:szCs w:val="44"/>
          <w:highlight w:val="none"/>
        </w:rPr>
      </w:pPr>
      <w:r>
        <w:rPr>
          <w:rFonts w:hint="eastAsia" w:ascii="方正小标宋简体" w:hAnsi="宋体" w:eastAsia="方正小标宋简体" w:cs="方正小标宋简体"/>
          <w:sz w:val="44"/>
          <w:szCs w:val="44"/>
          <w:highlight w:val="none"/>
        </w:rPr>
        <w:t>关于海淀区202</w:t>
      </w:r>
      <w:r>
        <w:rPr>
          <w:rFonts w:hint="eastAsia" w:ascii="方正小标宋简体" w:hAnsi="宋体" w:eastAsia="方正小标宋简体" w:cs="方正小标宋简体"/>
          <w:sz w:val="44"/>
          <w:szCs w:val="44"/>
          <w:highlight w:val="none"/>
          <w:lang w:val="en-US" w:eastAsia="zh-CN"/>
        </w:rPr>
        <w:t>4</w:t>
      </w:r>
      <w:r>
        <w:rPr>
          <w:rFonts w:hint="eastAsia" w:ascii="方正小标宋简体" w:hAnsi="宋体" w:eastAsia="方正小标宋简体" w:cs="方正小标宋简体"/>
          <w:sz w:val="44"/>
          <w:szCs w:val="44"/>
          <w:highlight w:val="none"/>
        </w:rPr>
        <w:t>年政府性基金预算</w:t>
      </w:r>
    </w:p>
    <w:p w14:paraId="4F8B2B27">
      <w:pPr>
        <w:spacing w:line="560" w:lineRule="exact"/>
        <w:jc w:val="center"/>
        <w:rPr>
          <w:rFonts w:ascii="方正小标宋简体" w:hAnsi="宋体" w:eastAsia="方正小标宋简体"/>
          <w:sz w:val="44"/>
          <w:szCs w:val="44"/>
          <w:highlight w:val="none"/>
        </w:rPr>
      </w:pPr>
      <w:r>
        <w:rPr>
          <w:rFonts w:hint="eastAsia" w:ascii="方正小标宋简体" w:hAnsi="宋体" w:eastAsia="方正小标宋简体" w:cs="方正小标宋简体"/>
          <w:sz w:val="44"/>
          <w:szCs w:val="44"/>
          <w:highlight w:val="none"/>
        </w:rPr>
        <w:t>执行情况的说明</w:t>
      </w:r>
    </w:p>
    <w:p w14:paraId="7AD8B38F">
      <w:pPr>
        <w:spacing w:line="560" w:lineRule="exact"/>
        <w:rPr>
          <w:rFonts w:ascii="方正小标宋简体" w:hAnsi="宋体" w:eastAsia="方正小标宋简体"/>
          <w:sz w:val="44"/>
          <w:szCs w:val="44"/>
          <w:highlight w:val="yellow"/>
        </w:rPr>
      </w:pPr>
    </w:p>
    <w:p w14:paraId="20F7C762">
      <w:pPr>
        <w:tabs>
          <w:tab w:val="left" w:pos="4515"/>
        </w:tabs>
        <w:adjustRightInd w:val="0"/>
        <w:snapToGrid w:val="0"/>
        <w:spacing w:line="590" w:lineRule="exact"/>
        <w:ind w:firstLine="640" w:firstLineChars="200"/>
        <w:rPr>
          <w:rFonts w:ascii="黑体" w:hAnsi="宋体" w:eastAsia="黑体"/>
          <w:snapToGrid w:val="0"/>
          <w:kern w:val="0"/>
          <w:sz w:val="32"/>
          <w:szCs w:val="32"/>
          <w:highlight w:val="none"/>
        </w:rPr>
      </w:pPr>
      <w:r>
        <w:rPr>
          <w:rFonts w:hint="eastAsia" w:ascii="黑体" w:hAnsi="黑体" w:eastAsia="黑体" w:cs="黑体"/>
          <w:sz w:val="32"/>
          <w:szCs w:val="32"/>
          <w:highlight w:val="none"/>
        </w:rPr>
        <w:t>一、政府性基金预算收支总体情况</w:t>
      </w:r>
    </w:p>
    <w:p w14:paraId="62FCF844">
      <w:pPr>
        <w:adjustRightInd w:val="0"/>
        <w:spacing w:line="560" w:lineRule="exact"/>
        <w:ind w:firstLine="640" w:firstLineChars="200"/>
        <w:rPr>
          <w:rFonts w:ascii="仿宋_GB2312" w:eastAsia="仿宋_GB2312" w:cs="仿宋_GB2312"/>
          <w:sz w:val="32"/>
          <w:szCs w:val="32"/>
          <w:highlight w:val="none"/>
        </w:rPr>
      </w:pPr>
      <w:r>
        <w:rPr>
          <w:rFonts w:hint="eastAsia" w:ascii="仿宋_GB2312" w:eastAsia="仿宋_GB2312" w:cs="仿宋_GB2312"/>
          <w:sz w:val="32"/>
          <w:szCs w:val="32"/>
          <w:highlight w:val="none"/>
        </w:rPr>
        <w:t>202</w:t>
      </w:r>
      <w:r>
        <w:rPr>
          <w:rFonts w:hint="eastAsia" w:ascii="仿宋_GB2312" w:eastAsia="仿宋_GB2312" w:cs="仿宋_GB2312"/>
          <w:sz w:val="32"/>
          <w:szCs w:val="32"/>
          <w:highlight w:val="none"/>
          <w:lang w:val="en-US" w:eastAsia="zh-CN"/>
        </w:rPr>
        <w:t>4</w:t>
      </w:r>
      <w:r>
        <w:rPr>
          <w:rFonts w:hint="eastAsia" w:ascii="仿宋_GB2312" w:eastAsia="仿宋_GB2312" w:cs="仿宋_GB2312"/>
          <w:sz w:val="32"/>
          <w:szCs w:val="32"/>
          <w:highlight w:val="none"/>
        </w:rPr>
        <w:t>年全区政府性基金预算收入预计完成585.1亿元，完成调整预算的10</w:t>
      </w:r>
      <w:r>
        <w:rPr>
          <w:rFonts w:hint="eastAsia" w:ascii="仿宋_GB2312" w:eastAsia="仿宋_GB2312" w:cs="仿宋_GB2312"/>
          <w:sz w:val="32"/>
          <w:szCs w:val="32"/>
          <w:highlight w:val="none"/>
          <w:lang w:val="en-US" w:eastAsia="zh-CN"/>
        </w:rPr>
        <w:t>2.2</w:t>
      </w:r>
      <w:r>
        <w:rPr>
          <w:rFonts w:hint="eastAsia" w:ascii="仿宋_GB2312" w:eastAsia="仿宋_GB2312" w:cs="仿宋_GB2312"/>
          <w:sz w:val="32"/>
          <w:szCs w:val="32"/>
          <w:highlight w:val="none"/>
        </w:rPr>
        <w:t>%。其中：政府性基金</w:t>
      </w:r>
      <w:r>
        <w:rPr>
          <w:rFonts w:hint="eastAsia" w:ascii="仿宋_GB2312" w:eastAsia="仿宋_GB2312" w:cs="仿宋_GB2312"/>
          <w:sz w:val="32"/>
          <w:szCs w:val="32"/>
          <w:highlight w:val="none"/>
          <w:lang w:eastAsia="zh-CN"/>
        </w:rPr>
        <w:t>预算</w:t>
      </w:r>
      <w:r>
        <w:rPr>
          <w:rFonts w:hint="eastAsia" w:ascii="仿宋_GB2312" w:eastAsia="仿宋_GB2312" w:cs="仿宋_GB2312"/>
          <w:sz w:val="32"/>
          <w:szCs w:val="32"/>
          <w:highlight w:val="none"/>
        </w:rPr>
        <w:t>收入</w:t>
      </w:r>
      <w:r>
        <w:rPr>
          <w:rFonts w:ascii="仿宋_GB2312" w:eastAsia="仿宋_GB2312" w:cs="仿宋_GB2312"/>
          <w:sz w:val="32"/>
          <w:szCs w:val="32"/>
          <w:highlight w:val="none"/>
        </w:rPr>
        <w:t>2</w:t>
      </w:r>
      <w:r>
        <w:rPr>
          <w:rFonts w:hint="eastAsia" w:ascii="仿宋_GB2312" w:eastAsia="仿宋_GB2312" w:cs="仿宋_GB2312"/>
          <w:sz w:val="32"/>
          <w:szCs w:val="32"/>
          <w:highlight w:val="none"/>
          <w:lang w:val="en-US" w:eastAsia="zh-CN"/>
        </w:rPr>
        <w:t>46.6</w:t>
      </w:r>
      <w:r>
        <w:rPr>
          <w:rFonts w:hint="eastAsia" w:ascii="仿宋_GB2312" w:eastAsia="仿宋_GB2312" w:cs="仿宋_GB2312"/>
          <w:sz w:val="32"/>
          <w:szCs w:val="32"/>
          <w:highlight w:val="none"/>
        </w:rPr>
        <w:t>亿元，完</w:t>
      </w:r>
      <w:r>
        <w:rPr>
          <w:rFonts w:hint="eastAsia" w:ascii="仿宋_GB2312" w:eastAsia="仿宋_GB2312" w:cs="仿宋_GB2312"/>
          <w:spacing w:val="4"/>
          <w:sz w:val="32"/>
          <w:szCs w:val="32"/>
          <w:highlight w:val="none"/>
        </w:rPr>
        <w:t>成调整预算的</w:t>
      </w:r>
      <w:r>
        <w:rPr>
          <w:rFonts w:hint="eastAsia" w:ascii="仿宋_GB2312" w:eastAsia="仿宋_GB2312" w:cs="仿宋_GB2312"/>
          <w:spacing w:val="4"/>
          <w:sz w:val="32"/>
          <w:szCs w:val="32"/>
          <w:highlight w:val="none"/>
          <w:lang w:val="en-US" w:eastAsia="zh-CN"/>
        </w:rPr>
        <w:t>99.9</w:t>
      </w:r>
      <w:r>
        <w:rPr>
          <w:rFonts w:hint="eastAsia" w:ascii="仿宋_GB2312" w:eastAsia="仿宋_GB2312" w:cs="仿宋_GB2312"/>
          <w:spacing w:val="4"/>
          <w:sz w:val="32"/>
          <w:szCs w:val="32"/>
          <w:highlight w:val="none"/>
        </w:rPr>
        <w:t>%；专项转移支付收入</w:t>
      </w:r>
      <w:r>
        <w:rPr>
          <w:rFonts w:hint="eastAsia" w:ascii="仿宋_GB2312" w:eastAsia="仿宋_GB2312" w:cs="仿宋_GB2312"/>
          <w:spacing w:val="4"/>
          <w:sz w:val="32"/>
          <w:szCs w:val="32"/>
          <w:highlight w:val="none"/>
          <w:lang w:val="en-US" w:eastAsia="zh-CN"/>
        </w:rPr>
        <w:t>13.0</w:t>
      </w:r>
      <w:r>
        <w:rPr>
          <w:rFonts w:hint="eastAsia" w:ascii="仿宋_GB2312" w:eastAsia="仿宋_GB2312" w:cs="仿宋_GB2312"/>
          <w:spacing w:val="4"/>
          <w:sz w:val="32"/>
          <w:szCs w:val="32"/>
          <w:highlight w:val="none"/>
        </w:rPr>
        <w:t>亿元；</w:t>
      </w:r>
      <w:r>
        <w:rPr>
          <w:rFonts w:hint="eastAsia" w:ascii="仿宋_GB2312" w:eastAsia="仿宋_GB2312" w:cs="仿宋_GB2312"/>
          <w:sz w:val="32"/>
          <w:szCs w:val="32"/>
          <w:highlight w:val="none"/>
        </w:rPr>
        <w:t>新增地方政府专项债券收入</w:t>
      </w:r>
      <w:r>
        <w:rPr>
          <w:rFonts w:hint="eastAsia" w:ascii="仿宋_GB2312" w:eastAsia="仿宋_GB2312" w:cs="仿宋_GB2312"/>
          <w:sz w:val="32"/>
          <w:szCs w:val="32"/>
          <w:highlight w:val="none"/>
          <w:lang w:val="en-US" w:eastAsia="zh-CN"/>
        </w:rPr>
        <w:t>260.9</w:t>
      </w:r>
      <w:r>
        <w:rPr>
          <w:rFonts w:hint="eastAsia" w:ascii="仿宋_GB2312" w:eastAsia="仿宋_GB2312" w:cs="仿宋_GB2312"/>
          <w:sz w:val="32"/>
          <w:szCs w:val="32"/>
          <w:highlight w:val="none"/>
        </w:rPr>
        <w:t>亿元；新增再融资专项债券收入</w:t>
      </w:r>
      <w:r>
        <w:rPr>
          <w:rFonts w:hint="eastAsia" w:ascii="仿宋_GB2312" w:eastAsia="仿宋_GB2312" w:cs="仿宋_GB2312"/>
          <w:sz w:val="32"/>
          <w:szCs w:val="32"/>
          <w:highlight w:val="none"/>
          <w:lang w:val="en-US" w:eastAsia="zh-CN"/>
        </w:rPr>
        <w:t>61.6亿元</w:t>
      </w:r>
      <w:r>
        <w:rPr>
          <w:rFonts w:hint="eastAsia" w:ascii="仿宋_GB2312" w:eastAsia="仿宋_GB2312" w:cs="仿宋_GB2312"/>
          <w:spacing w:val="4"/>
          <w:sz w:val="32"/>
          <w:szCs w:val="32"/>
          <w:highlight w:val="none"/>
        </w:rPr>
        <w:t>；上年专项结转</w:t>
      </w:r>
      <w:r>
        <w:rPr>
          <w:rFonts w:hint="eastAsia" w:ascii="仿宋_GB2312" w:eastAsia="仿宋_GB2312" w:cs="仿宋_GB2312"/>
          <w:spacing w:val="4"/>
          <w:sz w:val="32"/>
          <w:szCs w:val="32"/>
          <w:highlight w:val="none"/>
          <w:lang w:val="en-US" w:eastAsia="zh-CN"/>
        </w:rPr>
        <w:t>2.9</w:t>
      </w:r>
      <w:r>
        <w:rPr>
          <w:rFonts w:hint="eastAsia" w:ascii="仿宋_GB2312" w:eastAsia="仿宋_GB2312" w:cs="仿宋_GB2312"/>
          <w:spacing w:val="4"/>
          <w:sz w:val="32"/>
          <w:szCs w:val="32"/>
          <w:highlight w:val="none"/>
        </w:rPr>
        <w:t>亿元</w:t>
      </w:r>
      <w:r>
        <w:rPr>
          <w:rFonts w:hint="eastAsia" w:ascii="仿宋_GB2312" w:eastAsia="仿宋_GB2312" w:cs="仿宋_GB2312"/>
          <w:sz w:val="32"/>
          <w:szCs w:val="32"/>
          <w:highlight w:val="none"/>
        </w:rPr>
        <w:t>。</w:t>
      </w:r>
    </w:p>
    <w:p w14:paraId="28F87FD3">
      <w:pPr>
        <w:adjustRightInd w:val="0"/>
        <w:spacing w:line="560" w:lineRule="exact"/>
        <w:ind w:firstLine="640" w:firstLineChars="200"/>
        <w:rPr>
          <w:rFonts w:ascii="仿宋_GB2312" w:eastAsia="仿宋_GB2312" w:cs="仿宋_GB2312"/>
          <w:sz w:val="32"/>
          <w:szCs w:val="32"/>
          <w:highlight w:val="none"/>
        </w:rPr>
      </w:pPr>
      <w:r>
        <w:rPr>
          <w:rFonts w:hint="eastAsia" w:ascii="仿宋_GB2312" w:eastAsia="仿宋_GB2312" w:cs="仿宋_GB2312"/>
          <w:sz w:val="32"/>
          <w:szCs w:val="32"/>
          <w:highlight w:val="none"/>
        </w:rPr>
        <w:t>全区政府性基金预算支出预计完成585.1亿元，完成调整预算的10</w:t>
      </w:r>
      <w:r>
        <w:rPr>
          <w:rFonts w:hint="eastAsia" w:ascii="仿宋_GB2312" w:eastAsia="仿宋_GB2312" w:cs="仿宋_GB2312"/>
          <w:sz w:val="32"/>
          <w:szCs w:val="32"/>
          <w:highlight w:val="none"/>
          <w:lang w:val="en-US" w:eastAsia="zh-CN"/>
        </w:rPr>
        <w:t>2.2</w:t>
      </w:r>
      <w:r>
        <w:rPr>
          <w:rFonts w:hint="eastAsia" w:ascii="仿宋_GB2312" w:eastAsia="仿宋_GB2312" w:cs="仿宋_GB2312"/>
          <w:sz w:val="32"/>
          <w:szCs w:val="32"/>
          <w:highlight w:val="none"/>
        </w:rPr>
        <w:t>%。其中：政府性基金预算支出</w:t>
      </w:r>
      <w:r>
        <w:rPr>
          <w:rFonts w:hint="eastAsia" w:ascii="仿宋_GB2312" w:eastAsia="仿宋_GB2312" w:cs="仿宋_GB2312"/>
          <w:sz w:val="32"/>
          <w:szCs w:val="32"/>
          <w:highlight w:val="none"/>
          <w:lang w:eastAsia="zh-CN"/>
        </w:rPr>
        <w:t>合计</w:t>
      </w:r>
      <w:r>
        <w:rPr>
          <w:rFonts w:hint="eastAsia" w:ascii="仿宋_GB2312" w:eastAsia="仿宋_GB2312" w:cs="仿宋_GB2312"/>
          <w:sz w:val="32"/>
          <w:szCs w:val="32"/>
          <w:highlight w:val="none"/>
          <w:lang w:val="en-US" w:eastAsia="zh-CN"/>
        </w:rPr>
        <w:t>503.4</w:t>
      </w:r>
      <w:r>
        <w:rPr>
          <w:rFonts w:hint="eastAsia" w:ascii="仿宋_GB2312" w:eastAsia="仿宋_GB2312" w:cs="仿宋_GB2312"/>
          <w:sz w:val="32"/>
          <w:szCs w:val="32"/>
          <w:highlight w:val="none"/>
        </w:rPr>
        <w:t>亿元</w:t>
      </w:r>
      <w:r>
        <w:rPr>
          <w:rFonts w:hint="eastAsia" w:ascii="仿宋_GB2312" w:hAnsi="宋体" w:eastAsia="仿宋_GB2312" w:cs="仿宋_GB2312"/>
          <w:snapToGrid w:val="0"/>
          <w:kern w:val="0"/>
          <w:sz w:val="32"/>
          <w:szCs w:val="32"/>
          <w:highlight w:val="none"/>
          <w:lang w:eastAsia="zh-CN"/>
        </w:rPr>
        <w:t>（其中：</w:t>
      </w:r>
      <w:r>
        <w:rPr>
          <w:rFonts w:hint="eastAsia" w:ascii="仿宋_GB2312" w:hAnsi="宋体" w:eastAsia="仿宋_GB2312" w:cs="仿宋_GB2312"/>
          <w:snapToGrid w:val="0"/>
          <w:kern w:val="0"/>
          <w:sz w:val="32"/>
          <w:szCs w:val="32"/>
          <w:highlight w:val="none"/>
        </w:rPr>
        <w:t>补助下级支出</w:t>
      </w:r>
      <w:r>
        <w:rPr>
          <w:rFonts w:hint="eastAsia" w:ascii="仿宋_GB2312" w:hAnsi="宋体" w:eastAsia="仿宋_GB2312" w:cs="仿宋_GB2312"/>
          <w:snapToGrid w:val="0"/>
          <w:kern w:val="0"/>
          <w:sz w:val="32"/>
          <w:szCs w:val="32"/>
          <w:highlight w:val="none"/>
          <w:lang w:val="en-US" w:eastAsia="zh-CN"/>
        </w:rPr>
        <w:t>326.4</w:t>
      </w:r>
      <w:r>
        <w:rPr>
          <w:rFonts w:hint="eastAsia" w:ascii="仿宋_GB2312" w:hAnsi="宋体" w:eastAsia="仿宋_GB2312" w:cs="仿宋_GB2312"/>
          <w:snapToGrid w:val="0"/>
          <w:kern w:val="0"/>
          <w:sz w:val="32"/>
          <w:szCs w:val="32"/>
          <w:highlight w:val="none"/>
        </w:rPr>
        <w:t>亿元</w:t>
      </w:r>
      <w:r>
        <w:rPr>
          <w:rFonts w:hint="eastAsia" w:ascii="仿宋_GB2312" w:hAnsi="宋体" w:eastAsia="仿宋_GB2312" w:cs="仿宋_GB2312"/>
          <w:snapToGrid w:val="0"/>
          <w:kern w:val="0"/>
          <w:sz w:val="32"/>
          <w:szCs w:val="32"/>
          <w:highlight w:val="none"/>
          <w:lang w:eastAsia="zh-CN"/>
        </w:rPr>
        <w:t>）</w:t>
      </w:r>
      <w:r>
        <w:rPr>
          <w:rFonts w:hint="eastAsia" w:ascii="仿宋_GB2312" w:eastAsia="仿宋_GB2312" w:cs="仿宋_GB2312"/>
          <w:sz w:val="32"/>
          <w:szCs w:val="32"/>
          <w:highlight w:val="none"/>
        </w:rPr>
        <w:t>，完成调整预算的</w:t>
      </w:r>
      <w:r>
        <w:rPr>
          <w:rFonts w:ascii="仿宋_GB2312" w:eastAsia="仿宋_GB2312" w:cs="仿宋_GB2312"/>
          <w:sz w:val="32"/>
          <w:szCs w:val="32"/>
          <w:highlight w:val="none"/>
        </w:rPr>
        <w:t>10</w:t>
      </w:r>
      <w:r>
        <w:rPr>
          <w:rFonts w:hint="eastAsia" w:ascii="仿宋_GB2312" w:eastAsia="仿宋_GB2312" w:cs="仿宋_GB2312"/>
          <w:sz w:val="32"/>
          <w:szCs w:val="32"/>
          <w:highlight w:val="none"/>
          <w:lang w:val="en-US" w:eastAsia="zh-CN"/>
        </w:rPr>
        <w:t>0</w:t>
      </w:r>
      <w:r>
        <w:rPr>
          <w:rFonts w:ascii="仿宋_GB2312" w:eastAsia="仿宋_GB2312" w:cs="仿宋_GB2312"/>
          <w:sz w:val="32"/>
          <w:szCs w:val="32"/>
          <w:highlight w:val="none"/>
        </w:rPr>
        <w:t>.</w:t>
      </w:r>
      <w:r>
        <w:rPr>
          <w:rFonts w:hint="eastAsia" w:ascii="仿宋_GB2312" w:eastAsia="仿宋_GB2312" w:cs="仿宋_GB2312"/>
          <w:sz w:val="32"/>
          <w:szCs w:val="32"/>
          <w:highlight w:val="none"/>
          <w:lang w:val="en-US" w:eastAsia="zh-CN"/>
        </w:rPr>
        <w:t>8</w:t>
      </w:r>
      <w:r>
        <w:rPr>
          <w:rFonts w:hint="eastAsia" w:ascii="仿宋_GB2312" w:eastAsia="仿宋_GB2312" w:cs="仿宋_GB2312"/>
          <w:sz w:val="32"/>
          <w:szCs w:val="32"/>
          <w:highlight w:val="none"/>
        </w:rPr>
        <w:t>%；债务还本支出</w:t>
      </w:r>
      <w:r>
        <w:rPr>
          <w:rFonts w:hint="eastAsia" w:ascii="仿宋_GB2312" w:eastAsia="仿宋_GB2312" w:cs="仿宋_GB2312"/>
          <w:sz w:val="32"/>
          <w:szCs w:val="32"/>
          <w:highlight w:val="none"/>
          <w:lang w:val="en-US" w:eastAsia="zh-CN"/>
        </w:rPr>
        <w:t>68.6亿元；</w:t>
      </w:r>
      <w:r>
        <w:rPr>
          <w:rFonts w:hint="eastAsia" w:ascii="仿宋_GB2312" w:eastAsia="仿宋_GB2312" w:cs="仿宋_GB2312"/>
          <w:sz w:val="32"/>
          <w:szCs w:val="32"/>
          <w:highlight w:val="none"/>
        </w:rPr>
        <w:t>上解市级支出</w:t>
      </w:r>
      <w:r>
        <w:rPr>
          <w:rFonts w:hint="eastAsia" w:ascii="仿宋_GB2312" w:eastAsia="仿宋_GB2312" w:cs="仿宋_GB2312"/>
          <w:sz w:val="32"/>
          <w:szCs w:val="32"/>
          <w:highlight w:val="none"/>
          <w:lang w:val="en-US" w:eastAsia="zh-CN"/>
        </w:rPr>
        <w:t>7823万</w:t>
      </w:r>
      <w:r>
        <w:rPr>
          <w:rFonts w:hint="eastAsia" w:ascii="仿宋_GB2312" w:eastAsia="仿宋_GB2312" w:cs="仿宋_GB2312"/>
          <w:sz w:val="32"/>
          <w:szCs w:val="32"/>
          <w:highlight w:val="none"/>
        </w:rPr>
        <w:t>元；本年专项结转</w:t>
      </w:r>
      <w:r>
        <w:rPr>
          <w:rFonts w:hint="eastAsia" w:ascii="仿宋_GB2312" w:eastAsia="仿宋_GB2312" w:cs="仿宋_GB2312"/>
          <w:sz w:val="32"/>
          <w:szCs w:val="32"/>
          <w:highlight w:val="none"/>
          <w:lang w:val="en-US" w:eastAsia="zh-CN"/>
        </w:rPr>
        <w:t>12.3亿</w:t>
      </w:r>
      <w:r>
        <w:rPr>
          <w:rFonts w:hint="eastAsia" w:ascii="仿宋_GB2312" w:eastAsia="仿宋_GB2312" w:cs="仿宋_GB2312"/>
          <w:sz w:val="32"/>
          <w:szCs w:val="32"/>
          <w:highlight w:val="none"/>
        </w:rPr>
        <w:t>元。政府性基金预算收支平衡。</w:t>
      </w:r>
    </w:p>
    <w:p w14:paraId="1D5A5B56">
      <w:pPr>
        <w:spacing w:line="590" w:lineRule="exact"/>
        <w:ind w:firstLine="640" w:firstLineChars="200"/>
        <w:rPr>
          <w:rFonts w:ascii="黑体" w:hAnsi="黑体" w:eastAsia="黑体"/>
          <w:sz w:val="32"/>
          <w:szCs w:val="32"/>
          <w:highlight w:val="none"/>
        </w:rPr>
      </w:pPr>
      <w:r>
        <w:rPr>
          <w:rFonts w:hint="eastAsia" w:ascii="黑体" w:hAnsi="黑体" w:eastAsia="黑体" w:cs="黑体"/>
          <w:sz w:val="32"/>
          <w:szCs w:val="32"/>
          <w:highlight w:val="none"/>
        </w:rPr>
        <w:t>二、政府性基金预算收入预计执行情况</w:t>
      </w:r>
    </w:p>
    <w:p w14:paraId="3DAF27D2">
      <w:pPr>
        <w:spacing w:line="590" w:lineRule="exact"/>
        <w:ind w:firstLine="640" w:firstLineChars="200"/>
        <w:outlineLvl w:val="0"/>
        <w:rPr>
          <w:rFonts w:hint="eastAsia" w:ascii="仿宋_GB2312" w:eastAsia="仿宋_GB2312" w:cs="仿宋_GB2312"/>
          <w:snapToGrid w:val="0"/>
          <w:kern w:val="0"/>
          <w:sz w:val="32"/>
          <w:szCs w:val="32"/>
          <w:highlight w:val="none"/>
        </w:rPr>
      </w:pPr>
      <w:r>
        <w:rPr>
          <w:rFonts w:hint="eastAsia" w:ascii="仿宋_GB2312" w:eastAsia="仿宋_GB2312" w:cs="仿宋_GB2312"/>
          <w:snapToGrid w:val="0"/>
          <w:kern w:val="0"/>
          <w:sz w:val="32"/>
          <w:szCs w:val="32"/>
          <w:highlight w:val="none"/>
        </w:rPr>
        <w:t>——国有土地使用权出让收入</w:t>
      </w:r>
      <w:r>
        <w:rPr>
          <w:rFonts w:hint="eastAsia" w:ascii="仿宋_GB2312" w:eastAsia="仿宋_GB2312" w:cs="仿宋_GB2312"/>
          <w:sz w:val="32"/>
          <w:szCs w:val="32"/>
          <w:highlight w:val="none"/>
          <w:lang w:val="en-US" w:eastAsia="zh-CN"/>
        </w:rPr>
        <w:t>2464520万</w:t>
      </w:r>
      <w:r>
        <w:rPr>
          <w:rFonts w:hint="eastAsia" w:ascii="仿宋_GB2312" w:eastAsia="仿宋_GB2312" w:cs="仿宋_GB2312"/>
          <w:sz w:val="32"/>
          <w:szCs w:val="32"/>
          <w:highlight w:val="none"/>
        </w:rPr>
        <w:t>元</w:t>
      </w:r>
      <w:r>
        <w:rPr>
          <w:rFonts w:hint="eastAsia" w:ascii="仿宋_GB2312" w:eastAsia="仿宋_GB2312" w:cs="仿宋_GB2312"/>
          <w:snapToGrid w:val="0"/>
          <w:kern w:val="0"/>
          <w:sz w:val="32"/>
          <w:szCs w:val="32"/>
          <w:highlight w:val="none"/>
        </w:rPr>
        <w:t>，完成调整预算的</w:t>
      </w:r>
      <w:r>
        <w:rPr>
          <w:rFonts w:hint="eastAsia" w:ascii="仿宋_GB2312" w:eastAsia="仿宋_GB2312" w:cs="仿宋_GB2312"/>
          <w:snapToGrid w:val="0"/>
          <w:kern w:val="0"/>
          <w:sz w:val="32"/>
          <w:szCs w:val="32"/>
          <w:highlight w:val="none"/>
          <w:lang w:val="en-US" w:eastAsia="zh-CN"/>
        </w:rPr>
        <w:t>100.0</w:t>
      </w:r>
      <w:r>
        <w:rPr>
          <w:rFonts w:ascii="仿宋_GB2312" w:eastAsia="仿宋_GB2312" w:cs="仿宋_GB2312"/>
          <w:snapToGrid w:val="0"/>
          <w:kern w:val="0"/>
          <w:sz w:val="32"/>
          <w:szCs w:val="32"/>
          <w:highlight w:val="none"/>
        </w:rPr>
        <w:t>%</w:t>
      </w:r>
      <w:r>
        <w:rPr>
          <w:rFonts w:hint="eastAsia" w:ascii="仿宋_GB2312" w:eastAsia="仿宋_GB2312" w:cs="仿宋_GB2312"/>
          <w:snapToGrid w:val="0"/>
          <w:kern w:val="0"/>
          <w:sz w:val="32"/>
          <w:szCs w:val="32"/>
          <w:highlight w:val="none"/>
        </w:rPr>
        <w:t>。我区国有土地使用权出让收入，由市财政</w:t>
      </w:r>
      <w:r>
        <w:rPr>
          <w:rFonts w:hint="eastAsia" w:ascii="仿宋_GB2312" w:eastAsia="仿宋_GB2312" w:cs="仿宋_GB2312"/>
          <w:snapToGrid w:val="0"/>
          <w:kern w:val="0"/>
          <w:sz w:val="32"/>
          <w:szCs w:val="32"/>
          <w:highlight w:val="none"/>
          <w:lang w:eastAsia="zh-CN"/>
        </w:rPr>
        <w:t>部门</w:t>
      </w:r>
      <w:r>
        <w:rPr>
          <w:rFonts w:hint="eastAsia" w:ascii="仿宋_GB2312" w:eastAsia="仿宋_GB2312" w:cs="仿宋_GB2312"/>
          <w:snapToGrid w:val="0"/>
          <w:kern w:val="0"/>
          <w:sz w:val="32"/>
          <w:szCs w:val="32"/>
          <w:highlight w:val="none"/>
        </w:rPr>
        <w:t>通过调库方式</w:t>
      </w:r>
      <w:r>
        <w:rPr>
          <w:rFonts w:hint="eastAsia" w:ascii="仿宋_GB2312" w:eastAsia="仿宋_GB2312" w:cs="仿宋_GB2312"/>
          <w:snapToGrid w:val="0"/>
          <w:spacing w:val="4"/>
          <w:kern w:val="0"/>
          <w:sz w:val="32"/>
          <w:szCs w:val="32"/>
          <w:highlight w:val="none"/>
        </w:rPr>
        <w:t>下达。202</w:t>
      </w:r>
      <w:r>
        <w:rPr>
          <w:rFonts w:hint="eastAsia" w:ascii="仿宋_GB2312" w:eastAsia="仿宋_GB2312" w:cs="仿宋_GB2312"/>
          <w:snapToGrid w:val="0"/>
          <w:spacing w:val="4"/>
          <w:kern w:val="0"/>
          <w:sz w:val="32"/>
          <w:szCs w:val="32"/>
          <w:highlight w:val="none"/>
          <w:lang w:val="en-US" w:eastAsia="zh-CN"/>
        </w:rPr>
        <w:t>4</w:t>
      </w:r>
      <w:r>
        <w:rPr>
          <w:rFonts w:hint="eastAsia" w:ascii="仿宋_GB2312" w:eastAsia="仿宋_GB2312" w:cs="仿宋_GB2312"/>
          <w:snapToGrid w:val="0"/>
          <w:spacing w:val="4"/>
          <w:kern w:val="0"/>
          <w:sz w:val="32"/>
          <w:szCs w:val="32"/>
          <w:highlight w:val="none"/>
        </w:rPr>
        <w:t>年市财政</w:t>
      </w:r>
      <w:bookmarkStart w:id="0" w:name="_GoBack"/>
      <w:bookmarkEnd w:id="0"/>
      <w:r>
        <w:rPr>
          <w:rFonts w:hint="eastAsia" w:ascii="仿宋_GB2312" w:eastAsia="仿宋_GB2312" w:cs="仿宋_GB2312"/>
          <w:snapToGrid w:val="0"/>
          <w:kern w:val="0"/>
          <w:sz w:val="32"/>
          <w:szCs w:val="32"/>
          <w:highlight w:val="none"/>
          <w:lang w:eastAsia="zh-CN"/>
        </w:rPr>
        <w:t>部门</w:t>
      </w:r>
      <w:r>
        <w:rPr>
          <w:rFonts w:hint="eastAsia" w:ascii="仿宋_GB2312" w:eastAsia="仿宋_GB2312" w:cs="仿宋_GB2312"/>
          <w:snapToGrid w:val="0"/>
          <w:spacing w:val="4"/>
          <w:kern w:val="0"/>
          <w:sz w:val="32"/>
          <w:szCs w:val="32"/>
          <w:highlight w:val="none"/>
        </w:rPr>
        <w:t>统筹全市土地出让收入后部分返还我区，</w:t>
      </w:r>
      <w:r>
        <w:rPr>
          <w:rFonts w:hint="eastAsia" w:ascii="仿宋_GB2312" w:eastAsia="仿宋_GB2312" w:cs="仿宋_GB2312"/>
          <w:snapToGrid w:val="0"/>
          <w:kern w:val="0"/>
          <w:sz w:val="32"/>
          <w:szCs w:val="32"/>
          <w:highlight w:val="none"/>
        </w:rPr>
        <w:t>主要包括</w:t>
      </w:r>
      <w:r>
        <w:rPr>
          <w:rFonts w:hint="eastAsia" w:ascii="仿宋_GB2312" w:eastAsia="仿宋_GB2312"/>
          <w:spacing w:val="4"/>
          <w:sz w:val="32"/>
          <w:highlight w:val="none"/>
        </w:rPr>
        <w:t>学院路北端一级开发项目、清河站北安宁庄项目、翠湖科技园B地块、永丰产业基地（新）H地块/K地块</w:t>
      </w:r>
      <w:r>
        <w:rPr>
          <w:rFonts w:hint="eastAsia" w:ascii="仿宋_GB2312" w:eastAsia="仿宋_GB2312"/>
          <w:color w:val="auto"/>
          <w:spacing w:val="4"/>
          <w:sz w:val="32"/>
          <w:highlight w:val="none"/>
        </w:rPr>
        <w:t>等</w:t>
      </w:r>
      <w:r>
        <w:rPr>
          <w:rFonts w:hint="eastAsia" w:ascii="仿宋_GB2312" w:eastAsia="仿宋_GB2312" w:cs="仿宋_GB2312"/>
          <w:snapToGrid w:val="0"/>
          <w:kern w:val="0"/>
          <w:sz w:val="32"/>
          <w:szCs w:val="32"/>
          <w:highlight w:val="none"/>
        </w:rPr>
        <w:t>项目部分土地开发补偿费。</w:t>
      </w:r>
    </w:p>
    <w:p w14:paraId="0D86CAD3">
      <w:pPr>
        <w:spacing w:line="590" w:lineRule="exact"/>
        <w:ind w:firstLine="640" w:firstLineChars="200"/>
        <w:outlineLvl w:val="0"/>
        <w:rPr>
          <w:rFonts w:hint="default" w:ascii="仿宋_GB2312" w:eastAsia="仿宋_GB2312" w:cs="仿宋_GB2312"/>
          <w:snapToGrid w:val="0"/>
          <w:kern w:val="0"/>
          <w:sz w:val="32"/>
          <w:szCs w:val="32"/>
          <w:highlight w:val="none"/>
          <w:lang w:val="en-US" w:eastAsia="zh-CN"/>
        </w:rPr>
      </w:pPr>
      <w:r>
        <w:rPr>
          <w:rFonts w:hint="eastAsia" w:ascii="仿宋_GB2312" w:eastAsia="仿宋_GB2312" w:cs="仿宋_GB2312"/>
          <w:snapToGrid w:val="0"/>
          <w:kern w:val="0"/>
          <w:sz w:val="32"/>
          <w:szCs w:val="32"/>
          <w:highlight w:val="none"/>
        </w:rPr>
        <w:t>——</w:t>
      </w:r>
      <w:r>
        <w:rPr>
          <w:rFonts w:hint="eastAsia" w:ascii="仿宋_GB2312" w:eastAsia="仿宋_GB2312" w:cs="仿宋_GB2312"/>
          <w:snapToGrid w:val="0"/>
          <w:kern w:val="0"/>
          <w:sz w:val="32"/>
          <w:szCs w:val="32"/>
          <w:highlight w:val="none"/>
          <w:lang w:eastAsia="zh-CN"/>
        </w:rPr>
        <w:t>污水处理费收入</w:t>
      </w:r>
      <w:r>
        <w:rPr>
          <w:rFonts w:hint="eastAsia" w:ascii="仿宋_GB2312" w:eastAsia="仿宋_GB2312" w:cs="仿宋_GB2312"/>
          <w:snapToGrid w:val="0"/>
          <w:kern w:val="0"/>
          <w:sz w:val="32"/>
          <w:szCs w:val="32"/>
          <w:highlight w:val="none"/>
          <w:lang w:val="en-US" w:eastAsia="zh-CN"/>
        </w:rPr>
        <w:t>1731万元</w:t>
      </w:r>
      <w:r>
        <w:rPr>
          <w:rFonts w:hint="eastAsia" w:ascii="仿宋_GB2312" w:eastAsia="仿宋_GB2312" w:cs="仿宋_GB2312"/>
          <w:snapToGrid w:val="0"/>
          <w:kern w:val="0"/>
          <w:sz w:val="32"/>
          <w:szCs w:val="32"/>
          <w:highlight w:val="none"/>
        </w:rPr>
        <w:t>，完成调整预算的</w:t>
      </w:r>
      <w:r>
        <w:rPr>
          <w:rFonts w:hint="eastAsia" w:ascii="仿宋_GB2312" w:eastAsia="仿宋_GB2312" w:cs="仿宋_GB2312"/>
          <w:snapToGrid w:val="0"/>
          <w:kern w:val="0"/>
          <w:sz w:val="32"/>
          <w:szCs w:val="32"/>
          <w:highlight w:val="none"/>
          <w:lang w:val="en-US" w:eastAsia="zh-CN"/>
        </w:rPr>
        <w:t>125.3%。为收取的污水处理费。</w:t>
      </w:r>
    </w:p>
    <w:p w14:paraId="6D382CFF">
      <w:pPr>
        <w:keepNext w:val="0"/>
        <w:keepLines w:val="0"/>
        <w:pageBreakBefore w:val="0"/>
        <w:widowControl w:val="0"/>
        <w:kinsoku/>
        <w:wordWrap/>
        <w:overflowPunct w:val="0"/>
        <w:topLinePunct w:val="0"/>
        <w:autoSpaceDE/>
        <w:autoSpaceDN/>
        <w:bidi w:val="0"/>
        <w:adjustRightInd/>
        <w:snapToGrid/>
        <w:spacing w:line="540" w:lineRule="exact"/>
        <w:ind w:left="0" w:leftChars="0" w:right="0" w:rightChars="0" w:firstLine="640" w:firstLineChars="200"/>
        <w:jc w:val="both"/>
        <w:textAlignment w:val="auto"/>
        <w:outlineLvl w:val="0"/>
        <w:rPr>
          <w:rFonts w:ascii="黑体" w:hAnsi="黑体" w:eastAsia="黑体" w:cs="黑体"/>
          <w:sz w:val="32"/>
          <w:szCs w:val="32"/>
          <w:highlight w:val="none"/>
        </w:rPr>
      </w:pPr>
      <w:r>
        <w:rPr>
          <w:rFonts w:hint="eastAsia" w:ascii="黑体" w:hAnsi="黑体" w:eastAsia="黑体" w:cs="黑体"/>
          <w:sz w:val="32"/>
          <w:szCs w:val="32"/>
          <w:highlight w:val="none"/>
        </w:rPr>
        <w:t>三、政府性基金预算支出预计执行情况</w:t>
      </w:r>
    </w:p>
    <w:p w14:paraId="30DC1A6B">
      <w:pPr>
        <w:keepNext w:val="0"/>
        <w:keepLines w:val="0"/>
        <w:pageBreakBefore w:val="0"/>
        <w:widowControl w:val="0"/>
        <w:kinsoku/>
        <w:wordWrap/>
        <w:overflowPunct w:val="0"/>
        <w:topLinePunct w:val="0"/>
        <w:autoSpaceDE/>
        <w:autoSpaceDN/>
        <w:bidi w:val="0"/>
        <w:adjustRightInd/>
        <w:snapToGrid/>
        <w:spacing w:line="540" w:lineRule="exact"/>
        <w:ind w:left="0" w:leftChars="0" w:right="0" w:rightChars="0" w:firstLine="640" w:firstLineChars="200"/>
        <w:jc w:val="both"/>
        <w:textAlignment w:val="auto"/>
        <w:outlineLvl w:val="0"/>
        <w:rPr>
          <w:rFonts w:ascii="仿宋_GB2312" w:eastAsia="仿宋_GB2312" w:cs="仿宋_GB2312"/>
          <w:snapToGrid w:val="0"/>
          <w:kern w:val="0"/>
          <w:sz w:val="32"/>
          <w:szCs w:val="32"/>
          <w:highlight w:val="none"/>
        </w:rPr>
      </w:pPr>
      <w:r>
        <w:rPr>
          <w:rFonts w:hint="eastAsia" w:ascii="仿宋_GB2312" w:eastAsia="仿宋_GB2312" w:cs="仿宋_GB2312"/>
          <w:snapToGrid w:val="0"/>
          <w:kern w:val="0"/>
          <w:sz w:val="32"/>
          <w:szCs w:val="32"/>
          <w:highlight w:val="none"/>
        </w:rPr>
        <w:t>政府性基金预算支出功能科目按照新《预算法》第四十六条规定结合政府收支分类科目情况已编列到项。</w:t>
      </w:r>
    </w:p>
    <w:p w14:paraId="2D76D3AD">
      <w:pPr>
        <w:keepNext w:val="0"/>
        <w:keepLines w:val="0"/>
        <w:pageBreakBefore w:val="0"/>
        <w:widowControl w:val="0"/>
        <w:kinsoku/>
        <w:wordWrap/>
        <w:overflowPunct w:val="0"/>
        <w:topLinePunct w:val="0"/>
        <w:autoSpaceDE/>
        <w:autoSpaceDN/>
        <w:bidi w:val="0"/>
        <w:adjustRightInd/>
        <w:snapToGrid/>
        <w:spacing w:line="540" w:lineRule="exact"/>
        <w:ind w:left="0" w:leftChars="0" w:right="0" w:rightChars="0" w:firstLine="640" w:firstLineChars="200"/>
        <w:jc w:val="both"/>
        <w:textAlignment w:val="auto"/>
        <w:outlineLvl w:val="0"/>
        <w:rPr>
          <w:rFonts w:hint="eastAsia" w:ascii="仿宋_GB2312" w:eastAsia="仿宋_GB2312" w:cs="仿宋_GB2312"/>
          <w:snapToGrid w:val="0"/>
          <w:kern w:val="0"/>
          <w:sz w:val="32"/>
          <w:szCs w:val="32"/>
          <w:highlight w:val="none"/>
        </w:rPr>
      </w:pPr>
      <w:r>
        <w:rPr>
          <w:rFonts w:hint="eastAsia" w:ascii="仿宋_GB2312" w:eastAsia="仿宋_GB2312" w:cs="仿宋_GB2312"/>
          <w:snapToGrid w:val="0"/>
          <w:kern w:val="0"/>
          <w:sz w:val="32"/>
          <w:szCs w:val="32"/>
          <w:highlight w:val="none"/>
        </w:rPr>
        <w:t>——城乡社区支出</w:t>
      </w:r>
      <w:r>
        <w:rPr>
          <w:rFonts w:hint="eastAsia" w:ascii="仿宋_GB2312" w:eastAsia="仿宋_GB2312" w:cs="仿宋_GB2312"/>
          <w:snapToGrid w:val="0"/>
          <w:kern w:val="0"/>
          <w:sz w:val="32"/>
          <w:szCs w:val="32"/>
          <w:highlight w:val="none"/>
          <w:lang w:val="en-US" w:eastAsia="zh-CN"/>
        </w:rPr>
        <w:t>4819534</w:t>
      </w:r>
      <w:r>
        <w:rPr>
          <w:rFonts w:hint="eastAsia" w:ascii="仿宋_GB2312" w:eastAsia="仿宋_GB2312" w:cs="仿宋_GB2312"/>
          <w:snapToGrid w:val="0"/>
          <w:kern w:val="0"/>
          <w:sz w:val="32"/>
          <w:szCs w:val="32"/>
          <w:highlight w:val="none"/>
        </w:rPr>
        <w:t>万元，完成调整预算的</w:t>
      </w:r>
      <w:r>
        <w:rPr>
          <w:rFonts w:hint="eastAsia" w:ascii="仿宋_GB2312" w:eastAsia="仿宋_GB2312" w:cs="仿宋_GB2312"/>
          <w:snapToGrid w:val="0"/>
          <w:kern w:val="0"/>
          <w:sz w:val="32"/>
          <w:szCs w:val="32"/>
          <w:highlight w:val="none"/>
          <w:lang w:val="en-US" w:eastAsia="zh-CN"/>
        </w:rPr>
        <w:t>100.6</w:t>
      </w:r>
      <w:r>
        <w:rPr>
          <w:rFonts w:hint="eastAsia" w:ascii="仿宋_GB2312" w:eastAsia="仿宋_GB2312" w:cs="仿宋_GB2312"/>
          <w:snapToGrid w:val="0"/>
          <w:kern w:val="0"/>
          <w:sz w:val="32"/>
          <w:szCs w:val="32"/>
          <w:highlight w:val="none"/>
        </w:rPr>
        <w:t>%。包含国有土地使用权出让收入安排的支出</w:t>
      </w:r>
      <w:r>
        <w:rPr>
          <w:rFonts w:hint="eastAsia" w:ascii="仿宋_GB2312" w:eastAsia="仿宋_GB2312" w:cs="仿宋_GB2312"/>
          <w:snapToGrid w:val="0"/>
          <w:kern w:val="0"/>
          <w:sz w:val="32"/>
          <w:szCs w:val="32"/>
          <w:highlight w:val="none"/>
          <w:lang w:val="en-US" w:eastAsia="zh-CN"/>
        </w:rPr>
        <w:t>2202014</w:t>
      </w:r>
      <w:r>
        <w:rPr>
          <w:rFonts w:hint="eastAsia" w:ascii="仿宋_GB2312" w:eastAsia="仿宋_GB2312" w:cs="仿宋_GB2312"/>
          <w:snapToGrid w:val="0"/>
          <w:kern w:val="0"/>
          <w:sz w:val="32"/>
          <w:szCs w:val="32"/>
          <w:highlight w:val="none"/>
        </w:rPr>
        <w:t>万元，污水处理费安排的支出</w:t>
      </w:r>
      <w:r>
        <w:rPr>
          <w:rFonts w:hint="eastAsia" w:ascii="仿宋_GB2312" w:eastAsia="仿宋_GB2312" w:cs="仿宋_GB2312"/>
          <w:snapToGrid w:val="0"/>
          <w:kern w:val="0"/>
          <w:sz w:val="32"/>
          <w:szCs w:val="32"/>
          <w:highlight w:val="none"/>
          <w:lang w:val="en-US" w:eastAsia="zh-CN"/>
        </w:rPr>
        <w:t>3062</w:t>
      </w:r>
      <w:r>
        <w:rPr>
          <w:rFonts w:hint="eastAsia" w:ascii="仿宋_GB2312" w:eastAsia="仿宋_GB2312" w:cs="仿宋_GB2312"/>
          <w:snapToGrid w:val="0"/>
          <w:kern w:val="0"/>
          <w:sz w:val="32"/>
          <w:szCs w:val="32"/>
          <w:highlight w:val="none"/>
        </w:rPr>
        <w:t>万元，国有土地使用权出让收入对应专项债务收入安排的支出</w:t>
      </w:r>
      <w:r>
        <w:rPr>
          <w:rFonts w:hint="eastAsia" w:ascii="仿宋_GB2312" w:eastAsia="仿宋_GB2312" w:cs="仿宋_GB2312"/>
          <w:snapToGrid w:val="0"/>
          <w:kern w:val="0"/>
          <w:sz w:val="32"/>
          <w:szCs w:val="32"/>
          <w:highlight w:val="none"/>
          <w:lang w:val="en-US" w:eastAsia="zh-CN"/>
        </w:rPr>
        <w:t>2609200</w:t>
      </w:r>
      <w:r>
        <w:rPr>
          <w:rFonts w:hint="eastAsia" w:ascii="仿宋_GB2312" w:eastAsia="仿宋_GB2312" w:cs="仿宋_GB2312"/>
          <w:snapToGrid w:val="0"/>
          <w:kern w:val="0"/>
          <w:sz w:val="32"/>
          <w:szCs w:val="32"/>
          <w:highlight w:val="none"/>
        </w:rPr>
        <w:t>万元</w:t>
      </w:r>
      <w:r>
        <w:rPr>
          <w:rFonts w:hint="eastAsia" w:ascii="仿宋_GB2312" w:eastAsia="仿宋_GB2312" w:cs="仿宋_GB2312"/>
          <w:snapToGrid w:val="0"/>
          <w:kern w:val="0"/>
          <w:sz w:val="32"/>
          <w:szCs w:val="32"/>
          <w:highlight w:val="none"/>
          <w:lang w:eastAsia="zh-CN"/>
        </w:rPr>
        <w:t>，超长期特别国债安排的支出</w:t>
      </w:r>
      <w:r>
        <w:rPr>
          <w:rFonts w:hint="eastAsia" w:ascii="仿宋_GB2312" w:eastAsia="仿宋_GB2312" w:cs="仿宋_GB2312"/>
          <w:snapToGrid w:val="0"/>
          <w:kern w:val="0"/>
          <w:sz w:val="32"/>
          <w:szCs w:val="32"/>
          <w:highlight w:val="none"/>
          <w:lang w:val="en-US" w:eastAsia="zh-CN"/>
        </w:rPr>
        <w:t>5258万元</w:t>
      </w:r>
      <w:r>
        <w:rPr>
          <w:rFonts w:hint="eastAsia" w:ascii="仿宋_GB2312" w:eastAsia="仿宋_GB2312" w:cs="仿宋_GB2312"/>
          <w:snapToGrid w:val="0"/>
          <w:kern w:val="0"/>
          <w:sz w:val="32"/>
          <w:szCs w:val="32"/>
          <w:highlight w:val="none"/>
        </w:rPr>
        <w:t>。主要用于一级开发项目投入、</w:t>
      </w:r>
      <w:r>
        <w:rPr>
          <w:rFonts w:hint="eastAsia" w:ascii="仿宋_GB2312" w:eastAsia="仿宋_GB2312" w:cs="仿宋_GB2312"/>
          <w:snapToGrid w:val="0"/>
          <w:kern w:val="0"/>
          <w:sz w:val="32"/>
          <w:szCs w:val="32"/>
          <w:highlight w:val="none"/>
          <w:lang w:eastAsia="zh-CN"/>
        </w:rPr>
        <w:t>城中村改造、棚户区改造、</w:t>
      </w:r>
      <w:r>
        <w:rPr>
          <w:rFonts w:hint="eastAsia" w:ascii="仿宋_GB2312" w:eastAsia="仿宋_GB2312" w:cs="仿宋_GB2312"/>
          <w:snapToGrid w:val="0"/>
          <w:kern w:val="0"/>
          <w:sz w:val="32"/>
          <w:szCs w:val="32"/>
          <w:highlight w:val="none"/>
        </w:rPr>
        <w:t>政府投资环境整治、北部地区村庄腾退及安置房建设等。</w:t>
      </w:r>
    </w:p>
    <w:p w14:paraId="4EAFBC49">
      <w:pPr>
        <w:keepNext w:val="0"/>
        <w:keepLines w:val="0"/>
        <w:pageBreakBefore w:val="0"/>
        <w:widowControl w:val="0"/>
        <w:kinsoku/>
        <w:wordWrap/>
        <w:overflowPunct w:val="0"/>
        <w:topLinePunct w:val="0"/>
        <w:autoSpaceDE/>
        <w:autoSpaceDN/>
        <w:bidi w:val="0"/>
        <w:adjustRightInd/>
        <w:snapToGrid/>
        <w:spacing w:line="540" w:lineRule="exact"/>
        <w:ind w:left="0" w:leftChars="0" w:right="0" w:rightChars="0" w:firstLine="640" w:firstLineChars="200"/>
        <w:jc w:val="both"/>
        <w:textAlignment w:val="auto"/>
        <w:outlineLvl w:val="0"/>
        <w:rPr>
          <w:rFonts w:hint="eastAsia" w:ascii="仿宋_GB2312" w:eastAsia="仿宋_GB2312" w:cs="仿宋_GB2312"/>
          <w:snapToGrid w:val="0"/>
          <w:kern w:val="0"/>
          <w:sz w:val="32"/>
          <w:szCs w:val="32"/>
          <w:highlight w:val="none"/>
          <w:lang w:eastAsia="zh-CN"/>
        </w:rPr>
      </w:pPr>
      <w:r>
        <w:rPr>
          <w:rFonts w:hint="eastAsia" w:ascii="仿宋_GB2312" w:eastAsia="仿宋_GB2312" w:cs="仿宋_GB2312"/>
          <w:snapToGrid w:val="0"/>
          <w:kern w:val="0"/>
          <w:sz w:val="32"/>
          <w:szCs w:val="32"/>
          <w:highlight w:val="none"/>
        </w:rPr>
        <w:t>——</w:t>
      </w:r>
      <w:r>
        <w:rPr>
          <w:rFonts w:hint="eastAsia" w:ascii="仿宋_GB2312" w:eastAsia="仿宋_GB2312" w:cs="仿宋_GB2312"/>
          <w:snapToGrid w:val="0"/>
          <w:kern w:val="0"/>
          <w:sz w:val="32"/>
          <w:szCs w:val="32"/>
          <w:highlight w:val="none"/>
          <w:lang w:eastAsia="zh-CN"/>
        </w:rPr>
        <w:t>农林水</w:t>
      </w:r>
      <w:r>
        <w:rPr>
          <w:rFonts w:hint="eastAsia" w:ascii="仿宋_GB2312" w:eastAsia="仿宋_GB2312" w:cs="仿宋_GB2312"/>
          <w:snapToGrid w:val="0"/>
          <w:kern w:val="0"/>
          <w:sz w:val="32"/>
          <w:szCs w:val="32"/>
          <w:highlight w:val="none"/>
        </w:rPr>
        <w:t>支出</w:t>
      </w:r>
      <w:r>
        <w:rPr>
          <w:rFonts w:hint="eastAsia" w:ascii="仿宋_GB2312" w:eastAsia="仿宋_GB2312" w:cs="仿宋_GB2312"/>
          <w:snapToGrid w:val="0"/>
          <w:kern w:val="0"/>
          <w:sz w:val="32"/>
          <w:szCs w:val="32"/>
          <w:highlight w:val="none"/>
          <w:lang w:val="en-US" w:eastAsia="zh-CN"/>
        </w:rPr>
        <w:t>1</w:t>
      </w:r>
      <w:r>
        <w:rPr>
          <w:rFonts w:hint="eastAsia" w:ascii="仿宋_GB2312" w:eastAsia="仿宋_GB2312" w:cs="仿宋_GB2312"/>
          <w:snapToGrid w:val="0"/>
          <w:kern w:val="0"/>
          <w:sz w:val="32"/>
          <w:szCs w:val="32"/>
          <w:highlight w:val="none"/>
        </w:rPr>
        <w:t>万元，完成调整预算的10</w:t>
      </w:r>
      <w:r>
        <w:rPr>
          <w:rFonts w:hint="eastAsia" w:ascii="仿宋_GB2312" w:eastAsia="仿宋_GB2312" w:cs="仿宋_GB2312"/>
          <w:snapToGrid w:val="0"/>
          <w:kern w:val="0"/>
          <w:sz w:val="32"/>
          <w:szCs w:val="32"/>
          <w:highlight w:val="none"/>
          <w:lang w:val="en-US" w:eastAsia="zh-CN"/>
        </w:rPr>
        <w:t>0</w:t>
      </w:r>
      <w:r>
        <w:rPr>
          <w:rFonts w:hint="eastAsia" w:ascii="仿宋_GB2312" w:eastAsia="仿宋_GB2312" w:cs="仿宋_GB2312"/>
          <w:snapToGrid w:val="0"/>
          <w:kern w:val="0"/>
          <w:sz w:val="32"/>
          <w:szCs w:val="32"/>
          <w:highlight w:val="none"/>
        </w:rPr>
        <w:t>.</w:t>
      </w:r>
      <w:r>
        <w:rPr>
          <w:rFonts w:hint="eastAsia" w:ascii="仿宋_GB2312" w:eastAsia="仿宋_GB2312" w:cs="仿宋_GB2312"/>
          <w:snapToGrid w:val="0"/>
          <w:kern w:val="0"/>
          <w:sz w:val="32"/>
          <w:szCs w:val="32"/>
          <w:highlight w:val="none"/>
          <w:lang w:val="en-US" w:eastAsia="zh-CN"/>
        </w:rPr>
        <w:t>0</w:t>
      </w:r>
      <w:r>
        <w:rPr>
          <w:rFonts w:hint="eastAsia" w:ascii="仿宋_GB2312" w:eastAsia="仿宋_GB2312" w:cs="仿宋_GB2312"/>
          <w:snapToGrid w:val="0"/>
          <w:kern w:val="0"/>
          <w:sz w:val="32"/>
          <w:szCs w:val="32"/>
          <w:highlight w:val="none"/>
        </w:rPr>
        <w:t>%。</w:t>
      </w:r>
      <w:r>
        <w:rPr>
          <w:rFonts w:hint="eastAsia" w:ascii="仿宋_GB2312" w:eastAsia="仿宋_GB2312" w:cs="仿宋_GB2312"/>
          <w:snapToGrid w:val="0"/>
          <w:kern w:val="0"/>
          <w:sz w:val="32"/>
          <w:szCs w:val="32"/>
          <w:highlight w:val="none"/>
          <w:lang w:eastAsia="zh-CN"/>
        </w:rPr>
        <w:t>全部为</w:t>
      </w:r>
      <w:r>
        <w:rPr>
          <w:rFonts w:hint="eastAsia" w:ascii="仿宋_GB2312" w:eastAsia="仿宋_GB2312" w:cs="仿宋_GB2312"/>
          <w:snapToGrid w:val="0"/>
          <w:color w:val="auto"/>
          <w:spacing w:val="-4"/>
          <w:kern w:val="0"/>
          <w:sz w:val="32"/>
          <w:szCs w:val="32"/>
          <w:highlight w:val="none"/>
          <w:lang w:eastAsia="zh-CN"/>
        </w:rPr>
        <w:t>中央下达</w:t>
      </w:r>
      <w:r>
        <w:rPr>
          <w:rFonts w:hint="eastAsia" w:ascii="仿宋_GB2312" w:eastAsia="仿宋_GB2312" w:cs="仿宋_GB2312"/>
          <w:snapToGrid w:val="0"/>
          <w:color w:val="auto"/>
          <w:spacing w:val="-4"/>
          <w:kern w:val="0"/>
          <w:sz w:val="32"/>
          <w:szCs w:val="32"/>
          <w:highlight w:val="none"/>
        </w:rPr>
        <w:t>大中型水库移民后期扶持基金支出</w:t>
      </w:r>
      <w:r>
        <w:rPr>
          <w:rFonts w:hint="eastAsia" w:ascii="仿宋_GB2312" w:eastAsia="仿宋_GB2312" w:cs="仿宋_GB2312"/>
          <w:snapToGrid w:val="0"/>
          <w:kern w:val="0"/>
          <w:sz w:val="32"/>
          <w:szCs w:val="32"/>
          <w:highlight w:val="none"/>
          <w:lang w:eastAsia="zh-CN"/>
        </w:rPr>
        <w:t>。</w:t>
      </w:r>
    </w:p>
    <w:p w14:paraId="313C5D08">
      <w:pPr>
        <w:keepNext w:val="0"/>
        <w:keepLines w:val="0"/>
        <w:pageBreakBefore w:val="0"/>
        <w:widowControl w:val="0"/>
        <w:kinsoku/>
        <w:wordWrap/>
        <w:overflowPunct w:val="0"/>
        <w:topLinePunct w:val="0"/>
        <w:autoSpaceDE/>
        <w:autoSpaceDN/>
        <w:bidi w:val="0"/>
        <w:adjustRightInd/>
        <w:snapToGrid/>
        <w:spacing w:line="540" w:lineRule="exact"/>
        <w:ind w:left="0" w:leftChars="0" w:right="0" w:rightChars="0" w:firstLine="640" w:firstLineChars="200"/>
        <w:jc w:val="both"/>
        <w:textAlignment w:val="auto"/>
        <w:outlineLvl w:val="0"/>
        <w:rPr>
          <w:rFonts w:hint="eastAsia" w:eastAsia="仿宋_GB2312"/>
          <w:lang w:eastAsia="zh-CN"/>
        </w:rPr>
      </w:pPr>
      <w:r>
        <w:rPr>
          <w:rFonts w:hint="eastAsia" w:ascii="仿宋_GB2312" w:eastAsia="仿宋_GB2312" w:cs="仿宋_GB2312"/>
          <w:snapToGrid w:val="0"/>
          <w:kern w:val="0"/>
          <w:sz w:val="32"/>
          <w:szCs w:val="32"/>
          <w:highlight w:val="none"/>
        </w:rPr>
        <w:t>——</w:t>
      </w:r>
      <w:r>
        <w:rPr>
          <w:rFonts w:hint="eastAsia" w:ascii="仿宋_GB2312" w:eastAsia="仿宋_GB2312" w:cs="仿宋_GB2312"/>
          <w:snapToGrid w:val="0"/>
          <w:kern w:val="0"/>
          <w:sz w:val="32"/>
          <w:szCs w:val="32"/>
          <w:highlight w:val="none"/>
          <w:lang w:eastAsia="zh-CN"/>
        </w:rPr>
        <w:t>资源勘探工业信息等支出</w:t>
      </w:r>
      <w:r>
        <w:rPr>
          <w:rFonts w:hint="eastAsia" w:ascii="仿宋_GB2312" w:eastAsia="仿宋_GB2312" w:cs="仿宋_GB2312"/>
          <w:snapToGrid w:val="0"/>
          <w:kern w:val="0"/>
          <w:sz w:val="32"/>
          <w:szCs w:val="32"/>
          <w:highlight w:val="none"/>
          <w:lang w:val="en-US" w:eastAsia="zh-CN"/>
        </w:rPr>
        <w:t>2</w:t>
      </w:r>
      <w:r>
        <w:rPr>
          <w:rFonts w:hint="eastAsia" w:ascii="仿宋_GB2312" w:eastAsia="仿宋_GB2312" w:cs="仿宋_GB2312"/>
          <w:snapToGrid w:val="0"/>
          <w:kern w:val="0"/>
          <w:sz w:val="32"/>
          <w:szCs w:val="32"/>
          <w:highlight w:val="none"/>
        </w:rPr>
        <w:t>万元。</w:t>
      </w:r>
      <w:r>
        <w:rPr>
          <w:rFonts w:hint="eastAsia" w:ascii="仿宋_GB2312" w:eastAsia="仿宋_GB2312" w:cs="仿宋_GB2312"/>
          <w:snapToGrid w:val="0"/>
          <w:kern w:val="0"/>
          <w:sz w:val="32"/>
          <w:szCs w:val="32"/>
          <w:highlight w:val="none"/>
          <w:lang w:eastAsia="zh-CN"/>
        </w:rPr>
        <w:t>全部为超长期特别国</w:t>
      </w:r>
      <w:r>
        <w:rPr>
          <w:rFonts w:hint="eastAsia" w:ascii="仿宋_GB2312" w:eastAsia="仿宋_GB2312" w:cs="仿宋_GB2312"/>
          <w:snapToGrid w:val="0"/>
          <w:spacing w:val="-6"/>
          <w:kern w:val="0"/>
          <w:sz w:val="32"/>
          <w:szCs w:val="32"/>
          <w:highlight w:val="none"/>
          <w:lang w:eastAsia="zh-CN"/>
        </w:rPr>
        <w:t>债安排的支出，</w:t>
      </w:r>
      <w:r>
        <w:rPr>
          <w:rFonts w:hint="eastAsia" w:ascii="仿宋_GB2312" w:eastAsia="仿宋_GB2312" w:cs="仿宋_GB2312"/>
          <w:snapToGrid w:val="0"/>
          <w:spacing w:val="-6"/>
          <w:kern w:val="0"/>
          <w:sz w:val="32"/>
          <w:szCs w:val="32"/>
          <w:highlight w:val="none"/>
        </w:rPr>
        <w:t>用于推动大规模设备更新和消费品以旧换新领域</w:t>
      </w:r>
      <w:r>
        <w:rPr>
          <w:rFonts w:hint="eastAsia" w:ascii="仿宋_GB2312" w:eastAsia="仿宋_GB2312" w:cs="仿宋_GB2312"/>
          <w:snapToGrid w:val="0"/>
          <w:spacing w:val="-6"/>
          <w:kern w:val="0"/>
          <w:sz w:val="32"/>
          <w:szCs w:val="32"/>
          <w:highlight w:val="none"/>
          <w:lang w:eastAsia="zh-CN"/>
        </w:rPr>
        <w:t>。</w:t>
      </w:r>
    </w:p>
    <w:p w14:paraId="1D6BE0E6">
      <w:pPr>
        <w:keepNext w:val="0"/>
        <w:keepLines w:val="0"/>
        <w:pageBreakBefore w:val="0"/>
        <w:widowControl w:val="0"/>
        <w:kinsoku/>
        <w:wordWrap/>
        <w:overflowPunct w:val="0"/>
        <w:topLinePunct w:val="0"/>
        <w:autoSpaceDE/>
        <w:autoSpaceDN/>
        <w:bidi w:val="0"/>
        <w:adjustRightInd/>
        <w:snapToGrid/>
        <w:spacing w:line="540" w:lineRule="exact"/>
        <w:ind w:left="0" w:leftChars="0" w:right="0" w:rightChars="0" w:firstLine="640" w:firstLineChars="200"/>
        <w:jc w:val="both"/>
        <w:textAlignment w:val="auto"/>
        <w:outlineLvl w:val="0"/>
        <w:rPr>
          <w:rFonts w:hint="eastAsia" w:eastAsia="仿宋_GB2312"/>
          <w:lang w:eastAsia="zh-CN"/>
        </w:rPr>
      </w:pPr>
      <w:r>
        <w:rPr>
          <w:rFonts w:hint="eastAsia" w:ascii="仿宋_GB2312" w:eastAsia="仿宋_GB2312" w:cs="仿宋_GB2312"/>
          <w:snapToGrid w:val="0"/>
          <w:kern w:val="0"/>
          <w:sz w:val="32"/>
          <w:szCs w:val="32"/>
          <w:highlight w:val="none"/>
        </w:rPr>
        <w:t>——</w:t>
      </w:r>
      <w:r>
        <w:rPr>
          <w:rFonts w:hint="eastAsia" w:ascii="仿宋_GB2312" w:eastAsia="仿宋_GB2312" w:cs="仿宋_GB2312"/>
          <w:snapToGrid w:val="0"/>
          <w:kern w:val="0"/>
          <w:sz w:val="32"/>
          <w:szCs w:val="32"/>
          <w:highlight w:val="none"/>
          <w:lang w:eastAsia="zh-CN"/>
        </w:rPr>
        <w:t>灾害防治及应急管理支出</w:t>
      </w:r>
      <w:r>
        <w:rPr>
          <w:rFonts w:hint="eastAsia" w:ascii="仿宋_GB2312" w:eastAsia="仿宋_GB2312" w:cs="仿宋_GB2312"/>
          <w:snapToGrid w:val="0"/>
          <w:kern w:val="0"/>
          <w:sz w:val="32"/>
          <w:szCs w:val="32"/>
          <w:highlight w:val="none"/>
          <w:lang w:val="en-US" w:eastAsia="zh-CN"/>
        </w:rPr>
        <w:t>3543</w:t>
      </w:r>
      <w:r>
        <w:rPr>
          <w:rFonts w:hint="eastAsia" w:ascii="仿宋_GB2312" w:eastAsia="仿宋_GB2312" w:cs="仿宋_GB2312"/>
          <w:snapToGrid w:val="0"/>
          <w:kern w:val="0"/>
          <w:sz w:val="32"/>
          <w:szCs w:val="32"/>
          <w:highlight w:val="none"/>
        </w:rPr>
        <w:t>万元。</w:t>
      </w:r>
      <w:r>
        <w:rPr>
          <w:rFonts w:hint="eastAsia" w:ascii="仿宋_GB2312" w:eastAsia="仿宋_GB2312" w:cs="仿宋_GB2312"/>
          <w:snapToGrid w:val="0"/>
          <w:kern w:val="0"/>
          <w:sz w:val="32"/>
          <w:szCs w:val="32"/>
          <w:highlight w:val="none"/>
          <w:lang w:eastAsia="zh-CN"/>
        </w:rPr>
        <w:t>全部为超长期特别国债安排的支出，</w:t>
      </w:r>
      <w:r>
        <w:rPr>
          <w:rFonts w:hint="eastAsia" w:ascii="仿宋_GB2312" w:eastAsia="仿宋_GB2312" w:cs="仿宋_GB2312"/>
          <w:snapToGrid w:val="0"/>
          <w:kern w:val="0"/>
          <w:sz w:val="32"/>
          <w:szCs w:val="32"/>
          <w:highlight w:val="none"/>
        </w:rPr>
        <w:t>用于加快重点地区和城市平战结合建设</w:t>
      </w:r>
      <w:r>
        <w:rPr>
          <w:rFonts w:hint="eastAsia" w:ascii="仿宋_GB2312" w:eastAsia="仿宋_GB2312" w:cs="仿宋_GB2312"/>
          <w:snapToGrid w:val="0"/>
          <w:kern w:val="0"/>
          <w:sz w:val="32"/>
          <w:szCs w:val="32"/>
          <w:highlight w:val="none"/>
          <w:lang w:eastAsia="zh-CN"/>
        </w:rPr>
        <w:t>、</w:t>
      </w:r>
      <w:r>
        <w:rPr>
          <w:rFonts w:hint="eastAsia" w:ascii="仿宋_GB2312" w:eastAsia="仿宋_GB2312" w:cs="仿宋_GB2312"/>
          <w:snapToGrid w:val="0"/>
          <w:kern w:val="0"/>
          <w:sz w:val="32"/>
          <w:szCs w:val="32"/>
          <w:highlight w:val="none"/>
        </w:rPr>
        <w:t>以京津冀为重点的华北地区灾后恢复重建防灾减灾能力提升工程</w:t>
      </w:r>
      <w:r>
        <w:rPr>
          <w:rFonts w:hint="eastAsia" w:ascii="仿宋_GB2312" w:eastAsia="仿宋_GB2312" w:cs="仿宋_GB2312"/>
          <w:snapToGrid w:val="0"/>
          <w:kern w:val="0"/>
          <w:sz w:val="32"/>
          <w:szCs w:val="32"/>
          <w:highlight w:val="none"/>
          <w:lang w:eastAsia="zh-CN"/>
        </w:rPr>
        <w:t>。</w:t>
      </w:r>
    </w:p>
    <w:p w14:paraId="44C015EB">
      <w:pPr>
        <w:keepNext w:val="0"/>
        <w:keepLines w:val="0"/>
        <w:pageBreakBefore w:val="0"/>
        <w:widowControl w:val="0"/>
        <w:kinsoku/>
        <w:wordWrap/>
        <w:overflowPunct w:val="0"/>
        <w:topLinePunct w:val="0"/>
        <w:autoSpaceDE/>
        <w:autoSpaceDN/>
        <w:bidi w:val="0"/>
        <w:adjustRightInd/>
        <w:snapToGrid/>
        <w:spacing w:line="540" w:lineRule="exact"/>
        <w:ind w:left="0" w:leftChars="0" w:right="0" w:rightChars="0" w:firstLine="656" w:firstLineChars="200"/>
        <w:jc w:val="both"/>
        <w:textAlignment w:val="auto"/>
        <w:rPr>
          <w:rFonts w:ascii="仿宋_GB2312" w:eastAsia="仿宋_GB2312" w:cs="仿宋_GB2312"/>
          <w:snapToGrid w:val="0"/>
          <w:kern w:val="0"/>
          <w:sz w:val="32"/>
          <w:szCs w:val="32"/>
          <w:highlight w:val="none"/>
        </w:rPr>
      </w:pPr>
      <w:r>
        <w:rPr>
          <w:rFonts w:hint="eastAsia" w:ascii="仿宋_GB2312" w:eastAsia="仿宋_GB2312" w:cs="仿宋_GB2312"/>
          <w:spacing w:val="4"/>
          <w:sz w:val="32"/>
          <w:szCs w:val="32"/>
          <w:highlight w:val="none"/>
        </w:rPr>
        <w:t>——其他支出13</w:t>
      </w:r>
      <w:r>
        <w:rPr>
          <w:rFonts w:hint="eastAsia" w:ascii="仿宋_GB2312" w:eastAsia="仿宋_GB2312" w:cs="仿宋_GB2312"/>
          <w:spacing w:val="4"/>
          <w:sz w:val="32"/>
          <w:szCs w:val="32"/>
          <w:highlight w:val="none"/>
          <w:lang w:val="en-US" w:eastAsia="zh-CN"/>
        </w:rPr>
        <w:t>360</w:t>
      </w:r>
      <w:r>
        <w:rPr>
          <w:rFonts w:hint="eastAsia" w:ascii="仿宋_GB2312" w:eastAsia="仿宋_GB2312" w:cs="仿宋_GB2312"/>
          <w:spacing w:val="4"/>
          <w:sz w:val="32"/>
          <w:szCs w:val="32"/>
          <w:highlight w:val="none"/>
        </w:rPr>
        <w:t>万元，完成调整预算的</w:t>
      </w:r>
      <w:r>
        <w:rPr>
          <w:rFonts w:hint="eastAsia" w:ascii="仿宋_GB2312" w:eastAsia="仿宋_GB2312" w:cs="仿宋_GB2312"/>
          <w:spacing w:val="4"/>
          <w:sz w:val="32"/>
          <w:szCs w:val="32"/>
          <w:highlight w:val="none"/>
          <w:lang w:val="en-US" w:eastAsia="zh-CN"/>
        </w:rPr>
        <w:t>188.7</w:t>
      </w:r>
      <w:r>
        <w:rPr>
          <w:rFonts w:ascii="仿宋_GB2312" w:eastAsia="仿宋_GB2312" w:cs="仿宋_GB2312"/>
          <w:spacing w:val="4"/>
          <w:sz w:val="32"/>
          <w:szCs w:val="32"/>
          <w:highlight w:val="none"/>
        </w:rPr>
        <w:t>%</w:t>
      </w:r>
      <w:r>
        <w:rPr>
          <w:rFonts w:hint="eastAsia" w:ascii="仿宋_GB2312" w:eastAsia="仿宋_GB2312" w:cs="仿宋_GB2312"/>
          <w:spacing w:val="4"/>
          <w:sz w:val="32"/>
          <w:szCs w:val="32"/>
          <w:highlight w:val="none"/>
          <w:lang w:eastAsia="zh-CN"/>
        </w:rPr>
        <w:t>。</w:t>
      </w:r>
      <w:r>
        <w:rPr>
          <w:rFonts w:hint="eastAsia" w:ascii="仿宋_GB2312" w:eastAsia="仿宋_GB2312" w:cs="仿宋_GB2312"/>
          <w:snapToGrid w:val="0"/>
          <w:kern w:val="0"/>
          <w:sz w:val="32"/>
          <w:szCs w:val="32"/>
          <w:highlight w:val="none"/>
        </w:rPr>
        <w:t>主要是落实</w:t>
      </w:r>
      <w:r>
        <w:rPr>
          <w:rFonts w:hint="eastAsia" w:ascii="仿宋_GB2312" w:eastAsia="仿宋_GB2312" w:cs="仿宋_GB2312"/>
          <w:snapToGrid w:val="0"/>
          <w:kern w:val="0"/>
          <w:sz w:val="32"/>
          <w:szCs w:val="32"/>
          <w:highlight w:val="none"/>
          <w:lang w:eastAsia="zh-CN"/>
        </w:rPr>
        <w:t>上级</w:t>
      </w:r>
      <w:r>
        <w:rPr>
          <w:rFonts w:hint="eastAsia" w:ascii="仿宋_GB2312" w:eastAsia="仿宋_GB2312" w:cs="仿宋_GB2312"/>
          <w:snapToGrid w:val="0"/>
          <w:kern w:val="0"/>
          <w:sz w:val="32"/>
          <w:szCs w:val="32"/>
          <w:highlight w:val="none"/>
        </w:rPr>
        <w:t>专项转移支付用于社会福利</w:t>
      </w:r>
      <w:r>
        <w:rPr>
          <w:rFonts w:hint="eastAsia" w:ascii="仿宋_GB2312" w:eastAsia="仿宋_GB2312" w:cs="仿宋_GB2312"/>
          <w:snapToGrid w:val="0"/>
          <w:kern w:val="0"/>
          <w:sz w:val="32"/>
          <w:szCs w:val="32"/>
          <w:highlight w:val="none"/>
          <w:lang w:eastAsia="zh-CN"/>
        </w:rPr>
        <w:t>、</w:t>
      </w:r>
      <w:r>
        <w:rPr>
          <w:rFonts w:hint="eastAsia" w:ascii="仿宋_GB2312" w:eastAsia="仿宋_GB2312" w:cs="仿宋_GB2312"/>
          <w:snapToGrid w:val="0"/>
          <w:kern w:val="0"/>
          <w:sz w:val="32"/>
          <w:szCs w:val="32"/>
          <w:highlight w:val="none"/>
        </w:rPr>
        <w:t>体育事业</w:t>
      </w:r>
      <w:r>
        <w:rPr>
          <w:rFonts w:hint="eastAsia" w:ascii="仿宋_GB2312" w:eastAsia="仿宋_GB2312" w:cs="仿宋_GB2312"/>
          <w:snapToGrid w:val="0"/>
          <w:kern w:val="0"/>
          <w:sz w:val="32"/>
          <w:szCs w:val="32"/>
          <w:highlight w:val="none"/>
          <w:lang w:eastAsia="zh-CN"/>
        </w:rPr>
        <w:t>、残疾人事业</w:t>
      </w:r>
      <w:r>
        <w:rPr>
          <w:rFonts w:hint="eastAsia" w:ascii="仿宋_GB2312" w:eastAsia="仿宋_GB2312" w:cs="仿宋_GB2312"/>
          <w:snapToGrid w:val="0"/>
          <w:kern w:val="0"/>
          <w:sz w:val="32"/>
          <w:szCs w:val="32"/>
          <w:highlight w:val="none"/>
        </w:rPr>
        <w:t>的彩票公益金支出</w:t>
      </w:r>
      <w:r>
        <w:rPr>
          <w:rFonts w:hint="eastAsia" w:ascii="仿宋_GB2312" w:eastAsia="仿宋_GB2312" w:cs="仿宋_GB2312"/>
          <w:snapToGrid w:val="0"/>
          <w:kern w:val="0"/>
          <w:sz w:val="32"/>
          <w:szCs w:val="32"/>
          <w:highlight w:val="none"/>
          <w:lang w:eastAsia="zh-CN"/>
        </w:rPr>
        <w:t>，以及超长期特别国债安排的支出</w:t>
      </w:r>
      <w:r>
        <w:rPr>
          <w:rFonts w:hint="eastAsia" w:ascii="仿宋_GB2312" w:eastAsia="仿宋_GB2312" w:cs="仿宋_GB2312"/>
          <w:snapToGrid w:val="0"/>
          <w:kern w:val="0"/>
          <w:sz w:val="32"/>
          <w:szCs w:val="32"/>
          <w:highlight w:val="none"/>
        </w:rPr>
        <w:t>。</w:t>
      </w:r>
    </w:p>
    <w:p w14:paraId="0509343D">
      <w:pPr>
        <w:pStyle w:val="2"/>
        <w:keepNext w:val="0"/>
        <w:keepLines w:val="0"/>
        <w:pageBreakBefore w:val="0"/>
        <w:widowControl w:val="0"/>
        <w:kinsoku/>
        <w:wordWrap/>
        <w:overflowPunct w:val="0"/>
        <w:topLinePunct w:val="0"/>
        <w:autoSpaceDE/>
        <w:autoSpaceDN/>
        <w:bidi w:val="0"/>
        <w:adjustRightInd/>
        <w:snapToGrid/>
        <w:spacing w:after="0" w:line="540" w:lineRule="exact"/>
        <w:ind w:left="0" w:leftChars="0" w:right="0" w:rightChars="0" w:firstLine="656" w:firstLineChars="200"/>
        <w:jc w:val="both"/>
        <w:textAlignment w:val="auto"/>
        <w:rPr>
          <w:rFonts w:hint="eastAsia" w:ascii="仿宋_GB2312" w:eastAsia="仿宋_GB2312"/>
          <w:snapToGrid w:val="0"/>
          <w:kern w:val="0"/>
          <w:sz w:val="32"/>
          <w:szCs w:val="32"/>
          <w:highlight w:val="none"/>
          <w:lang w:val="en-US" w:eastAsia="zh-CN"/>
        </w:rPr>
      </w:pPr>
      <w:r>
        <w:rPr>
          <w:rFonts w:hint="eastAsia" w:ascii="仿宋_GB2312" w:eastAsia="仿宋_GB2312" w:cs="仿宋_GB2312"/>
          <w:spacing w:val="4"/>
          <w:sz w:val="32"/>
          <w:szCs w:val="32"/>
          <w:highlight w:val="none"/>
        </w:rPr>
        <w:t>——债务付息支出1</w:t>
      </w:r>
      <w:r>
        <w:rPr>
          <w:rFonts w:hint="eastAsia" w:ascii="仿宋_GB2312" w:eastAsia="仿宋_GB2312" w:cs="仿宋_GB2312"/>
          <w:spacing w:val="4"/>
          <w:sz w:val="32"/>
          <w:szCs w:val="32"/>
          <w:highlight w:val="none"/>
          <w:lang w:val="en-US" w:eastAsia="zh-CN"/>
        </w:rPr>
        <w:t>96136</w:t>
      </w:r>
      <w:r>
        <w:rPr>
          <w:rFonts w:hint="eastAsia" w:ascii="仿宋_GB2312" w:eastAsia="仿宋_GB2312" w:cs="仿宋_GB2312"/>
          <w:spacing w:val="4"/>
          <w:sz w:val="32"/>
          <w:szCs w:val="32"/>
          <w:highlight w:val="none"/>
        </w:rPr>
        <w:t>万元，完成调整预算的</w:t>
      </w:r>
      <w:r>
        <w:rPr>
          <w:rFonts w:hint="eastAsia" w:ascii="仿宋_GB2312" w:eastAsia="仿宋_GB2312" w:cs="仿宋_GB2312"/>
          <w:spacing w:val="4"/>
          <w:sz w:val="32"/>
          <w:szCs w:val="32"/>
          <w:highlight w:val="none"/>
          <w:lang w:val="en-US" w:eastAsia="zh-CN"/>
        </w:rPr>
        <w:t>100.0</w:t>
      </w:r>
      <w:r>
        <w:rPr>
          <w:rFonts w:ascii="仿宋_GB2312" w:eastAsia="仿宋_GB2312" w:cs="仿宋_GB2312"/>
          <w:spacing w:val="4"/>
          <w:sz w:val="32"/>
          <w:szCs w:val="32"/>
          <w:highlight w:val="none"/>
        </w:rPr>
        <w:t>%</w:t>
      </w:r>
      <w:r>
        <w:rPr>
          <w:rFonts w:hint="eastAsia" w:ascii="仿宋_GB2312" w:eastAsia="仿宋_GB2312" w:cs="仿宋_GB2312"/>
          <w:spacing w:val="4"/>
          <w:sz w:val="32"/>
          <w:szCs w:val="32"/>
          <w:highlight w:val="none"/>
          <w:lang w:eastAsia="zh-CN"/>
        </w:rPr>
        <w:t>。</w:t>
      </w:r>
      <w:r>
        <w:rPr>
          <w:rFonts w:hint="eastAsia" w:ascii="仿宋_GB2312" w:eastAsia="仿宋_GB2312"/>
          <w:snapToGrid w:val="0"/>
          <w:kern w:val="0"/>
          <w:sz w:val="32"/>
          <w:szCs w:val="32"/>
          <w:highlight w:val="none"/>
        </w:rPr>
        <w:t>主要是</w:t>
      </w:r>
      <w:r>
        <w:rPr>
          <w:rFonts w:hint="eastAsia" w:ascii="仿宋_GB2312" w:eastAsia="仿宋_GB2312"/>
          <w:snapToGrid w:val="0"/>
          <w:kern w:val="0"/>
          <w:sz w:val="32"/>
          <w:szCs w:val="32"/>
          <w:highlight w:val="none"/>
          <w:lang w:eastAsia="zh-CN"/>
        </w:rPr>
        <w:t>用于归还</w:t>
      </w:r>
      <w:r>
        <w:rPr>
          <w:rFonts w:hint="eastAsia" w:ascii="仿宋_GB2312" w:eastAsia="仿宋_GB2312"/>
          <w:snapToGrid w:val="0"/>
          <w:kern w:val="0"/>
          <w:sz w:val="32"/>
          <w:szCs w:val="32"/>
          <w:highlight w:val="none"/>
        </w:rPr>
        <w:t>地方政府</w:t>
      </w:r>
      <w:r>
        <w:rPr>
          <w:rFonts w:hint="eastAsia" w:ascii="仿宋_GB2312" w:eastAsia="仿宋_GB2312"/>
          <w:snapToGrid w:val="0"/>
          <w:kern w:val="0"/>
          <w:sz w:val="32"/>
          <w:szCs w:val="32"/>
          <w:highlight w:val="none"/>
          <w:lang w:eastAsia="zh-CN"/>
        </w:rPr>
        <w:t>专项</w:t>
      </w:r>
      <w:r>
        <w:rPr>
          <w:rFonts w:hint="eastAsia" w:ascii="仿宋_GB2312" w:eastAsia="仿宋_GB2312"/>
          <w:snapToGrid w:val="0"/>
          <w:kern w:val="0"/>
          <w:sz w:val="32"/>
          <w:szCs w:val="32"/>
          <w:highlight w:val="none"/>
        </w:rPr>
        <w:t>债券</w:t>
      </w:r>
      <w:r>
        <w:rPr>
          <w:rFonts w:hint="eastAsia" w:ascii="仿宋_GB2312" w:eastAsia="仿宋_GB2312"/>
          <w:snapToGrid w:val="0"/>
          <w:kern w:val="0"/>
          <w:sz w:val="32"/>
          <w:szCs w:val="32"/>
          <w:highlight w:val="none"/>
          <w:lang w:eastAsia="zh-CN"/>
        </w:rPr>
        <w:t>的利息</w:t>
      </w:r>
      <w:r>
        <w:rPr>
          <w:rFonts w:hint="eastAsia" w:ascii="仿宋_GB2312" w:eastAsia="仿宋_GB2312"/>
          <w:snapToGrid w:val="0"/>
          <w:kern w:val="0"/>
          <w:sz w:val="32"/>
          <w:szCs w:val="32"/>
          <w:highlight w:val="none"/>
        </w:rPr>
        <w:t>支出</w:t>
      </w:r>
      <w:r>
        <w:rPr>
          <w:rFonts w:hint="eastAsia" w:ascii="仿宋_GB2312" w:eastAsia="仿宋_GB2312"/>
          <w:snapToGrid w:val="0"/>
          <w:kern w:val="0"/>
          <w:sz w:val="32"/>
          <w:szCs w:val="32"/>
          <w:highlight w:val="none"/>
          <w:lang w:val="en-US" w:eastAsia="zh-CN"/>
        </w:rPr>
        <w:t>。</w:t>
      </w:r>
    </w:p>
    <w:p w14:paraId="36B629E2">
      <w:pPr>
        <w:pStyle w:val="2"/>
        <w:keepNext w:val="0"/>
        <w:keepLines w:val="0"/>
        <w:pageBreakBefore w:val="0"/>
        <w:widowControl w:val="0"/>
        <w:kinsoku/>
        <w:wordWrap/>
        <w:overflowPunct w:val="0"/>
        <w:topLinePunct w:val="0"/>
        <w:autoSpaceDE/>
        <w:autoSpaceDN/>
        <w:bidi w:val="0"/>
        <w:adjustRightInd/>
        <w:snapToGrid/>
        <w:spacing w:after="0" w:line="540" w:lineRule="exact"/>
        <w:ind w:left="0" w:leftChars="0" w:right="0" w:rightChars="0" w:firstLine="656" w:firstLineChars="200"/>
        <w:jc w:val="both"/>
        <w:textAlignment w:val="auto"/>
        <w:rPr>
          <w:rFonts w:hint="eastAsia" w:ascii="仿宋_GB2312" w:eastAsia="仿宋_GB2312" w:cs="仿宋_GB2312"/>
          <w:spacing w:val="4"/>
          <w:sz w:val="32"/>
          <w:szCs w:val="32"/>
          <w:highlight w:val="none"/>
          <w:lang w:eastAsia="zh-CN"/>
        </w:rPr>
      </w:pPr>
      <w:r>
        <w:rPr>
          <w:rFonts w:hint="eastAsia" w:ascii="仿宋_GB2312" w:eastAsia="仿宋_GB2312" w:cs="仿宋_GB2312"/>
          <w:spacing w:val="4"/>
          <w:sz w:val="32"/>
          <w:szCs w:val="32"/>
          <w:highlight w:val="none"/>
        </w:rPr>
        <w:t>——债务发行费用支出1</w:t>
      </w:r>
      <w:r>
        <w:rPr>
          <w:rFonts w:hint="eastAsia" w:ascii="仿宋_GB2312" w:eastAsia="仿宋_GB2312" w:cs="仿宋_GB2312"/>
          <w:spacing w:val="4"/>
          <w:sz w:val="32"/>
          <w:szCs w:val="32"/>
          <w:highlight w:val="none"/>
          <w:lang w:val="en-US" w:eastAsia="zh-CN"/>
        </w:rPr>
        <w:t>878</w:t>
      </w:r>
      <w:r>
        <w:rPr>
          <w:rFonts w:hint="eastAsia" w:ascii="仿宋_GB2312" w:eastAsia="仿宋_GB2312" w:cs="仿宋_GB2312"/>
          <w:spacing w:val="4"/>
          <w:sz w:val="32"/>
          <w:szCs w:val="32"/>
          <w:highlight w:val="none"/>
        </w:rPr>
        <w:t>万元，完成调整预算的</w:t>
      </w:r>
      <w:r>
        <w:rPr>
          <w:rFonts w:hint="eastAsia" w:ascii="仿宋_GB2312" w:eastAsia="仿宋_GB2312" w:cs="仿宋_GB2312"/>
          <w:spacing w:val="4"/>
          <w:sz w:val="32"/>
          <w:szCs w:val="32"/>
          <w:highlight w:val="none"/>
          <w:lang w:val="en-US" w:eastAsia="zh-CN"/>
        </w:rPr>
        <w:t>94.9</w:t>
      </w:r>
      <w:r>
        <w:rPr>
          <w:rFonts w:ascii="仿宋_GB2312" w:eastAsia="仿宋_GB2312" w:cs="仿宋_GB2312"/>
          <w:spacing w:val="4"/>
          <w:sz w:val="32"/>
          <w:szCs w:val="32"/>
          <w:highlight w:val="none"/>
        </w:rPr>
        <w:t>%</w:t>
      </w:r>
      <w:r>
        <w:rPr>
          <w:rFonts w:hint="eastAsia" w:ascii="仿宋_GB2312" w:eastAsia="仿宋_GB2312" w:cs="仿宋_GB2312"/>
          <w:spacing w:val="4"/>
          <w:sz w:val="32"/>
          <w:szCs w:val="32"/>
          <w:highlight w:val="none"/>
          <w:lang w:eastAsia="zh-CN"/>
        </w:rPr>
        <w:t>。主要是用于地方政府专项债券发行兑付费用的支出。</w:t>
      </w:r>
    </w:p>
    <w:p w14:paraId="1BA505AE">
      <w:pPr>
        <w:keepNext w:val="0"/>
        <w:keepLines w:val="0"/>
        <w:pageBreakBefore w:val="0"/>
        <w:widowControl w:val="0"/>
        <w:kinsoku/>
        <w:wordWrap/>
        <w:overflowPunct w:val="0"/>
        <w:topLinePunct w:val="0"/>
        <w:autoSpaceDE/>
        <w:autoSpaceDN/>
        <w:bidi w:val="0"/>
        <w:adjustRightInd/>
        <w:snapToGrid/>
        <w:spacing w:line="540" w:lineRule="exact"/>
        <w:ind w:left="0" w:leftChars="0" w:right="0" w:rightChars="0" w:firstLine="656" w:firstLineChars="200"/>
        <w:jc w:val="both"/>
        <w:textAlignment w:val="auto"/>
        <w:rPr>
          <w:rFonts w:ascii="仿宋_GB2312" w:eastAsia="仿宋_GB2312" w:cs="仿宋_GB2312"/>
          <w:spacing w:val="4"/>
          <w:sz w:val="32"/>
          <w:szCs w:val="32"/>
          <w:highlight w:val="none"/>
        </w:rPr>
      </w:pPr>
      <w:r>
        <w:rPr>
          <w:rFonts w:hint="eastAsia" w:ascii="仿宋_GB2312" w:eastAsia="仿宋_GB2312" w:cs="仿宋_GB2312"/>
          <w:spacing w:val="4"/>
          <w:sz w:val="32"/>
          <w:szCs w:val="32"/>
          <w:highlight w:val="none"/>
        </w:rPr>
        <w:t>——上解支出</w:t>
      </w:r>
      <w:r>
        <w:rPr>
          <w:rFonts w:hint="eastAsia" w:ascii="仿宋_GB2312" w:eastAsia="仿宋_GB2312" w:cs="仿宋_GB2312"/>
          <w:spacing w:val="4"/>
          <w:sz w:val="32"/>
          <w:szCs w:val="32"/>
          <w:highlight w:val="none"/>
          <w:lang w:val="en-US" w:eastAsia="zh-CN"/>
        </w:rPr>
        <w:t>7823</w:t>
      </w:r>
      <w:r>
        <w:rPr>
          <w:rFonts w:hint="eastAsia" w:ascii="仿宋_GB2312" w:eastAsia="仿宋_GB2312" w:cs="仿宋_GB2312"/>
          <w:spacing w:val="4"/>
          <w:sz w:val="32"/>
          <w:szCs w:val="32"/>
          <w:highlight w:val="none"/>
        </w:rPr>
        <w:t>万元，完成调整预算的</w:t>
      </w:r>
      <w:r>
        <w:rPr>
          <w:rFonts w:hint="eastAsia" w:ascii="仿宋_GB2312" w:eastAsia="仿宋_GB2312" w:cs="仿宋_GB2312"/>
          <w:spacing w:val="4"/>
          <w:sz w:val="32"/>
          <w:szCs w:val="32"/>
          <w:highlight w:val="none"/>
          <w:lang w:val="en-US" w:eastAsia="zh-CN"/>
        </w:rPr>
        <w:t>17.2%</w:t>
      </w:r>
      <w:r>
        <w:rPr>
          <w:rFonts w:hint="eastAsia" w:ascii="仿宋_GB2312" w:eastAsia="仿宋_GB2312" w:cs="仿宋_GB2312"/>
          <w:spacing w:val="4"/>
          <w:sz w:val="32"/>
          <w:szCs w:val="32"/>
          <w:highlight w:val="none"/>
          <w:lang w:eastAsia="zh-CN"/>
        </w:rPr>
        <w:t>。全部为上解农田水利建设资金</w:t>
      </w:r>
      <w:r>
        <w:rPr>
          <w:rFonts w:hint="eastAsia" w:ascii="仿宋_GB2312" w:eastAsia="仿宋_GB2312" w:cs="仿宋_GB2312"/>
          <w:spacing w:val="4"/>
          <w:sz w:val="32"/>
          <w:szCs w:val="32"/>
          <w:highlight w:val="none"/>
        </w:rPr>
        <w:t>。</w:t>
      </w:r>
    </w:p>
    <w:p w14:paraId="56FD56C1">
      <w:pPr>
        <w:spacing w:line="560" w:lineRule="exact"/>
        <w:rPr>
          <w:rFonts w:ascii="方正小标宋简体" w:hAnsi="宋体" w:eastAsia="方正小标宋简体" w:cs="方正小标宋简体"/>
          <w:sz w:val="44"/>
          <w:szCs w:val="44"/>
          <w:highlight w:val="none"/>
        </w:rPr>
      </w:pPr>
    </w:p>
    <w:p w14:paraId="501CC65F">
      <w:pPr>
        <w:spacing w:line="560" w:lineRule="exact"/>
        <w:jc w:val="center"/>
        <w:rPr>
          <w:rFonts w:ascii="方正小标宋简体" w:hAnsi="宋体" w:eastAsia="方正小标宋简体"/>
          <w:sz w:val="44"/>
          <w:szCs w:val="44"/>
          <w:highlight w:val="none"/>
        </w:rPr>
      </w:pPr>
      <w:r>
        <w:rPr>
          <w:rFonts w:hint="eastAsia" w:ascii="方正小标宋简体" w:hAnsi="宋体" w:eastAsia="方正小标宋简体" w:cs="方正小标宋简体"/>
          <w:sz w:val="44"/>
          <w:szCs w:val="44"/>
          <w:highlight w:val="none"/>
        </w:rPr>
        <w:t>关于海淀区202</w:t>
      </w:r>
      <w:r>
        <w:rPr>
          <w:rFonts w:hint="eastAsia" w:ascii="方正小标宋简体" w:hAnsi="宋体" w:eastAsia="方正小标宋简体" w:cs="方正小标宋简体"/>
          <w:sz w:val="44"/>
          <w:szCs w:val="44"/>
          <w:highlight w:val="none"/>
          <w:lang w:val="en-US" w:eastAsia="zh-CN"/>
        </w:rPr>
        <w:t>4</w:t>
      </w:r>
      <w:r>
        <w:rPr>
          <w:rFonts w:hint="eastAsia" w:ascii="方正小标宋简体" w:hAnsi="宋体" w:eastAsia="方正小标宋简体" w:cs="方正小标宋简体"/>
          <w:sz w:val="44"/>
          <w:szCs w:val="44"/>
          <w:highlight w:val="none"/>
        </w:rPr>
        <w:t>年国有资本经营预算</w:t>
      </w:r>
    </w:p>
    <w:p w14:paraId="3C9C6A51">
      <w:pPr>
        <w:spacing w:line="560" w:lineRule="exact"/>
        <w:jc w:val="center"/>
        <w:rPr>
          <w:rFonts w:ascii="方正小标宋简体" w:hAnsi="宋体" w:eastAsia="方正小标宋简体"/>
          <w:sz w:val="44"/>
          <w:szCs w:val="44"/>
          <w:highlight w:val="none"/>
        </w:rPr>
      </w:pPr>
      <w:r>
        <w:rPr>
          <w:rFonts w:hint="eastAsia" w:ascii="方正小标宋简体" w:hAnsi="宋体" w:eastAsia="方正小标宋简体" w:cs="方正小标宋简体"/>
          <w:sz w:val="44"/>
          <w:szCs w:val="44"/>
          <w:highlight w:val="none"/>
        </w:rPr>
        <w:t>执行情况的说明</w:t>
      </w:r>
    </w:p>
    <w:p w14:paraId="682E26EF">
      <w:pPr>
        <w:spacing w:line="560" w:lineRule="exact"/>
        <w:outlineLvl w:val="0"/>
        <w:rPr>
          <w:rFonts w:ascii="仿宋_GB2312" w:eastAsia="仿宋_GB2312"/>
          <w:snapToGrid w:val="0"/>
          <w:kern w:val="0"/>
          <w:sz w:val="32"/>
          <w:szCs w:val="32"/>
          <w:highlight w:val="yellow"/>
        </w:rPr>
      </w:pPr>
    </w:p>
    <w:p w14:paraId="4F5202A5">
      <w:pPr>
        <w:pStyle w:val="16"/>
        <w:spacing w:line="580" w:lineRule="exact"/>
        <w:ind w:firstLine="640"/>
        <w:rPr>
          <w:rFonts w:ascii="黑体" w:hAnsi="黑体" w:eastAsia="黑体" w:cs="黑体"/>
          <w:sz w:val="32"/>
          <w:szCs w:val="32"/>
          <w:highlight w:val="none"/>
        </w:rPr>
      </w:pPr>
      <w:r>
        <w:rPr>
          <w:rFonts w:hint="eastAsia" w:ascii="黑体" w:hAnsi="黑体" w:eastAsia="黑体" w:cs="黑体"/>
          <w:sz w:val="32"/>
          <w:szCs w:val="32"/>
          <w:highlight w:val="none"/>
        </w:rPr>
        <w:t>一、国有资本经营预算收支总体情况</w:t>
      </w:r>
    </w:p>
    <w:p w14:paraId="62DFB8AA">
      <w:pPr>
        <w:adjustRightInd w:val="0"/>
        <w:snapToGrid w:val="0"/>
        <w:spacing w:line="580" w:lineRule="exact"/>
        <w:ind w:firstLine="640" w:firstLineChars="200"/>
        <w:rPr>
          <w:rFonts w:hint="eastAsia" w:ascii="仿宋_GB2312" w:eastAsia="仿宋_GB2312"/>
          <w:color w:val="000000"/>
          <w:kern w:val="0"/>
          <w:sz w:val="32"/>
          <w:szCs w:val="32"/>
          <w:highlight w:val="none"/>
          <w:lang w:eastAsia="zh-CN"/>
        </w:rPr>
      </w:pPr>
      <w:r>
        <w:rPr>
          <w:rFonts w:hint="eastAsia" w:ascii="仿宋_GB2312" w:eastAsia="仿宋_GB2312"/>
          <w:color w:val="000000"/>
          <w:kern w:val="0"/>
          <w:sz w:val="32"/>
          <w:szCs w:val="32"/>
          <w:highlight w:val="none"/>
          <w:lang w:eastAsia="zh-CN"/>
        </w:rPr>
        <w:t>2024年全区国有资本经营预算收入为4.4亿元，完成年初预算的108.7%，增</w:t>
      </w:r>
      <w:r>
        <w:rPr>
          <w:rFonts w:hint="eastAsia" w:ascii="仿宋_GB2312" w:eastAsia="仿宋_GB2312"/>
          <w:color w:val="000000"/>
          <w:kern w:val="0"/>
          <w:sz w:val="32"/>
          <w:szCs w:val="32"/>
          <w:highlight w:val="none"/>
          <w:lang w:val="en-US" w:eastAsia="zh-CN"/>
        </w:rPr>
        <w:t>长</w:t>
      </w:r>
      <w:r>
        <w:rPr>
          <w:rFonts w:hint="eastAsia" w:ascii="仿宋_GB2312" w:eastAsia="仿宋_GB2312"/>
          <w:color w:val="000000"/>
          <w:kern w:val="0"/>
          <w:sz w:val="32"/>
          <w:szCs w:val="32"/>
          <w:highlight w:val="none"/>
          <w:lang w:eastAsia="zh-CN"/>
        </w:rPr>
        <w:t>原因是部分企业经营发展超预期所致。其中：当年国有资本经营预算收入1.9亿元，完成年初预算的123</w:t>
      </w:r>
      <w:r>
        <w:rPr>
          <w:rFonts w:hint="eastAsia" w:ascii="仿宋_GB2312" w:eastAsia="仿宋_GB2312"/>
          <w:color w:val="000000"/>
          <w:kern w:val="0"/>
          <w:sz w:val="32"/>
          <w:szCs w:val="32"/>
          <w:highlight w:val="none"/>
          <w:lang w:val="en-US" w:eastAsia="zh-CN"/>
        </w:rPr>
        <w:t>.0</w:t>
      </w:r>
      <w:r>
        <w:rPr>
          <w:rFonts w:hint="eastAsia" w:ascii="仿宋_GB2312" w:eastAsia="仿宋_GB2312"/>
          <w:color w:val="000000"/>
          <w:kern w:val="0"/>
          <w:sz w:val="32"/>
          <w:szCs w:val="32"/>
          <w:highlight w:val="none"/>
          <w:lang w:eastAsia="zh-CN"/>
        </w:rPr>
        <w:t>%；专项转移支付收入</w:t>
      </w:r>
      <w:r>
        <w:rPr>
          <w:rFonts w:hint="eastAsia" w:ascii="仿宋_GB2312" w:eastAsia="仿宋_GB2312"/>
          <w:color w:val="000000"/>
          <w:kern w:val="0"/>
          <w:sz w:val="32"/>
          <w:szCs w:val="32"/>
          <w:highlight w:val="none"/>
          <w:lang w:val="en-US" w:eastAsia="zh-CN"/>
        </w:rPr>
        <w:t>1921万</w:t>
      </w:r>
      <w:r>
        <w:rPr>
          <w:rFonts w:hint="eastAsia" w:ascii="仿宋_GB2312" w:eastAsia="仿宋_GB2312"/>
          <w:color w:val="000000"/>
          <w:kern w:val="0"/>
          <w:sz w:val="32"/>
          <w:szCs w:val="32"/>
          <w:highlight w:val="none"/>
          <w:lang w:eastAsia="zh-CN"/>
        </w:rPr>
        <w:t>元；上年结</w:t>
      </w:r>
      <w:r>
        <w:rPr>
          <w:rFonts w:hint="eastAsia" w:ascii="仿宋_GB2312" w:eastAsia="仿宋_GB2312"/>
          <w:color w:val="000000"/>
          <w:kern w:val="0"/>
          <w:sz w:val="32"/>
          <w:szCs w:val="32"/>
          <w:highlight w:val="none"/>
          <w:lang w:val="en-US" w:eastAsia="zh-CN"/>
        </w:rPr>
        <w:t>转</w:t>
      </w:r>
      <w:r>
        <w:rPr>
          <w:rFonts w:hint="eastAsia" w:ascii="仿宋_GB2312" w:eastAsia="仿宋_GB2312"/>
          <w:color w:val="000000"/>
          <w:kern w:val="0"/>
          <w:sz w:val="32"/>
          <w:szCs w:val="32"/>
          <w:highlight w:val="none"/>
          <w:lang w:eastAsia="zh-CN"/>
        </w:rPr>
        <w:t>2.</w:t>
      </w:r>
      <w:r>
        <w:rPr>
          <w:rFonts w:hint="eastAsia" w:ascii="仿宋_GB2312" w:eastAsia="仿宋_GB2312"/>
          <w:color w:val="000000"/>
          <w:kern w:val="0"/>
          <w:sz w:val="32"/>
          <w:szCs w:val="32"/>
          <w:highlight w:val="none"/>
          <w:lang w:val="en-US" w:eastAsia="zh-CN"/>
        </w:rPr>
        <w:t>4</w:t>
      </w:r>
      <w:r>
        <w:rPr>
          <w:rFonts w:hint="eastAsia" w:ascii="仿宋_GB2312" w:eastAsia="仿宋_GB2312"/>
          <w:color w:val="000000"/>
          <w:kern w:val="0"/>
          <w:sz w:val="32"/>
          <w:szCs w:val="32"/>
          <w:highlight w:val="none"/>
          <w:lang w:eastAsia="zh-CN"/>
        </w:rPr>
        <w:t>亿元。</w:t>
      </w:r>
    </w:p>
    <w:p w14:paraId="7E88D4E8">
      <w:pPr>
        <w:adjustRightInd w:val="0"/>
        <w:snapToGrid w:val="0"/>
        <w:spacing w:line="580" w:lineRule="exact"/>
        <w:ind w:firstLine="640" w:firstLineChars="200"/>
        <w:rPr>
          <w:rFonts w:hint="eastAsia" w:ascii="仿宋_GB2312" w:eastAsia="仿宋_GB2312"/>
          <w:color w:val="000000"/>
          <w:kern w:val="0"/>
          <w:sz w:val="32"/>
          <w:szCs w:val="32"/>
          <w:highlight w:val="yellow"/>
        </w:rPr>
      </w:pPr>
      <w:r>
        <w:rPr>
          <w:rFonts w:hint="eastAsia" w:ascii="仿宋_GB2312" w:eastAsia="仿宋_GB2312"/>
          <w:color w:val="000000"/>
          <w:kern w:val="0"/>
          <w:sz w:val="32"/>
          <w:szCs w:val="32"/>
          <w:highlight w:val="none"/>
          <w:lang w:val="en-US" w:eastAsia="zh-CN"/>
        </w:rPr>
        <w:t>2024年</w:t>
      </w:r>
      <w:r>
        <w:rPr>
          <w:rFonts w:hint="eastAsia" w:ascii="仿宋_GB2312" w:eastAsia="仿宋_GB2312"/>
          <w:color w:val="000000"/>
          <w:kern w:val="0"/>
          <w:sz w:val="32"/>
          <w:szCs w:val="32"/>
          <w:highlight w:val="none"/>
          <w:lang w:eastAsia="zh-CN"/>
        </w:rPr>
        <w:t>全区国有资本经营预算支出为</w:t>
      </w:r>
      <w:r>
        <w:rPr>
          <w:rFonts w:hint="eastAsia" w:ascii="仿宋_GB2312" w:eastAsia="仿宋_GB2312"/>
          <w:color w:val="000000"/>
          <w:kern w:val="0"/>
          <w:sz w:val="32"/>
          <w:szCs w:val="32"/>
          <w:highlight w:val="none"/>
          <w:lang w:val="en-US" w:eastAsia="zh-CN"/>
        </w:rPr>
        <w:t>4.4</w:t>
      </w:r>
      <w:r>
        <w:rPr>
          <w:rFonts w:hint="eastAsia" w:ascii="仿宋_GB2312" w:eastAsia="仿宋_GB2312"/>
          <w:color w:val="000000"/>
          <w:kern w:val="0"/>
          <w:sz w:val="32"/>
          <w:szCs w:val="32"/>
          <w:highlight w:val="none"/>
          <w:lang w:eastAsia="zh-CN"/>
        </w:rPr>
        <w:t>亿元，完成年初预算的108.7%。</w:t>
      </w:r>
      <w:r>
        <w:rPr>
          <w:rFonts w:hint="eastAsia" w:ascii="仿宋_GB2312" w:eastAsia="仿宋_GB2312"/>
          <w:color w:val="000000"/>
          <w:kern w:val="0"/>
          <w:sz w:val="32"/>
          <w:szCs w:val="32"/>
          <w:highlight w:val="none"/>
        </w:rPr>
        <w:t>其中：国有资本经营预算</w:t>
      </w:r>
      <w:r>
        <w:rPr>
          <w:rFonts w:hint="eastAsia" w:ascii="仿宋_GB2312" w:eastAsia="仿宋_GB2312"/>
          <w:color w:val="000000"/>
          <w:kern w:val="0"/>
          <w:sz w:val="32"/>
          <w:szCs w:val="32"/>
          <w:highlight w:val="none"/>
          <w:lang w:eastAsia="zh-CN"/>
        </w:rPr>
        <w:t>支出</w:t>
      </w:r>
      <w:r>
        <w:rPr>
          <w:rFonts w:hint="eastAsia" w:ascii="仿宋_GB2312" w:eastAsia="仿宋_GB2312"/>
          <w:color w:val="000000"/>
          <w:kern w:val="0"/>
          <w:sz w:val="32"/>
          <w:szCs w:val="32"/>
          <w:highlight w:val="none"/>
          <w:lang w:val="en-US" w:eastAsia="zh-CN"/>
        </w:rPr>
        <w:t>3.1</w:t>
      </w:r>
      <w:r>
        <w:rPr>
          <w:rFonts w:hint="eastAsia" w:ascii="仿宋_GB2312" w:eastAsia="仿宋_GB2312"/>
          <w:color w:val="000000"/>
          <w:kern w:val="0"/>
          <w:sz w:val="32"/>
          <w:szCs w:val="32"/>
          <w:highlight w:val="none"/>
        </w:rPr>
        <w:t>亿元</w:t>
      </w:r>
      <w:r>
        <w:rPr>
          <w:rFonts w:hint="eastAsia" w:ascii="仿宋_GB2312" w:eastAsia="仿宋_GB2312"/>
          <w:color w:val="000000"/>
          <w:kern w:val="0"/>
          <w:sz w:val="32"/>
          <w:szCs w:val="32"/>
          <w:highlight w:val="none"/>
          <w:lang w:eastAsia="zh-CN"/>
        </w:rPr>
        <w:t>，完成年初预算的</w:t>
      </w:r>
      <w:r>
        <w:rPr>
          <w:rFonts w:hint="eastAsia" w:ascii="仿宋_GB2312" w:eastAsia="仿宋_GB2312"/>
          <w:color w:val="000000"/>
          <w:kern w:val="0"/>
          <w:sz w:val="32"/>
          <w:szCs w:val="32"/>
          <w:highlight w:val="none"/>
          <w:lang w:val="en-US" w:eastAsia="zh-CN"/>
        </w:rPr>
        <w:t>86.6</w:t>
      </w:r>
      <w:r>
        <w:rPr>
          <w:rFonts w:hint="eastAsia" w:ascii="仿宋_GB2312" w:eastAsia="仿宋_GB2312"/>
          <w:color w:val="000000"/>
          <w:kern w:val="0"/>
          <w:sz w:val="32"/>
          <w:szCs w:val="32"/>
          <w:highlight w:val="none"/>
          <w:lang w:eastAsia="zh-CN"/>
        </w:rPr>
        <w:t>%</w:t>
      </w:r>
      <w:r>
        <w:rPr>
          <w:rFonts w:hint="eastAsia" w:ascii="仿宋_GB2312" w:eastAsia="仿宋_GB2312"/>
          <w:color w:val="000000"/>
          <w:kern w:val="0"/>
          <w:sz w:val="32"/>
          <w:szCs w:val="32"/>
          <w:highlight w:val="none"/>
        </w:rPr>
        <w:t>；按照国有资本经营预算收入的30%调出资金</w:t>
      </w:r>
      <w:r>
        <w:rPr>
          <w:rFonts w:hint="eastAsia" w:ascii="仿宋_GB2312" w:eastAsia="仿宋_GB2312"/>
          <w:color w:val="000000"/>
          <w:kern w:val="0"/>
          <w:sz w:val="32"/>
          <w:szCs w:val="32"/>
          <w:highlight w:val="none"/>
          <w:lang w:val="en-US" w:eastAsia="zh-CN"/>
        </w:rPr>
        <w:t>5701万</w:t>
      </w:r>
      <w:r>
        <w:rPr>
          <w:rFonts w:hint="eastAsia" w:ascii="仿宋_GB2312" w:eastAsia="仿宋_GB2312"/>
          <w:color w:val="000000"/>
          <w:kern w:val="0"/>
          <w:sz w:val="32"/>
          <w:szCs w:val="32"/>
          <w:highlight w:val="none"/>
        </w:rPr>
        <w:t>元补充一般公共预算；本年结余</w:t>
      </w:r>
      <w:r>
        <w:rPr>
          <w:rFonts w:hint="eastAsia" w:ascii="仿宋_GB2312" w:eastAsia="仿宋_GB2312"/>
          <w:color w:val="000000"/>
          <w:kern w:val="0"/>
          <w:sz w:val="32"/>
          <w:szCs w:val="32"/>
          <w:highlight w:val="none"/>
          <w:lang w:val="en-US" w:eastAsia="zh-CN"/>
        </w:rPr>
        <w:t>7359万</w:t>
      </w:r>
      <w:r>
        <w:rPr>
          <w:rFonts w:hint="eastAsia" w:ascii="仿宋_GB2312" w:eastAsia="仿宋_GB2312"/>
          <w:color w:val="000000"/>
          <w:kern w:val="0"/>
          <w:sz w:val="32"/>
          <w:szCs w:val="32"/>
          <w:highlight w:val="none"/>
        </w:rPr>
        <w:t>元。国有资本经营预算收支平衡。</w:t>
      </w:r>
    </w:p>
    <w:p w14:paraId="2A0D3EC7">
      <w:pPr>
        <w:pStyle w:val="16"/>
        <w:spacing w:line="580" w:lineRule="exact"/>
        <w:ind w:firstLine="640"/>
        <w:rPr>
          <w:rFonts w:ascii="黑体" w:hAnsi="黑体" w:eastAsia="黑体" w:cs="黑体"/>
          <w:sz w:val="32"/>
          <w:szCs w:val="32"/>
          <w:highlight w:val="none"/>
        </w:rPr>
      </w:pPr>
      <w:r>
        <w:rPr>
          <w:rFonts w:hint="eastAsia" w:ascii="黑体" w:hAnsi="黑体" w:eastAsia="黑体" w:cs="黑体"/>
          <w:sz w:val="32"/>
          <w:szCs w:val="32"/>
          <w:highlight w:val="none"/>
        </w:rPr>
        <w:t>二、国有资本经营预算收入预计执行情况</w:t>
      </w:r>
    </w:p>
    <w:p w14:paraId="30E2475C">
      <w:pPr>
        <w:adjustRightInd w:val="0"/>
        <w:snapToGrid w:val="0"/>
        <w:spacing w:line="580" w:lineRule="exact"/>
        <w:ind w:firstLine="640" w:firstLineChars="200"/>
        <w:rPr>
          <w:rFonts w:hint="eastAsia" w:ascii="仿宋_GB2312" w:eastAsia="仿宋_GB2312"/>
          <w:color w:val="000000"/>
          <w:kern w:val="0"/>
          <w:sz w:val="32"/>
          <w:szCs w:val="32"/>
          <w:highlight w:val="none"/>
        </w:rPr>
      </w:pPr>
      <w:r>
        <w:rPr>
          <w:rFonts w:hint="eastAsia" w:ascii="仿宋_GB2312" w:eastAsia="仿宋_GB2312"/>
          <w:color w:val="000000"/>
          <w:kern w:val="0"/>
          <w:sz w:val="32"/>
          <w:szCs w:val="32"/>
          <w:highlight w:val="none"/>
          <w:lang w:eastAsia="zh-CN"/>
        </w:rPr>
        <w:t>202</w:t>
      </w:r>
      <w:r>
        <w:rPr>
          <w:rFonts w:hint="eastAsia" w:ascii="仿宋_GB2312" w:eastAsia="仿宋_GB2312"/>
          <w:color w:val="000000"/>
          <w:kern w:val="0"/>
          <w:sz w:val="32"/>
          <w:szCs w:val="32"/>
          <w:highlight w:val="none"/>
          <w:lang w:val="en-US" w:eastAsia="zh-CN"/>
        </w:rPr>
        <w:t>4</w:t>
      </w:r>
      <w:r>
        <w:rPr>
          <w:rFonts w:hint="eastAsia" w:ascii="仿宋_GB2312" w:eastAsia="仿宋_GB2312"/>
          <w:color w:val="000000"/>
          <w:kern w:val="0"/>
          <w:sz w:val="32"/>
          <w:szCs w:val="32"/>
          <w:highlight w:val="none"/>
        </w:rPr>
        <w:t>年我区当年国有资本经营预算收入</w:t>
      </w:r>
      <w:r>
        <w:rPr>
          <w:rFonts w:hint="eastAsia" w:ascii="仿宋_GB2312" w:eastAsia="仿宋_GB2312"/>
          <w:color w:val="000000"/>
          <w:kern w:val="0"/>
          <w:sz w:val="32"/>
          <w:szCs w:val="32"/>
          <w:highlight w:val="none"/>
          <w:lang w:val="en-US" w:eastAsia="zh-CN"/>
        </w:rPr>
        <w:t>19003万</w:t>
      </w:r>
      <w:r>
        <w:rPr>
          <w:rFonts w:hint="eastAsia" w:ascii="仿宋_GB2312" w:eastAsia="仿宋_GB2312"/>
          <w:color w:val="000000"/>
          <w:kern w:val="0"/>
          <w:sz w:val="32"/>
          <w:szCs w:val="32"/>
          <w:highlight w:val="none"/>
        </w:rPr>
        <w:t>元，完成年初预算的</w:t>
      </w:r>
      <w:r>
        <w:rPr>
          <w:rFonts w:hint="eastAsia" w:ascii="仿宋_GB2312" w:eastAsia="仿宋_GB2312"/>
          <w:color w:val="000000"/>
          <w:kern w:val="0"/>
          <w:sz w:val="32"/>
          <w:szCs w:val="32"/>
          <w:highlight w:val="none"/>
          <w:lang w:val="en-US" w:eastAsia="zh-CN"/>
        </w:rPr>
        <w:t>123.0</w:t>
      </w:r>
      <w:r>
        <w:rPr>
          <w:rFonts w:hint="eastAsia" w:ascii="仿宋_GB2312" w:eastAsia="仿宋_GB2312"/>
          <w:color w:val="000000"/>
          <w:kern w:val="0"/>
          <w:sz w:val="32"/>
          <w:szCs w:val="32"/>
          <w:highlight w:val="none"/>
        </w:rPr>
        <w:t>%</w:t>
      </w:r>
      <w:r>
        <w:rPr>
          <w:rFonts w:hint="eastAsia" w:ascii="仿宋_GB2312" w:eastAsia="仿宋_GB2312"/>
          <w:color w:val="000000"/>
          <w:kern w:val="0"/>
          <w:sz w:val="32"/>
          <w:szCs w:val="32"/>
          <w:highlight w:val="none"/>
          <w:lang w:eastAsia="zh-CN"/>
        </w:rPr>
        <w:t>。</w:t>
      </w:r>
      <w:r>
        <w:rPr>
          <w:rFonts w:hint="eastAsia" w:ascii="仿宋_GB2312" w:eastAsia="仿宋_GB2312"/>
          <w:color w:val="000000"/>
          <w:kern w:val="0"/>
          <w:sz w:val="32"/>
          <w:szCs w:val="32"/>
          <w:highlight w:val="none"/>
        </w:rPr>
        <w:t>其中：企业利润</w:t>
      </w:r>
      <w:r>
        <w:rPr>
          <w:rFonts w:hint="eastAsia" w:ascii="仿宋_GB2312" w:eastAsia="仿宋_GB2312"/>
          <w:color w:val="000000"/>
          <w:kern w:val="0"/>
          <w:sz w:val="32"/>
          <w:szCs w:val="32"/>
          <w:highlight w:val="none"/>
          <w:lang w:val="en-US" w:eastAsia="zh-CN"/>
        </w:rPr>
        <w:t>15482</w:t>
      </w:r>
      <w:r>
        <w:rPr>
          <w:rFonts w:hint="eastAsia" w:ascii="仿宋_GB2312" w:eastAsia="仿宋_GB2312"/>
          <w:color w:val="000000"/>
          <w:kern w:val="0"/>
          <w:sz w:val="32"/>
          <w:szCs w:val="32"/>
          <w:highlight w:val="none"/>
        </w:rPr>
        <w:t>万元；股利、股息收入</w:t>
      </w:r>
      <w:r>
        <w:rPr>
          <w:rFonts w:hint="eastAsia" w:ascii="仿宋_GB2312" w:eastAsia="仿宋_GB2312"/>
          <w:color w:val="000000"/>
          <w:kern w:val="0"/>
          <w:sz w:val="32"/>
          <w:szCs w:val="32"/>
          <w:highlight w:val="none"/>
          <w:lang w:val="en-US" w:eastAsia="zh-CN"/>
        </w:rPr>
        <w:t>3521</w:t>
      </w:r>
      <w:r>
        <w:rPr>
          <w:rFonts w:hint="eastAsia" w:ascii="仿宋_GB2312" w:eastAsia="仿宋_GB2312"/>
          <w:color w:val="000000"/>
          <w:kern w:val="0"/>
          <w:sz w:val="32"/>
          <w:szCs w:val="32"/>
          <w:highlight w:val="none"/>
        </w:rPr>
        <w:t>万元。</w:t>
      </w:r>
    </w:p>
    <w:p w14:paraId="67AFE858">
      <w:pPr>
        <w:adjustRightInd w:val="0"/>
        <w:snapToGrid w:val="0"/>
        <w:spacing w:line="580" w:lineRule="exact"/>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rPr>
        <w:t>三、国有资本经营预算支出预计执行情况</w:t>
      </w:r>
    </w:p>
    <w:p w14:paraId="4F65EC78">
      <w:pPr>
        <w:spacing w:line="580" w:lineRule="exact"/>
        <w:ind w:firstLine="640" w:firstLineChars="200"/>
        <w:outlineLvl w:val="0"/>
        <w:rPr>
          <w:rFonts w:ascii="仿宋_GB2312" w:hAnsi="宋体" w:eastAsia="仿宋_GB2312" w:cs="仿宋_GB2312"/>
          <w:color w:val="000000"/>
          <w:sz w:val="32"/>
          <w:szCs w:val="32"/>
          <w:highlight w:val="none"/>
        </w:rPr>
      </w:pPr>
      <w:r>
        <w:rPr>
          <w:rFonts w:hint="eastAsia" w:ascii="仿宋_GB2312" w:eastAsia="仿宋_GB2312"/>
          <w:color w:val="000000"/>
          <w:kern w:val="0"/>
          <w:sz w:val="32"/>
          <w:szCs w:val="32"/>
          <w:highlight w:val="none"/>
        </w:rPr>
        <w:t>国有资本经营预算支出功能科目，按照新《预算法》第四十六条规定，结合政府收支分类科目情况已编列到项。具体支出情况为：</w:t>
      </w:r>
    </w:p>
    <w:p w14:paraId="2314DE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eastAsia="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w:t>
      </w:r>
      <w:r>
        <w:rPr>
          <w:rFonts w:hint="eastAsia" w:ascii="仿宋_GB2312" w:hAnsi="宋体" w:eastAsia="仿宋_GB2312" w:cs="仿宋_GB2312"/>
          <w:color w:val="000000"/>
          <w:sz w:val="32"/>
          <w:szCs w:val="32"/>
          <w:highlight w:val="none"/>
          <w:lang w:eastAsia="zh-CN"/>
        </w:rPr>
        <w:t>解决历史遗留问题及改革成本支出</w:t>
      </w:r>
      <w:r>
        <w:rPr>
          <w:rFonts w:hint="eastAsia" w:ascii="仿宋_GB2312" w:hAnsi="宋体" w:eastAsia="仿宋_GB2312" w:cs="仿宋_GB2312"/>
          <w:color w:val="000000"/>
          <w:sz w:val="32"/>
          <w:szCs w:val="32"/>
          <w:highlight w:val="none"/>
          <w:lang w:val="en-US" w:eastAsia="zh-CN"/>
        </w:rPr>
        <w:t>2151</w:t>
      </w:r>
      <w:r>
        <w:rPr>
          <w:rFonts w:hint="eastAsia" w:ascii="仿宋_GB2312" w:hAnsi="宋体" w:eastAsia="仿宋_GB2312" w:cs="仿宋_GB2312"/>
          <w:color w:val="000000"/>
          <w:sz w:val="32"/>
          <w:szCs w:val="32"/>
          <w:highlight w:val="none"/>
        </w:rPr>
        <w:t>万元，</w:t>
      </w:r>
      <w:r>
        <w:rPr>
          <w:rFonts w:hint="eastAsia" w:ascii="仿宋_GB2312" w:hAnsi="仿宋_GB2312" w:eastAsia="仿宋_GB2312" w:cs="仿宋_GB2312"/>
          <w:color w:val="000000"/>
          <w:kern w:val="0"/>
          <w:sz w:val="32"/>
          <w:szCs w:val="32"/>
          <w:highlight w:val="none"/>
        </w:rPr>
        <w:t>完成年初预算的</w:t>
      </w:r>
      <w:r>
        <w:rPr>
          <w:rFonts w:hint="eastAsia" w:ascii="仿宋_GB2312" w:hAnsi="仿宋_GB2312" w:eastAsia="仿宋_GB2312" w:cs="仿宋_GB2312"/>
          <w:color w:val="000000"/>
          <w:kern w:val="0"/>
          <w:sz w:val="32"/>
          <w:szCs w:val="32"/>
          <w:highlight w:val="none"/>
          <w:lang w:val="en-US" w:eastAsia="zh-CN"/>
        </w:rPr>
        <w:t>80.2%</w:t>
      </w:r>
      <w:r>
        <w:rPr>
          <w:rFonts w:hint="eastAsia" w:ascii="仿宋_GB2312" w:hAnsi="仿宋_GB2312" w:eastAsia="仿宋_GB2312" w:cs="仿宋_GB2312"/>
          <w:color w:val="000000"/>
          <w:kern w:val="0"/>
          <w:sz w:val="32"/>
          <w:szCs w:val="32"/>
          <w:highlight w:val="none"/>
          <w:lang w:eastAsia="zh-CN"/>
        </w:rPr>
        <w:t>。</w:t>
      </w:r>
      <w:r>
        <w:rPr>
          <w:rFonts w:hint="eastAsia" w:ascii="仿宋_GB2312" w:hAnsi="宋体" w:eastAsia="仿宋_GB2312" w:cs="仿宋_GB2312"/>
          <w:color w:val="000000"/>
          <w:sz w:val="32"/>
          <w:szCs w:val="32"/>
          <w:highlight w:val="none"/>
        </w:rPr>
        <w:t>主要用于解决企业历史遗留问题、国有企业退休人员社会化管理</w:t>
      </w:r>
      <w:r>
        <w:rPr>
          <w:rFonts w:hint="eastAsia" w:ascii="仿宋_GB2312" w:hAnsi="宋体" w:eastAsia="仿宋_GB2312" w:cs="仿宋_GB2312"/>
          <w:color w:val="000000"/>
          <w:sz w:val="32"/>
          <w:szCs w:val="32"/>
          <w:highlight w:val="none"/>
          <w:lang w:eastAsia="zh-CN"/>
        </w:rPr>
        <w:t>等</w:t>
      </w:r>
      <w:r>
        <w:rPr>
          <w:rFonts w:hint="eastAsia" w:ascii="仿宋_GB2312" w:eastAsia="仿宋_GB2312"/>
          <w:color w:val="000000"/>
          <w:kern w:val="0"/>
          <w:sz w:val="32"/>
          <w:szCs w:val="32"/>
          <w:highlight w:val="none"/>
        </w:rPr>
        <w:t>。</w:t>
      </w:r>
    </w:p>
    <w:p w14:paraId="6F224B91">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color w:val="000000"/>
          <w:sz w:val="32"/>
          <w:szCs w:val="32"/>
          <w:highlight w:val="none"/>
          <w:lang w:val="en-US" w:eastAsia="zh-CN"/>
        </w:rPr>
      </w:pPr>
      <w:r>
        <w:rPr>
          <w:rFonts w:hint="eastAsia" w:ascii="仿宋_GB2312" w:hAnsi="仿宋_GB2312" w:eastAsia="仿宋_GB2312" w:cs="仿宋_GB2312"/>
          <w:color w:val="000000"/>
          <w:kern w:val="0"/>
          <w:sz w:val="32"/>
          <w:szCs w:val="32"/>
          <w:highlight w:val="none"/>
        </w:rPr>
        <w:t>——</w:t>
      </w:r>
      <w:r>
        <w:rPr>
          <w:rFonts w:hint="eastAsia" w:ascii="仿宋_GB2312" w:hAnsi="宋体" w:eastAsia="仿宋_GB2312" w:cs="仿宋_GB2312"/>
          <w:color w:val="000000"/>
          <w:sz w:val="32"/>
          <w:szCs w:val="32"/>
          <w:highlight w:val="none"/>
        </w:rPr>
        <w:t>国有企业资本金注入</w:t>
      </w:r>
      <w:r>
        <w:rPr>
          <w:rFonts w:hint="eastAsia" w:ascii="仿宋_GB2312" w:hAnsi="宋体" w:eastAsia="仿宋_GB2312" w:cs="仿宋_GB2312"/>
          <w:color w:val="000000"/>
          <w:sz w:val="32"/>
          <w:szCs w:val="32"/>
          <w:highlight w:val="none"/>
          <w:lang w:val="en-US" w:eastAsia="zh-CN"/>
        </w:rPr>
        <w:t>20384</w:t>
      </w:r>
      <w:r>
        <w:rPr>
          <w:rFonts w:hint="eastAsia" w:ascii="仿宋_GB2312" w:hAnsi="宋体" w:eastAsia="仿宋_GB2312" w:cs="仿宋_GB2312"/>
          <w:color w:val="000000"/>
          <w:sz w:val="32"/>
          <w:szCs w:val="32"/>
          <w:highlight w:val="none"/>
        </w:rPr>
        <w:t>万元，</w:t>
      </w:r>
      <w:r>
        <w:rPr>
          <w:rFonts w:hint="eastAsia" w:ascii="仿宋_GB2312" w:hAnsi="仿宋_GB2312" w:eastAsia="仿宋_GB2312" w:cs="仿宋_GB2312"/>
          <w:color w:val="000000"/>
          <w:kern w:val="0"/>
          <w:sz w:val="32"/>
          <w:szCs w:val="32"/>
          <w:highlight w:val="none"/>
        </w:rPr>
        <w:t>完成年初预算的90.4%</w:t>
      </w:r>
      <w:r>
        <w:rPr>
          <w:rFonts w:hint="eastAsia" w:ascii="仿宋_GB2312" w:hAnsi="仿宋_GB2312" w:eastAsia="仿宋_GB2312" w:cs="仿宋_GB2312"/>
          <w:color w:val="000000"/>
          <w:kern w:val="0"/>
          <w:sz w:val="32"/>
          <w:szCs w:val="32"/>
          <w:highlight w:val="none"/>
          <w:lang w:eastAsia="zh-CN"/>
        </w:rPr>
        <w:t>。</w:t>
      </w:r>
      <w:r>
        <w:rPr>
          <w:rFonts w:hint="eastAsia" w:ascii="仿宋_GB2312" w:hAnsi="宋体" w:eastAsia="仿宋_GB2312" w:cs="仿宋_GB2312"/>
          <w:color w:val="000000"/>
          <w:sz w:val="32"/>
          <w:szCs w:val="32"/>
          <w:highlight w:val="none"/>
        </w:rPr>
        <w:t>主要用于支持企业参与核心区建设、解决重点问题等。</w:t>
      </w:r>
      <w:r>
        <w:rPr>
          <w:rFonts w:hint="eastAsia" w:ascii="仿宋_GB2312" w:hAnsi="宋体" w:eastAsia="仿宋_GB2312" w:cs="仿宋_GB2312"/>
          <w:color w:val="000000"/>
          <w:sz w:val="32"/>
          <w:szCs w:val="32"/>
          <w:highlight w:val="none"/>
          <w:lang w:val="en-US" w:eastAsia="zh-CN"/>
        </w:rPr>
        <w:t xml:space="preserve"> </w:t>
      </w:r>
    </w:p>
    <w:p w14:paraId="0DEC4633">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color w:val="000000"/>
          <w:sz w:val="32"/>
          <w:szCs w:val="32"/>
          <w:highlight w:val="none"/>
        </w:rPr>
      </w:pPr>
      <w:r>
        <w:rPr>
          <w:rFonts w:hint="eastAsia" w:ascii="仿宋_GB2312" w:hAnsi="仿宋_GB2312" w:eastAsia="仿宋_GB2312" w:cs="仿宋_GB2312"/>
          <w:color w:val="000000"/>
          <w:kern w:val="0"/>
          <w:sz w:val="32"/>
          <w:szCs w:val="32"/>
          <w:highlight w:val="none"/>
        </w:rPr>
        <w:t>——</w:t>
      </w:r>
      <w:r>
        <w:rPr>
          <w:rFonts w:hint="eastAsia" w:ascii="仿宋_GB2312" w:hAnsi="宋体" w:eastAsia="仿宋_GB2312" w:cs="仿宋_GB2312"/>
          <w:color w:val="000000"/>
          <w:sz w:val="32"/>
          <w:szCs w:val="32"/>
          <w:highlight w:val="none"/>
        </w:rPr>
        <w:t>其他国有资本经营预算支出</w:t>
      </w:r>
      <w:r>
        <w:rPr>
          <w:rFonts w:hint="eastAsia" w:ascii="仿宋_GB2312" w:hAnsi="宋体" w:eastAsia="仿宋_GB2312" w:cs="仿宋_GB2312"/>
          <w:color w:val="000000"/>
          <w:sz w:val="32"/>
          <w:szCs w:val="32"/>
          <w:highlight w:val="none"/>
          <w:lang w:val="en-US" w:eastAsia="zh-CN"/>
        </w:rPr>
        <w:t>8843</w:t>
      </w:r>
      <w:r>
        <w:rPr>
          <w:rFonts w:hint="eastAsia" w:ascii="仿宋_GB2312" w:hAnsi="宋体" w:eastAsia="仿宋_GB2312" w:cs="仿宋_GB2312"/>
          <w:color w:val="000000"/>
          <w:sz w:val="32"/>
          <w:szCs w:val="32"/>
          <w:highlight w:val="none"/>
        </w:rPr>
        <w:t>万元，</w:t>
      </w:r>
      <w:r>
        <w:rPr>
          <w:rFonts w:hint="eastAsia" w:ascii="仿宋_GB2312" w:hAnsi="仿宋_GB2312" w:eastAsia="仿宋_GB2312" w:cs="仿宋_GB2312"/>
          <w:color w:val="000000"/>
          <w:kern w:val="0"/>
          <w:sz w:val="32"/>
          <w:szCs w:val="32"/>
          <w:highlight w:val="none"/>
        </w:rPr>
        <w:t>完成年初预算的80.3%</w:t>
      </w:r>
      <w:r>
        <w:rPr>
          <w:rFonts w:hint="eastAsia" w:ascii="仿宋_GB2312" w:hAnsi="仿宋_GB2312" w:eastAsia="仿宋_GB2312" w:cs="仿宋_GB2312"/>
          <w:color w:val="000000"/>
          <w:kern w:val="0"/>
          <w:sz w:val="32"/>
          <w:szCs w:val="32"/>
          <w:highlight w:val="none"/>
          <w:lang w:eastAsia="zh-CN"/>
        </w:rPr>
        <w:t>。</w:t>
      </w:r>
      <w:r>
        <w:rPr>
          <w:rFonts w:hint="eastAsia" w:ascii="仿宋_GB2312" w:hAnsi="宋体" w:eastAsia="仿宋_GB2312" w:cs="仿宋_GB2312"/>
          <w:color w:val="000000"/>
          <w:sz w:val="32"/>
          <w:szCs w:val="32"/>
          <w:highlight w:val="none"/>
        </w:rPr>
        <w:t>主要用于解决企业历史遗留问题</w:t>
      </w:r>
      <w:r>
        <w:rPr>
          <w:rFonts w:hint="eastAsia" w:ascii="仿宋_GB2312" w:hAnsi="宋体" w:eastAsia="仿宋_GB2312" w:cs="仿宋_GB2312"/>
          <w:color w:val="000000"/>
          <w:sz w:val="32"/>
          <w:szCs w:val="32"/>
          <w:highlight w:val="none"/>
          <w:lang w:eastAsia="zh-CN"/>
        </w:rPr>
        <w:t>，</w:t>
      </w:r>
      <w:r>
        <w:rPr>
          <w:rFonts w:hint="eastAsia" w:ascii="仿宋_GB2312" w:hAnsi="宋体" w:eastAsia="仿宋_GB2312" w:cs="仿宋_GB2312"/>
          <w:color w:val="000000"/>
          <w:sz w:val="32"/>
          <w:szCs w:val="32"/>
          <w:highlight w:val="none"/>
        </w:rPr>
        <w:t>支</w:t>
      </w:r>
      <w:r>
        <w:rPr>
          <w:rFonts w:hint="eastAsia" w:ascii="仿宋_GB2312" w:hAnsi="宋体" w:eastAsia="仿宋_GB2312" w:cs="仿宋_GB2312"/>
          <w:color w:val="000000"/>
          <w:sz w:val="32"/>
          <w:szCs w:val="32"/>
          <w:highlight w:val="none"/>
          <w:lang w:eastAsia="zh-CN"/>
        </w:rPr>
        <w:t>持</w:t>
      </w:r>
      <w:r>
        <w:rPr>
          <w:rFonts w:hint="eastAsia" w:ascii="仿宋_GB2312" w:hAnsi="宋体" w:eastAsia="仿宋_GB2312" w:cs="仿宋_GB2312"/>
          <w:color w:val="000000"/>
          <w:sz w:val="32"/>
          <w:szCs w:val="32"/>
          <w:highlight w:val="none"/>
        </w:rPr>
        <w:t>企业重大重组、结构调整及自主创新等重点项目和全区个人电动三四轮车激励退出费用性支出。</w:t>
      </w:r>
    </w:p>
    <w:p w14:paraId="062C1C36">
      <w:pPr>
        <w:pStyle w:val="2"/>
        <w:ind w:firstLine="640" w:firstLineChars="200"/>
        <w:rPr>
          <w:rFonts w:hint="eastAsia" w:ascii="仿宋_GB2312" w:hAnsi="宋体" w:eastAsia="仿宋_GB2312" w:cs="仿宋_GB2312"/>
          <w:color w:val="000000"/>
          <w:sz w:val="32"/>
          <w:szCs w:val="32"/>
          <w:highlight w:val="none"/>
        </w:rPr>
      </w:pPr>
    </w:p>
    <w:p w14:paraId="02FDE109">
      <w:pPr>
        <w:widowControl/>
        <w:jc w:val="both"/>
        <w:rPr>
          <w:rFonts w:ascii="方正小标宋简体" w:hAnsi="宋体" w:eastAsia="方正小标宋简体" w:cs="方正小标宋简体"/>
          <w:sz w:val="44"/>
          <w:szCs w:val="44"/>
          <w:highlight w:val="yellow"/>
        </w:rPr>
      </w:pPr>
      <w:r>
        <w:rPr>
          <w:rFonts w:ascii="方正小标宋简体" w:hAnsi="宋体" w:eastAsia="方正小标宋简体" w:cs="方正小标宋简体"/>
          <w:sz w:val="44"/>
          <w:szCs w:val="44"/>
          <w:highlight w:val="yellow"/>
        </w:rPr>
        <w:br w:type="page"/>
      </w:r>
    </w:p>
    <w:p w14:paraId="29E57FA9">
      <w:pPr>
        <w:spacing w:line="560" w:lineRule="exact"/>
        <w:jc w:val="center"/>
        <w:outlineLvl w:val="0"/>
        <w:rPr>
          <w:rFonts w:hint="eastAsia" w:ascii="方正小标宋简体" w:hAnsi="宋体" w:eastAsia="方正小标宋简体" w:cs="方正小标宋简体"/>
          <w:sz w:val="44"/>
          <w:szCs w:val="44"/>
          <w:highlight w:val="yellow"/>
        </w:rPr>
      </w:pPr>
    </w:p>
    <w:p w14:paraId="6DA8D466">
      <w:pPr>
        <w:spacing w:line="560" w:lineRule="exact"/>
        <w:jc w:val="center"/>
        <w:outlineLvl w:val="0"/>
        <w:rPr>
          <w:rFonts w:ascii="方正小标宋简体" w:hAnsi="宋体" w:eastAsia="方正小标宋简体" w:cs="方正小标宋简体"/>
          <w:sz w:val="44"/>
          <w:szCs w:val="44"/>
          <w:highlight w:val="none"/>
        </w:rPr>
      </w:pPr>
      <w:r>
        <w:rPr>
          <w:rFonts w:hint="eastAsia" w:ascii="方正小标宋简体" w:hAnsi="宋体" w:eastAsia="方正小标宋简体" w:cs="方正小标宋简体"/>
          <w:sz w:val="44"/>
          <w:szCs w:val="44"/>
          <w:highlight w:val="none"/>
        </w:rPr>
        <w:t>关于海淀区202</w:t>
      </w:r>
      <w:r>
        <w:rPr>
          <w:rFonts w:hint="eastAsia" w:ascii="方正小标宋简体" w:hAnsi="宋体" w:eastAsia="方正小标宋简体" w:cs="方正小标宋简体"/>
          <w:sz w:val="44"/>
          <w:szCs w:val="44"/>
          <w:highlight w:val="none"/>
          <w:lang w:val="en-US" w:eastAsia="zh-CN"/>
        </w:rPr>
        <w:t>4</w:t>
      </w:r>
      <w:r>
        <w:rPr>
          <w:rFonts w:hint="eastAsia" w:ascii="方正小标宋简体" w:hAnsi="宋体" w:eastAsia="方正小标宋简体" w:cs="方正小标宋简体"/>
          <w:sz w:val="44"/>
          <w:szCs w:val="44"/>
          <w:highlight w:val="none"/>
        </w:rPr>
        <w:t>年一般公共预算</w:t>
      </w:r>
    </w:p>
    <w:p w14:paraId="129461AD">
      <w:pPr>
        <w:spacing w:line="560" w:lineRule="exact"/>
        <w:jc w:val="center"/>
        <w:outlineLvl w:val="0"/>
        <w:rPr>
          <w:rFonts w:ascii="方正小标宋简体" w:hAnsi="宋体" w:eastAsia="方正小标宋简体" w:cs="方正小标宋简体"/>
          <w:sz w:val="44"/>
          <w:szCs w:val="44"/>
          <w:highlight w:val="none"/>
        </w:rPr>
      </w:pPr>
      <w:r>
        <w:rPr>
          <w:rFonts w:hint="eastAsia" w:ascii="方正小标宋简体" w:hAnsi="宋体" w:eastAsia="方正小标宋简体" w:cs="方正小标宋简体"/>
          <w:sz w:val="44"/>
          <w:szCs w:val="44"/>
          <w:highlight w:val="none"/>
        </w:rPr>
        <w:t>重点支出执行情况的说明</w:t>
      </w:r>
    </w:p>
    <w:p w14:paraId="23784937">
      <w:pPr>
        <w:spacing w:line="560" w:lineRule="exact"/>
        <w:jc w:val="center"/>
        <w:outlineLvl w:val="0"/>
        <w:rPr>
          <w:rFonts w:ascii="方正小标宋简体" w:hAnsi="宋体" w:eastAsia="方正小标宋简体" w:cs="方正小标宋简体"/>
          <w:sz w:val="44"/>
          <w:szCs w:val="44"/>
          <w:highlight w:val="yellow"/>
        </w:rPr>
      </w:pPr>
    </w:p>
    <w:p w14:paraId="1F681B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spacing w:val="0"/>
          <w:kern w:val="0"/>
          <w:sz w:val="32"/>
          <w:szCs w:val="32"/>
          <w:shd w:val="clear" w:color="auto" w:fill="FFFFFF"/>
        </w:rPr>
      </w:pPr>
      <w:r>
        <w:rPr>
          <w:rFonts w:hint="eastAsia" w:ascii="黑体" w:hAnsi="黑体" w:eastAsia="黑体"/>
          <w:spacing w:val="0"/>
          <w:kern w:val="0"/>
          <w:sz w:val="32"/>
          <w:szCs w:val="32"/>
          <w:shd w:val="clear" w:color="auto" w:fill="FFFFFF"/>
        </w:rPr>
        <w:t>一、院前急救站点运营经费</w:t>
      </w:r>
    </w:p>
    <w:p w14:paraId="10AE2787">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Chars="0"/>
        <w:textAlignment w:val="auto"/>
        <w:rPr>
          <w:rFonts w:ascii="仿宋_GB2312" w:eastAsia="仿宋_GB2312"/>
          <w:b/>
          <w:spacing w:val="0"/>
          <w:kern w:val="0"/>
          <w:sz w:val="32"/>
          <w:szCs w:val="32"/>
        </w:rPr>
      </w:pPr>
      <w:r>
        <w:rPr>
          <w:rFonts w:hint="eastAsia" w:ascii="仿宋_GB2312" w:eastAsia="仿宋_GB2312"/>
          <w:b/>
          <w:spacing w:val="0"/>
          <w:kern w:val="0"/>
          <w:sz w:val="32"/>
          <w:szCs w:val="32"/>
          <w:shd w:val="clear" w:color="auto" w:fill="FFFFFF"/>
        </w:rPr>
        <w:t>主管部门——区卫生健康委</w:t>
      </w:r>
    </w:p>
    <w:p w14:paraId="73265016">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Chars="0"/>
        <w:textAlignment w:val="auto"/>
        <w:rPr>
          <w:rFonts w:ascii="仿宋_GB2312" w:eastAsia="仿宋_GB2312"/>
          <w:b/>
          <w:spacing w:val="0"/>
          <w:kern w:val="0"/>
          <w:sz w:val="32"/>
          <w:szCs w:val="32"/>
        </w:rPr>
      </w:pPr>
      <w:r>
        <w:rPr>
          <w:rFonts w:hint="eastAsia" w:ascii="仿宋_GB2312" w:eastAsia="仿宋_GB2312"/>
          <w:b/>
          <w:spacing w:val="0"/>
          <w:kern w:val="0"/>
          <w:sz w:val="32"/>
          <w:szCs w:val="32"/>
        </w:rPr>
        <w:t>资金规模</w:t>
      </w:r>
    </w:p>
    <w:p w14:paraId="6BD76BB1">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hint="eastAsia" w:ascii="仿宋_GB2312" w:eastAsia="仿宋_GB2312"/>
          <w:spacing w:val="0"/>
          <w:kern w:val="0"/>
          <w:sz w:val="32"/>
          <w:szCs w:val="32"/>
          <w:highlight w:val="none"/>
        </w:rPr>
      </w:pPr>
      <w:r>
        <w:rPr>
          <w:rFonts w:hint="eastAsia" w:ascii="仿宋_GB2312" w:eastAsia="仿宋_GB2312"/>
          <w:spacing w:val="0"/>
          <w:kern w:val="0"/>
          <w:sz w:val="32"/>
          <w:szCs w:val="32"/>
          <w:highlight w:val="none"/>
        </w:rPr>
        <w:t>年初预算金额：8806万元</w:t>
      </w:r>
    </w:p>
    <w:p w14:paraId="77EE6486">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hint="eastAsia" w:ascii="仿宋_GB2312" w:eastAsia="仿宋_GB2312"/>
          <w:spacing w:val="0"/>
          <w:kern w:val="0"/>
          <w:sz w:val="32"/>
          <w:szCs w:val="32"/>
          <w:highlight w:val="none"/>
        </w:rPr>
      </w:pPr>
      <w:r>
        <w:rPr>
          <w:rFonts w:hint="eastAsia" w:ascii="仿宋_GB2312" w:eastAsia="仿宋_GB2312"/>
          <w:spacing w:val="0"/>
          <w:kern w:val="0"/>
          <w:sz w:val="32"/>
          <w:szCs w:val="32"/>
          <w:highlight w:val="none"/>
        </w:rPr>
        <w:t>财政下达金额：8806万元</w:t>
      </w:r>
    </w:p>
    <w:p w14:paraId="6AD6105B">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ascii="仿宋_GB2312" w:eastAsia="仿宋_GB2312"/>
          <w:spacing w:val="0"/>
          <w:kern w:val="0"/>
          <w:sz w:val="32"/>
          <w:szCs w:val="32"/>
          <w:highlight w:val="none"/>
        </w:rPr>
      </w:pPr>
      <w:r>
        <w:rPr>
          <w:rFonts w:hint="eastAsia" w:ascii="仿宋_GB2312" w:eastAsia="仿宋_GB2312"/>
          <w:spacing w:val="0"/>
          <w:kern w:val="0"/>
          <w:sz w:val="32"/>
          <w:szCs w:val="32"/>
          <w:highlight w:val="none"/>
        </w:rPr>
        <w:t>部门支出金额：</w:t>
      </w:r>
      <w:r>
        <w:rPr>
          <w:rFonts w:hint="eastAsia" w:ascii="仿宋_GB2312" w:eastAsia="仿宋_GB2312"/>
          <w:spacing w:val="0"/>
          <w:kern w:val="0"/>
          <w:sz w:val="32"/>
          <w:szCs w:val="32"/>
          <w:highlight w:val="none"/>
          <w:lang w:val="en-US" w:eastAsia="zh-CN"/>
        </w:rPr>
        <w:t>8520</w:t>
      </w:r>
      <w:r>
        <w:rPr>
          <w:rFonts w:hint="eastAsia" w:ascii="仿宋_GB2312" w:eastAsia="仿宋_GB2312"/>
          <w:spacing w:val="0"/>
          <w:kern w:val="0"/>
          <w:sz w:val="32"/>
          <w:szCs w:val="32"/>
          <w:highlight w:val="none"/>
        </w:rPr>
        <w:t>万元</w:t>
      </w:r>
    </w:p>
    <w:p w14:paraId="3EAE3CBE">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Chars="0"/>
        <w:textAlignment w:val="auto"/>
        <w:rPr>
          <w:rFonts w:hint="eastAsia" w:ascii="仿宋_GB2312" w:eastAsia="仿宋_GB2312"/>
          <w:b/>
          <w:spacing w:val="0"/>
          <w:kern w:val="0"/>
          <w:sz w:val="32"/>
          <w:szCs w:val="32"/>
        </w:rPr>
      </w:pPr>
      <w:r>
        <w:rPr>
          <w:rFonts w:hint="eastAsia" w:ascii="仿宋_GB2312" w:eastAsia="仿宋_GB2312"/>
          <w:b/>
          <w:spacing w:val="0"/>
          <w:kern w:val="0"/>
          <w:sz w:val="32"/>
          <w:szCs w:val="32"/>
        </w:rPr>
        <w:t>立项依据</w:t>
      </w:r>
    </w:p>
    <w:p w14:paraId="22335A97">
      <w:pPr>
        <w:pStyle w:val="16"/>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eastAsia="仿宋_GB2312"/>
          <w:b/>
          <w:spacing w:val="0"/>
          <w:kern w:val="0"/>
          <w:sz w:val="32"/>
          <w:szCs w:val="32"/>
        </w:rPr>
      </w:pPr>
      <w:r>
        <w:rPr>
          <w:rFonts w:hint="eastAsia" w:ascii="仿宋_GB2312" w:eastAsia="仿宋_GB2312"/>
          <w:spacing w:val="0"/>
          <w:kern w:val="0"/>
          <w:sz w:val="32"/>
          <w:szCs w:val="32"/>
        </w:rPr>
        <w:t>《海淀区（中关村科学城）加强公共卫生应急管理体系建设三年行动计划（2020-2022年）》、《北京市卫生健康委员会关于印发〈北京市院前医疗急救服务相关标准及规范（2023年修订版）〉的通知》（京卫应急〔2023〕3号）等文件</w:t>
      </w:r>
    </w:p>
    <w:p w14:paraId="69485B98">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Chars="0"/>
        <w:textAlignment w:val="auto"/>
        <w:rPr>
          <w:rFonts w:hint="eastAsia" w:ascii="仿宋_GB2312" w:eastAsia="仿宋_GB2312"/>
          <w:b/>
          <w:spacing w:val="0"/>
          <w:kern w:val="0"/>
          <w:sz w:val="32"/>
          <w:szCs w:val="32"/>
        </w:rPr>
      </w:pPr>
      <w:r>
        <w:rPr>
          <w:rFonts w:hint="eastAsia" w:ascii="仿宋_GB2312" w:eastAsia="仿宋_GB2312"/>
          <w:b/>
          <w:spacing w:val="0"/>
          <w:kern w:val="0"/>
          <w:sz w:val="32"/>
          <w:szCs w:val="32"/>
        </w:rPr>
        <w:t>项目基本情况</w:t>
      </w:r>
    </w:p>
    <w:p w14:paraId="6A8CA360">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hint="eastAsia" w:ascii="仿宋_GB2312" w:eastAsia="仿宋_GB2312"/>
          <w:spacing w:val="0"/>
          <w:kern w:val="0"/>
          <w:sz w:val="32"/>
          <w:szCs w:val="32"/>
        </w:rPr>
      </w:pPr>
      <w:r>
        <w:rPr>
          <w:rFonts w:hint="eastAsia" w:ascii="仿宋_GB2312" w:eastAsia="仿宋_GB2312"/>
          <w:spacing w:val="0"/>
          <w:kern w:val="0"/>
          <w:sz w:val="32"/>
          <w:szCs w:val="32"/>
        </w:rPr>
        <w:t>提升海淀区院前急救服务能力，减小急救服务半径，缩短急救反应时间，提升呼叫满足率，为我区居民提供24小时院前急救服务，满足群众需求，保障群众生命健康安全。</w:t>
      </w:r>
    </w:p>
    <w:p w14:paraId="3ABA64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pacing w:val="0"/>
          <w:kern w:val="0"/>
          <w:sz w:val="32"/>
          <w:szCs w:val="32"/>
          <w:shd w:val="clear" w:color="auto" w:fill="FFFFFF"/>
        </w:rPr>
      </w:pPr>
      <w:r>
        <w:rPr>
          <w:rFonts w:hint="eastAsia" w:ascii="仿宋_GB2312" w:eastAsia="仿宋_GB2312"/>
          <w:spacing w:val="0"/>
          <w:kern w:val="0"/>
          <w:sz w:val="32"/>
          <w:szCs w:val="32"/>
          <w:shd w:val="clear" w:color="auto" w:fill="FFFFFF"/>
        </w:rPr>
        <w:t>项目预算安排分为运维费用及房租费用：</w:t>
      </w:r>
    </w:p>
    <w:p w14:paraId="106D9F76">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pacing w:val="0"/>
          <w:kern w:val="0"/>
          <w:sz w:val="32"/>
          <w:szCs w:val="32"/>
          <w:shd w:val="clear" w:color="auto" w:fill="FFFFFF"/>
        </w:rPr>
      </w:pPr>
      <w:r>
        <w:rPr>
          <w:rFonts w:hint="eastAsia" w:ascii="仿宋_GB2312" w:eastAsia="仿宋_GB2312"/>
          <w:spacing w:val="0"/>
          <w:kern w:val="0"/>
          <w:sz w:val="32"/>
          <w:szCs w:val="32"/>
          <w:shd w:val="clear" w:color="auto" w:fill="FFFFFF"/>
        </w:rPr>
        <w:t>运维费用8610万元：用于各医疗机构支付救护车日常运行费用（包括车辆及车载设备运维、保养、维修、加油等）、人员经费补助、医药耗材、药品、办公用品、办公房屋补助等。</w:t>
      </w:r>
    </w:p>
    <w:p w14:paraId="143C5073">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pacing w:val="0"/>
          <w:kern w:val="0"/>
          <w:sz w:val="32"/>
          <w:szCs w:val="32"/>
          <w:shd w:val="clear" w:color="auto" w:fill="FFFFFF"/>
        </w:rPr>
      </w:pPr>
      <w:r>
        <w:rPr>
          <w:rFonts w:hint="eastAsia" w:ascii="仿宋_GB2312" w:eastAsia="仿宋_GB2312"/>
          <w:spacing w:val="0"/>
          <w:kern w:val="0"/>
          <w:sz w:val="32"/>
          <w:szCs w:val="32"/>
          <w:shd w:val="clear" w:color="auto" w:fill="FFFFFF"/>
        </w:rPr>
        <w:t>房</w:t>
      </w:r>
      <w:r>
        <w:rPr>
          <w:rFonts w:hint="eastAsia" w:ascii="仿宋_GB2312" w:eastAsia="仿宋_GB2312"/>
          <w:spacing w:val="-6"/>
          <w:kern w:val="0"/>
          <w:sz w:val="32"/>
          <w:szCs w:val="32"/>
          <w:shd w:val="clear" w:color="auto" w:fill="FFFFFF"/>
        </w:rPr>
        <w:t>租费用196万元：包括8个急救工作站业务用房租</w:t>
      </w:r>
      <w:r>
        <w:rPr>
          <w:rFonts w:hint="eastAsia" w:ascii="仿宋_GB2312" w:eastAsia="仿宋_GB2312"/>
          <w:spacing w:val="0"/>
          <w:kern w:val="0"/>
          <w:sz w:val="32"/>
          <w:szCs w:val="32"/>
          <w:shd w:val="clear" w:color="auto" w:fill="FFFFFF"/>
          <w:lang w:eastAsia="zh-CN"/>
        </w:rPr>
        <w:t>金</w:t>
      </w:r>
      <w:r>
        <w:rPr>
          <w:rFonts w:hint="eastAsia" w:ascii="仿宋_GB2312" w:eastAsia="仿宋_GB2312"/>
          <w:spacing w:val="0"/>
          <w:kern w:val="0"/>
          <w:sz w:val="32"/>
          <w:szCs w:val="32"/>
          <w:shd w:val="clear" w:color="auto" w:fill="FFFFFF"/>
        </w:rPr>
        <w:t>。</w:t>
      </w:r>
    </w:p>
    <w:p w14:paraId="31B89E48">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Chars="0"/>
        <w:textAlignment w:val="auto"/>
        <w:rPr>
          <w:rFonts w:hint="eastAsia" w:ascii="仿宋_GB2312" w:eastAsia="仿宋_GB2312"/>
          <w:b/>
          <w:spacing w:val="0"/>
          <w:kern w:val="0"/>
          <w:sz w:val="32"/>
          <w:szCs w:val="32"/>
        </w:rPr>
      </w:pPr>
      <w:r>
        <w:rPr>
          <w:rFonts w:hint="eastAsia" w:ascii="仿宋_GB2312" w:eastAsia="仿宋_GB2312"/>
          <w:b/>
          <w:spacing w:val="0"/>
          <w:kern w:val="0"/>
          <w:sz w:val="32"/>
          <w:szCs w:val="32"/>
        </w:rPr>
        <w:t>绩效目标</w:t>
      </w:r>
    </w:p>
    <w:p w14:paraId="6AF868F4">
      <w:pPr>
        <w:pStyle w:val="16"/>
        <w:keepNext w:val="0"/>
        <w:keepLines w:val="0"/>
        <w:pageBreakBefore w:val="0"/>
        <w:widowControl w:val="0"/>
        <w:kinsoku/>
        <w:wordWrap/>
        <w:overflowPunct/>
        <w:topLinePunct w:val="0"/>
        <w:autoSpaceDE/>
        <w:autoSpaceDN/>
        <w:bidi w:val="0"/>
        <w:adjustRightInd/>
        <w:snapToGrid/>
        <w:spacing w:line="560" w:lineRule="exact"/>
        <w:ind w:firstLine="640" w:firstLineChars="0"/>
        <w:textAlignment w:val="auto"/>
        <w:rPr>
          <w:rFonts w:ascii="仿宋_GB2312" w:eastAsia="仿宋_GB2312"/>
          <w:spacing w:val="0"/>
          <w:kern w:val="0"/>
          <w:sz w:val="32"/>
          <w:szCs w:val="32"/>
        </w:rPr>
      </w:pPr>
      <w:r>
        <w:rPr>
          <w:rFonts w:hint="eastAsia" w:ascii="仿宋_GB2312" w:eastAsia="仿宋_GB2312"/>
          <w:b/>
          <w:spacing w:val="0"/>
          <w:kern w:val="0"/>
          <w:sz w:val="32"/>
          <w:szCs w:val="32"/>
        </w:rPr>
        <w:t>产出指标：</w:t>
      </w:r>
      <w:r>
        <w:rPr>
          <w:rFonts w:hint="eastAsia" w:ascii="仿宋_GB2312" w:eastAsia="仿宋_GB2312"/>
          <w:bCs/>
          <w:spacing w:val="0"/>
          <w:kern w:val="0"/>
          <w:sz w:val="32"/>
          <w:szCs w:val="32"/>
        </w:rPr>
        <w:t>1.质量指标：为我区居民提供24小时优质院前急救服务；2.时效指标：完成时限≤11月；3.数量指标：呼叫反应时间≤12分钟；4.数量指标：呼叫满足率≥98%。</w:t>
      </w:r>
    </w:p>
    <w:p w14:paraId="12A13687">
      <w:pPr>
        <w:pStyle w:val="16"/>
        <w:keepNext w:val="0"/>
        <w:keepLines w:val="0"/>
        <w:pageBreakBefore w:val="0"/>
        <w:widowControl w:val="0"/>
        <w:kinsoku/>
        <w:wordWrap/>
        <w:overflowPunct/>
        <w:topLinePunct w:val="0"/>
        <w:autoSpaceDE/>
        <w:autoSpaceDN/>
        <w:bidi w:val="0"/>
        <w:adjustRightInd/>
        <w:snapToGrid/>
        <w:spacing w:line="560" w:lineRule="exact"/>
        <w:ind w:firstLine="640" w:firstLineChars="0"/>
        <w:textAlignment w:val="auto"/>
        <w:rPr>
          <w:rFonts w:ascii="仿宋_GB2312" w:eastAsia="仿宋_GB2312"/>
          <w:spacing w:val="0"/>
          <w:kern w:val="0"/>
          <w:sz w:val="32"/>
          <w:szCs w:val="32"/>
        </w:rPr>
      </w:pPr>
      <w:r>
        <w:rPr>
          <w:rFonts w:hint="eastAsia" w:ascii="仿宋_GB2312" w:eastAsia="仿宋_GB2312"/>
          <w:b/>
          <w:spacing w:val="0"/>
          <w:kern w:val="0"/>
          <w:sz w:val="32"/>
          <w:szCs w:val="32"/>
        </w:rPr>
        <w:t>效益指标：</w:t>
      </w:r>
      <w:r>
        <w:rPr>
          <w:rFonts w:hint="eastAsia" w:ascii="仿宋_GB2312" w:eastAsia="仿宋_GB2312"/>
          <w:bCs/>
          <w:spacing w:val="0"/>
          <w:kern w:val="0"/>
          <w:sz w:val="32"/>
          <w:szCs w:val="32"/>
        </w:rPr>
        <w:t>1.可持续影响指标：有效减小急救服务半径，缩短急救反应时间，呼叫满足率持续提升；2.社会效益指标：患者能得以及时转运救治。</w:t>
      </w:r>
      <w:r>
        <w:rPr>
          <w:rFonts w:hint="eastAsia" w:ascii="仿宋_GB2312" w:eastAsia="仿宋_GB2312"/>
          <w:bCs/>
          <w:spacing w:val="0"/>
          <w:kern w:val="0"/>
          <w:sz w:val="32"/>
          <w:szCs w:val="32"/>
        </w:rPr>
        <w:tab/>
      </w:r>
    </w:p>
    <w:p w14:paraId="11A6BBD7">
      <w:pPr>
        <w:pStyle w:val="16"/>
        <w:keepNext w:val="0"/>
        <w:keepLines w:val="0"/>
        <w:pageBreakBefore w:val="0"/>
        <w:widowControl w:val="0"/>
        <w:kinsoku/>
        <w:wordWrap/>
        <w:overflowPunct/>
        <w:topLinePunct w:val="0"/>
        <w:autoSpaceDE/>
        <w:autoSpaceDN/>
        <w:bidi w:val="0"/>
        <w:adjustRightInd/>
        <w:snapToGrid/>
        <w:spacing w:line="560" w:lineRule="exact"/>
        <w:ind w:firstLine="640" w:firstLineChars="0"/>
        <w:textAlignment w:val="auto"/>
        <w:rPr>
          <w:rFonts w:hint="eastAsia" w:ascii="仿宋_GB2312" w:eastAsia="仿宋_GB2312"/>
          <w:spacing w:val="0"/>
          <w:kern w:val="0"/>
          <w:sz w:val="32"/>
          <w:szCs w:val="32"/>
        </w:rPr>
      </w:pPr>
      <w:r>
        <w:rPr>
          <w:rFonts w:hint="eastAsia" w:ascii="仿宋_GB2312" w:eastAsia="仿宋_GB2312"/>
          <w:b/>
          <w:spacing w:val="0"/>
          <w:kern w:val="0"/>
          <w:sz w:val="32"/>
          <w:szCs w:val="32"/>
        </w:rPr>
        <w:t>满意度指标：</w:t>
      </w:r>
      <w:r>
        <w:rPr>
          <w:rFonts w:hint="eastAsia" w:ascii="仿宋_GB2312" w:eastAsia="仿宋_GB2312"/>
          <w:bCs/>
          <w:spacing w:val="0"/>
          <w:kern w:val="0"/>
          <w:sz w:val="32"/>
          <w:szCs w:val="32"/>
        </w:rPr>
        <w:t>服务对象满意度指标：患者满意率≥90%。</w:t>
      </w:r>
    </w:p>
    <w:p w14:paraId="4CD8AEEC">
      <w:pPr>
        <w:pStyle w:val="16"/>
        <w:keepNext w:val="0"/>
        <w:keepLines w:val="0"/>
        <w:pageBreakBefore w:val="0"/>
        <w:widowControl w:val="0"/>
        <w:numPr>
          <w:ilvl w:val="0"/>
          <w:numId w:val="1"/>
        </w:numPr>
        <w:kinsoku/>
        <w:wordWrap/>
        <w:overflowPunct/>
        <w:topLinePunct w:val="0"/>
        <w:autoSpaceDE/>
        <w:autoSpaceDN/>
        <w:bidi w:val="0"/>
        <w:adjustRightInd/>
        <w:snapToGrid/>
        <w:spacing w:line="600" w:lineRule="exact"/>
        <w:ind w:left="1133" w:leftChars="0" w:firstLineChars="0"/>
        <w:textAlignment w:val="auto"/>
        <w:rPr>
          <w:rFonts w:hint="eastAsia" w:ascii="仿宋_GB2312" w:eastAsia="仿宋_GB2312"/>
          <w:b/>
          <w:kern w:val="0"/>
          <w:sz w:val="32"/>
          <w:szCs w:val="32"/>
          <w:highlight w:val="none"/>
        </w:rPr>
      </w:pPr>
      <w:r>
        <w:rPr>
          <w:rFonts w:hint="eastAsia" w:ascii="仿宋_GB2312" w:eastAsia="仿宋_GB2312"/>
          <w:b/>
          <w:kern w:val="0"/>
          <w:sz w:val="32"/>
          <w:szCs w:val="32"/>
          <w:highlight w:val="none"/>
        </w:rPr>
        <w:t>执行情况</w:t>
      </w:r>
    </w:p>
    <w:p w14:paraId="5411AE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pacing w:val="0"/>
          <w:kern w:val="0"/>
          <w:sz w:val="32"/>
          <w:szCs w:val="32"/>
          <w:highlight w:val="none"/>
          <w:shd w:val="clear" w:color="auto" w:fill="FFFFFF"/>
        </w:rPr>
      </w:pPr>
      <w:r>
        <w:rPr>
          <w:rFonts w:hint="eastAsia" w:ascii="仿宋_GB2312" w:eastAsia="仿宋_GB2312"/>
          <w:spacing w:val="0"/>
          <w:kern w:val="0"/>
          <w:sz w:val="32"/>
          <w:szCs w:val="32"/>
          <w:highlight w:val="none"/>
          <w:shd w:val="clear" w:color="auto" w:fill="FFFFFF"/>
        </w:rPr>
        <w:t>2024年预算安排</w:t>
      </w:r>
      <w:r>
        <w:rPr>
          <w:rFonts w:hint="eastAsia" w:ascii="仿宋_GB2312" w:eastAsia="仿宋_GB2312"/>
          <w:spacing w:val="0"/>
          <w:kern w:val="0"/>
          <w:sz w:val="32"/>
          <w:szCs w:val="32"/>
          <w:highlight w:val="none"/>
        </w:rPr>
        <w:t>8806万元，已全部下达。</w:t>
      </w:r>
      <w:r>
        <w:rPr>
          <w:rFonts w:hint="eastAsia" w:ascii="仿宋_GB2312" w:eastAsia="仿宋_GB2312"/>
          <w:spacing w:val="0"/>
          <w:kern w:val="0"/>
          <w:sz w:val="32"/>
          <w:szCs w:val="32"/>
          <w:highlight w:val="none"/>
          <w:shd w:val="clear" w:color="auto" w:fill="FFFFFF"/>
        </w:rPr>
        <w:t>截至</w:t>
      </w:r>
      <w:r>
        <w:rPr>
          <w:rFonts w:hint="eastAsia" w:ascii="仿宋_GB2312" w:eastAsia="仿宋_GB2312"/>
          <w:spacing w:val="0"/>
          <w:kern w:val="0"/>
          <w:sz w:val="32"/>
          <w:szCs w:val="32"/>
          <w:highlight w:val="none"/>
          <w:shd w:val="clear" w:color="auto" w:fill="FFFFFF"/>
          <w:lang w:val="en-US" w:eastAsia="zh-CN"/>
        </w:rPr>
        <w:t>12</w:t>
      </w:r>
      <w:r>
        <w:rPr>
          <w:rFonts w:hint="eastAsia" w:ascii="仿宋_GB2312" w:eastAsia="仿宋_GB2312"/>
          <w:spacing w:val="0"/>
          <w:kern w:val="0"/>
          <w:sz w:val="32"/>
          <w:szCs w:val="32"/>
          <w:highlight w:val="none"/>
          <w:shd w:val="clear" w:color="auto" w:fill="FFFFFF"/>
        </w:rPr>
        <w:t>月底，海淀区共有院前急救工作站5</w:t>
      </w:r>
      <w:r>
        <w:rPr>
          <w:rFonts w:hint="eastAsia" w:ascii="仿宋_GB2312" w:eastAsia="仿宋_GB2312"/>
          <w:spacing w:val="0"/>
          <w:kern w:val="0"/>
          <w:sz w:val="32"/>
          <w:szCs w:val="32"/>
          <w:highlight w:val="none"/>
          <w:shd w:val="clear" w:color="auto" w:fill="FFFFFF"/>
          <w:lang w:val="en-US" w:eastAsia="zh-CN"/>
        </w:rPr>
        <w:t>1</w:t>
      </w:r>
      <w:r>
        <w:rPr>
          <w:rFonts w:hint="eastAsia" w:ascii="仿宋_GB2312" w:eastAsia="仿宋_GB2312"/>
          <w:spacing w:val="0"/>
          <w:kern w:val="0"/>
          <w:sz w:val="32"/>
          <w:szCs w:val="32"/>
          <w:highlight w:val="none"/>
          <w:shd w:val="clear" w:color="auto" w:fill="FFFFFF"/>
        </w:rPr>
        <w:t>个，共接报任务</w:t>
      </w:r>
      <w:r>
        <w:rPr>
          <w:rFonts w:hint="eastAsia" w:ascii="仿宋_GB2312" w:eastAsia="仿宋_GB2312"/>
          <w:spacing w:val="0"/>
          <w:kern w:val="0"/>
          <w:sz w:val="32"/>
          <w:szCs w:val="32"/>
          <w:highlight w:val="none"/>
          <w:shd w:val="clear" w:color="auto" w:fill="FFFFFF"/>
          <w:lang w:val="en-US" w:eastAsia="zh-CN"/>
        </w:rPr>
        <w:t>105666</w:t>
      </w:r>
      <w:r>
        <w:rPr>
          <w:rFonts w:hint="eastAsia" w:ascii="仿宋_GB2312" w:eastAsia="仿宋_GB2312"/>
          <w:spacing w:val="0"/>
          <w:kern w:val="0"/>
          <w:sz w:val="32"/>
          <w:szCs w:val="32"/>
          <w:highlight w:val="none"/>
          <w:shd w:val="clear" w:color="auto" w:fill="FFFFFF"/>
        </w:rPr>
        <w:t>次，其中现场急危重症出车</w:t>
      </w:r>
      <w:r>
        <w:rPr>
          <w:rFonts w:hint="eastAsia" w:ascii="仿宋_GB2312" w:eastAsia="仿宋_GB2312"/>
          <w:spacing w:val="0"/>
          <w:kern w:val="0"/>
          <w:sz w:val="32"/>
          <w:szCs w:val="32"/>
          <w:highlight w:val="none"/>
          <w:shd w:val="clear" w:color="auto" w:fill="FFFFFF"/>
          <w:lang w:val="en-US" w:eastAsia="zh-CN"/>
        </w:rPr>
        <w:t>85601</w:t>
      </w:r>
      <w:r>
        <w:rPr>
          <w:rFonts w:hint="eastAsia" w:ascii="仿宋_GB2312" w:eastAsia="仿宋_GB2312"/>
          <w:spacing w:val="0"/>
          <w:kern w:val="0"/>
          <w:sz w:val="32"/>
          <w:szCs w:val="32"/>
          <w:highlight w:val="none"/>
          <w:shd w:val="clear" w:color="auto" w:fill="FFFFFF"/>
        </w:rPr>
        <w:t>次，院前急救呼叫率100%，回访满意率99.8</w:t>
      </w:r>
      <w:r>
        <w:rPr>
          <w:rFonts w:hint="eastAsia" w:ascii="仿宋_GB2312" w:eastAsia="仿宋_GB2312"/>
          <w:spacing w:val="0"/>
          <w:kern w:val="0"/>
          <w:sz w:val="32"/>
          <w:szCs w:val="32"/>
          <w:highlight w:val="none"/>
          <w:shd w:val="clear" w:color="auto" w:fill="FFFFFF"/>
          <w:lang w:val="en-US" w:eastAsia="zh-CN"/>
        </w:rPr>
        <w:t>4</w:t>
      </w:r>
      <w:r>
        <w:rPr>
          <w:rFonts w:hint="eastAsia" w:ascii="仿宋_GB2312" w:eastAsia="仿宋_GB2312"/>
          <w:spacing w:val="0"/>
          <w:kern w:val="0"/>
          <w:sz w:val="32"/>
          <w:szCs w:val="32"/>
          <w:highlight w:val="none"/>
          <w:shd w:val="clear" w:color="auto" w:fill="FFFFFF"/>
        </w:rPr>
        <w:t>%，平均急救反应时间缩短至</w:t>
      </w:r>
      <w:r>
        <w:rPr>
          <w:rFonts w:hint="eastAsia" w:ascii="仿宋_GB2312" w:eastAsia="仿宋_GB2312"/>
          <w:spacing w:val="0"/>
          <w:kern w:val="0"/>
          <w:sz w:val="32"/>
          <w:szCs w:val="32"/>
          <w:highlight w:val="none"/>
          <w:shd w:val="clear" w:color="auto" w:fill="FFFFFF"/>
          <w:lang w:val="en-US" w:eastAsia="zh-CN"/>
        </w:rPr>
        <w:t>9</w:t>
      </w:r>
      <w:r>
        <w:rPr>
          <w:rFonts w:hint="eastAsia" w:ascii="仿宋_GB2312" w:eastAsia="仿宋_GB2312"/>
          <w:spacing w:val="0"/>
          <w:kern w:val="0"/>
          <w:sz w:val="32"/>
          <w:szCs w:val="32"/>
          <w:highlight w:val="none"/>
          <w:shd w:val="clear" w:color="auto" w:fill="FFFFFF"/>
        </w:rPr>
        <w:t>分钟</w:t>
      </w:r>
      <w:r>
        <w:rPr>
          <w:rFonts w:hint="eastAsia" w:ascii="仿宋_GB2312" w:eastAsia="仿宋_GB2312"/>
          <w:spacing w:val="0"/>
          <w:kern w:val="0"/>
          <w:sz w:val="32"/>
          <w:szCs w:val="32"/>
          <w:highlight w:val="none"/>
          <w:shd w:val="clear" w:color="auto" w:fill="FFFFFF"/>
          <w:lang w:val="en-US" w:eastAsia="zh-CN"/>
        </w:rPr>
        <w:t>左右</w:t>
      </w:r>
      <w:r>
        <w:rPr>
          <w:rFonts w:hint="eastAsia" w:ascii="仿宋_GB2312" w:eastAsia="仿宋_GB2312"/>
          <w:spacing w:val="0"/>
          <w:kern w:val="0"/>
          <w:sz w:val="32"/>
          <w:szCs w:val="32"/>
          <w:highlight w:val="none"/>
          <w:shd w:val="clear" w:color="auto" w:fill="FFFFFF"/>
        </w:rPr>
        <w:t>，我区院前急救服务能力和水平持续提升。</w:t>
      </w:r>
    </w:p>
    <w:p w14:paraId="7A87D2D0">
      <w:pPr>
        <w:pStyle w:val="16"/>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黑体" w:hAnsi="黑体" w:eastAsia="黑体"/>
          <w:spacing w:val="0"/>
          <w:kern w:val="0"/>
          <w:sz w:val="32"/>
          <w:szCs w:val="32"/>
          <w:shd w:val="clear" w:color="auto" w:fill="FFFFFF"/>
        </w:rPr>
      </w:pPr>
      <w:r>
        <w:rPr>
          <w:rFonts w:hint="eastAsia" w:ascii="黑体" w:hAnsi="黑体" w:eastAsia="黑体"/>
          <w:spacing w:val="0"/>
          <w:kern w:val="0"/>
          <w:sz w:val="32"/>
          <w:szCs w:val="32"/>
          <w:shd w:val="clear" w:color="auto" w:fill="FFFFFF"/>
        </w:rPr>
        <w:t>二、北部地区污水处理运行维护费</w:t>
      </w:r>
    </w:p>
    <w:p w14:paraId="690509F3">
      <w:pPr>
        <w:pStyle w:val="16"/>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Chars="0"/>
        <w:textAlignment w:val="auto"/>
        <w:rPr>
          <w:rFonts w:ascii="仿宋_GB2312" w:eastAsia="仿宋_GB2312"/>
          <w:b/>
          <w:spacing w:val="0"/>
          <w:kern w:val="0"/>
          <w:sz w:val="32"/>
          <w:szCs w:val="32"/>
          <w:shd w:val="clear" w:color="auto" w:fill="FFFFFF"/>
        </w:rPr>
      </w:pPr>
      <w:r>
        <w:rPr>
          <w:rFonts w:hint="eastAsia" w:ascii="仿宋_GB2312" w:eastAsia="仿宋_GB2312"/>
          <w:b/>
          <w:spacing w:val="0"/>
          <w:kern w:val="0"/>
          <w:sz w:val="32"/>
          <w:szCs w:val="32"/>
          <w:shd w:val="clear" w:color="auto" w:fill="FFFFFF"/>
        </w:rPr>
        <w:t>主管部门——区水务局</w:t>
      </w:r>
    </w:p>
    <w:p w14:paraId="07C3CA43">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Chars="0"/>
        <w:textAlignment w:val="auto"/>
        <w:rPr>
          <w:rFonts w:ascii="仿宋_GB2312" w:eastAsia="仿宋_GB2312"/>
          <w:b/>
          <w:spacing w:val="0"/>
          <w:kern w:val="0"/>
          <w:sz w:val="32"/>
          <w:szCs w:val="32"/>
        </w:rPr>
      </w:pPr>
      <w:r>
        <w:rPr>
          <w:rFonts w:hint="eastAsia" w:ascii="仿宋_GB2312" w:eastAsia="仿宋_GB2312"/>
          <w:b/>
          <w:spacing w:val="0"/>
          <w:kern w:val="0"/>
          <w:sz w:val="32"/>
          <w:szCs w:val="32"/>
        </w:rPr>
        <w:t>资金规模</w:t>
      </w:r>
    </w:p>
    <w:p w14:paraId="65CF6FE0">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hint="eastAsia" w:ascii="仿宋_GB2312" w:eastAsia="仿宋_GB2312"/>
          <w:spacing w:val="0"/>
          <w:kern w:val="0"/>
          <w:sz w:val="32"/>
          <w:szCs w:val="32"/>
        </w:rPr>
      </w:pPr>
      <w:r>
        <w:rPr>
          <w:rFonts w:hint="eastAsia" w:ascii="仿宋_GB2312" w:eastAsia="仿宋_GB2312"/>
          <w:spacing w:val="0"/>
          <w:kern w:val="0"/>
          <w:sz w:val="32"/>
          <w:szCs w:val="32"/>
        </w:rPr>
        <w:t>年初预算金额：11513万元</w:t>
      </w:r>
    </w:p>
    <w:p w14:paraId="623918A1">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hint="eastAsia" w:ascii="仿宋_GB2312" w:eastAsia="仿宋_GB2312"/>
          <w:spacing w:val="0"/>
          <w:kern w:val="0"/>
          <w:sz w:val="32"/>
          <w:szCs w:val="32"/>
          <w:highlight w:val="none"/>
        </w:rPr>
      </w:pPr>
      <w:r>
        <w:rPr>
          <w:rFonts w:hint="eastAsia" w:ascii="仿宋_GB2312" w:eastAsia="仿宋_GB2312"/>
          <w:spacing w:val="0"/>
          <w:kern w:val="0"/>
          <w:sz w:val="32"/>
          <w:szCs w:val="32"/>
          <w:highlight w:val="none"/>
        </w:rPr>
        <w:t>财政下达金额：1</w:t>
      </w:r>
      <w:r>
        <w:rPr>
          <w:rFonts w:hint="eastAsia" w:ascii="仿宋_GB2312" w:eastAsia="仿宋_GB2312"/>
          <w:spacing w:val="0"/>
          <w:kern w:val="0"/>
          <w:sz w:val="32"/>
          <w:szCs w:val="32"/>
          <w:highlight w:val="none"/>
          <w:lang w:val="en-US" w:eastAsia="zh-CN"/>
        </w:rPr>
        <w:t>5165</w:t>
      </w:r>
      <w:r>
        <w:rPr>
          <w:rFonts w:hint="eastAsia" w:ascii="仿宋_GB2312" w:eastAsia="仿宋_GB2312"/>
          <w:spacing w:val="0"/>
          <w:kern w:val="0"/>
          <w:sz w:val="32"/>
          <w:szCs w:val="32"/>
          <w:highlight w:val="none"/>
        </w:rPr>
        <w:t>万元</w:t>
      </w:r>
    </w:p>
    <w:p w14:paraId="4FDB88FF">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ascii="仿宋_GB2312" w:eastAsia="仿宋_GB2312"/>
          <w:spacing w:val="0"/>
          <w:kern w:val="0"/>
          <w:sz w:val="32"/>
          <w:szCs w:val="32"/>
          <w:highlight w:val="none"/>
        </w:rPr>
      </w:pPr>
      <w:r>
        <w:rPr>
          <w:rFonts w:hint="eastAsia" w:ascii="仿宋_GB2312" w:eastAsia="仿宋_GB2312"/>
          <w:spacing w:val="0"/>
          <w:kern w:val="0"/>
          <w:sz w:val="32"/>
          <w:szCs w:val="32"/>
          <w:highlight w:val="none"/>
        </w:rPr>
        <w:t>部门支出金额：</w:t>
      </w:r>
      <w:r>
        <w:rPr>
          <w:rFonts w:hint="eastAsia" w:ascii="仿宋_GB2312" w:eastAsia="仿宋_GB2312"/>
          <w:spacing w:val="0"/>
          <w:kern w:val="0"/>
          <w:sz w:val="32"/>
          <w:szCs w:val="32"/>
          <w:highlight w:val="none"/>
          <w:lang w:val="en-US" w:eastAsia="zh-CN"/>
        </w:rPr>
        <w:t>15165</w:t>
      </w:r>
      <w:r>
        <w:rPr>
          <w:rFonts w:hint="eastAsia" w:ascii="仿宋_GB2312" w:eastAsia="仿宋_GB2312"/>
          <w:spacing w:val="0"/>
          <w:kern w:val="0"/>
          <w:sz w:val="32"/>
          <w:szCs w:val="32"/>
          <w:highlight w:val="none"/>
        </w:rPr>
        <w:t>万元</w:t>
      </w:r>
    </w:p>
    <w:p w14:paraId="57070740">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Chars="0"/>
        <w:textAlignment w:val="auto"/>
        <w:rPr>
          <w:rFonts w:hint="eastAsia" w:ascii="仿宋_GB2312" w:eastAsia="仿宋_GB2312"/>
          <w:b/>
          <w:spacing w:val="0"/>
          <w:kern w:val="0"/>
          <w:sz w:val="32"/>
          <w:szCs w:val="32"/>
        </w:rPr>
      </w:pPr>
      <w:r>
        <w:rPr>
          <w:rFonts w:hint="eastAsia" w:ascii="仿宋_GB2312" w:eastAsia="仿宋_GB2312"/>
          <w:b/>
          <w:spacing w:val="0"/>
          <w:kern w:val="0"/>
          <w:sz w:val="32"/>
          <w:szCs w:val="32"/>
        </w:rPr>
        <w:t>立项依据</w:t>
      </w:r>
    </w:p>
    <w:p w14:paraId="7E3A1A72">
      <w:pPr>
        <w:pStyle w:val="16"/>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eastAsia="仿宋_GB2312"/>
          <w:bCs/>
          <w:spacing w:val="0"/>
          <w:kern w:val="0"/>
          <w:sz w:val="32"/>
          <w:szCs w:val="32"/>
          <w:highlight w:val="none"/>
        </w:rPr>
      </w:pPr>
      <w:r>
        <w:rPr>
          <w:rFonts w:hint="eastAsia" w:ascii="仿宋_GB2312" w:eastAsia="仿宋_GB2312"/>
          <w:bCs/>
          <w:spacing w:val="0"/>
          <w:kern w:val="0"/>
          <w:sz w:val="32"/>
          <w:szCs w:val="32"/>
          <w:highlight w:val="none"/>
        </w:rPr>
        <w:t>《中华人民共和国水污染防治法》、《城镇排水与污水处理条例》、北京市海淀区人民政府办公室关于印发《海淀区中关村科学城北区污水治理工作方案》的通知（海政办发〔2020〕8号）、《海淀区北部地区污水处理厂（站）委托运营协议》、《稻香湖再生水厂项目特许经营服务协议》、《上庄产业园区水循环代谢系统示范项目运营服务合同》等文件</w:t>
      </w:r>
    </w:p>
    <w:p w14:paraId="25D8D04C">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Chars="0"/>
        <w:textAlignment w:val="auto"/>
        <w:rPr>
          <w:rFonts w:hint="eastAsia" w:ascii="仿宋_GB2312" w:eastAsia="仿宋_GB2312"/>
          <w:b/>
          <w:spacing w:val="0"/>
          <w:kern w:val="0"/>
          <w:sz w:val="32"/>
          <w:szCs w:val="32"/>
        </w:rPr>
      </w:pPr>
      <w:r>
        <w:rPr>
          <w:rFonts w:hint="eastAsia" w:ascii="仿宋_GB2312" w:eastAsia="仿宋_GB2312"/>
          <w:b/>
          <w:spacing w:val="0"/>
          <w:kern w:val="0"/>
          <w:sz w:val="32"/>
          <w:szCs w:val="32"/>
        </w:rPr>
        <w:t>项目基本情况</w:t>
      </w:r>
    </w:p>
    <w:p w14:paraId="3826C9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pacing w:val="0"/>
          <w:kern w:val="0"/>
          <w:sz w:val="32"/>
          <w:szCs w:val="32"/>
          <w:highlight w:val="none"/>
          <w:shd w:val="clear" w:color="auto" w:fill="FFFFFF"/>
        </w:rPr>
      </w:pPr>
      <w:r>
        <w:rPr>
          <w:rFonts w:hint="eastAsia" w:ascii="仿宋_GB2312" w:eastAsia="仿宋_GB2312"/>
          <w:spacing w:val="0"/>
          <w:kern w:val="0"/>
          <w:sz w:val="32"/>
          <w:szCs w:val="32"/>
          <w:highlight w:val="none"/>
          <w:shd w:val="clear" w:color="auto" w:fill="FFFFFF"/>
        </w:rPr>
        <w:t>2024年北部污水处理厂站共26座，其中污水处理厂5座、污水处理站20座、上庄水循环代谢系统1座，委托碧水源、北控水务、德威华泰专业公司负责运维，实现北部地区污水基本全收集、全处理。</w:t>
      </w:r>
    </w:p>
    <w:p w14:paraId="45B693F5">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Chars="0"/>
        <w:textAlignment w:val="auto"/>
        <w:rPr>
          <w:rFonts w:hint="eastAsia" w:ascii="仿宋_GB2312" w:eastAsia="仿宋_GB2312"/>
          <w:b/>
          <w:spacing w:val="0"/>
          <w:kern w:val="0"/>
          <w:sz w:val="32"/>
          <w:szCs w:val="32"/>
        </w:rPr>
      </w:pPr>
      <w:r>
        <w:rPr>
          <w:rFonts w:hint="eastAsia" w:ascii="仿宋_GB2312" w:eastAsia="仿宋_GB2312"/>
          <w:b/>
          <w:spacing w:val="0"/>
          <w:kern w:val="0"/>
          <w:sz w:val="32"/>
          <w:szCs w:val="32"/>
        </w:rPr>
        <w:t>绩效目标</w:t>
      </w:r>
    </w:p>
    <w:p w14:paraId="2CBFE39B">
      <w:pPr>
        <w:pStyle w:val="16"/>
        <w:keepNext w:val="0"/>
        <w:keepLines w:val="0"/>
        <w:pageBreakBefore w:val="0"/>
        <w:widowControl w:val="0"/>
        <w:kinsoku/>
        <w:wordWrap/>
        <w:overflowPunct/>
        <w:topLinePunct w:val="0"/>
        <w:autoSpaceDE/>
        <w:autoSpaceDN/>
        <w:bidi w:val="0"/>
        <w:adjustRightInd/>
        <w:snapToGrid/>
        <w:spacing w:line="560" w:lineRule="exact"/>
        <w:ind w:firstLine="640" w:firstLineChars="0"/>
        <w:textAlignment w:val="auto"/>
        <w:rPr>
          <w:rFonts w:hint="eastAsia" w:ascii="仿宋_GB2312" w:eastAsia="仿宋_GB2312"/>
          <w:spacing w:val="0"/>
          <w:kern w:val="0"/>
          <w:sz w:val="32"/>
          <w:szCs w:val="32"/>
          <w:highlight w:val="none"/>
        </w:rPr>
      </w:pPr>
      <w:r>
        <w:rPr>
          <w:rFonts w:hint="eastAsia" w:ascii="仿宋_GB2312" w:eastAsia="仿宋_GB2312"/>
          <w:b/>
          <w:spacing w:val="0"/>
          <w:kern w:val="0"/>
          <w:sz w:val="32"/>
          <w:szCs w:val="32"/>
          <w:highlight w:val="none"/>
        </w:rPr>
        <w:t>产出指标：</w:t>
      </w:r>
      <w:r>
        <w:rPr>
          <w:rFonts w:hint="eastAsia" w:ascii="仿宋_GB2312" w:eastAsia="仿宋_GB2312"/>
          <w:bCs/>
          <w:spacing w:val="0"/>
          <w:kern w:val="0"/>
          <w:sz w:val="32"/>
          <w:szCs w:val="32"/>
          <w:highlight w:val="none"/>
        </w:rPr>
        <w:t>1.质量指标：污水处理率达到99%以上，水质超标率小于5%</w:t>
      </w:r>
      <w:r>
        <w:rPr>
          <w:rFonts w:hint="eastAsia" w:ascii="仿宋_GB2312" w:eastAsia="仿宋_GB2312"/>
          <w:bCs/>
          <w:spacing w:val="0"/>
          <w:kern w:val="0"/>
          <w:sz w:val="32"/>
          <w:szCs w:val="32"/>
          <w:highlight w:val="none"/>
          <w:lang w:eastAsia="zh-CN"/>
        </w:rPr>
        <w:t>；</w:t>
      </w:r>
      <w:r>
        <w:rPr>
          <w:rFonts w:hint="eastAsia" w:ascii="仿宋_GB2312" w:eastAsia="仿宋_GB2312"/>
          <w:bCs/>
          <w:spacing w:val="0"/>
          <w:kern w:val="0"/>
          <w:sz w:val="32"/>
          <w:szCs w:val="32"/>
          <w:highlight w:val="none"/>
        </w:rPr>
        <w:t>2.数量指标：全年实现COD消减量14000吨，氨氮消减量1750吨。保障北部地区污水处理设施安全、稳定、持续运行，出水水质达标排放。</w:t>
      </w:r>
    </w:p>
    <w:p w14:paraId="29934604">
      <w:pPr>
        <w:pStyle w:val="16"/>
        <w:keepNext w:val="0"/>
        <w:keepLines w:val="0"/>
        <w:pageBreakBefore w:val="0"/>
        <w:widowControl w:val="0"/>
        <w:kinsoku/>
        <w:wordWrap/>
        <w:overflowPunct/>
        <w:topLinePunct w:val="0"/>
        <w:autoSpaceDE/>
        <w:autoSpaceDN/>
        <w:bidi w:val="0"/>
        <w:adjustRightInd/>
        <w:snapToGrid/>
        <w:spacing w:line="560" w:lineRule="exact"/>
        <w:ind w:firstLine="640" w:firstLineChars="0"/>
        <w:textAlignment w:val="auto"/>
        <w:rPr>
          <w:rFonts w:hint="eastAsia" w:ascii="仿宋_GB2312" w:eastAsia="仿宋_GB2312"/>
          <w:bCs/>
          <w:spacing w:val="0"/>
          <w:kern w:val="0"/>
          <w:sz w:val="32"/>
          <w:szCs w:val="32"/>
          <w:highlight w:val="none"/>
        </w:rPr>
      </w:pPr>
      <w:r>
        <w:rPr>
          <w:rFonts w:hint="eastAsia" w:ascii="仿宋_GB2312" w:eastAsia="仿宋_GB2312"/>
          <w:b/>
          <w:spacing w:val="0"/>
          <w:kern w:val="0"/>
          <w:sz w:val="32"/>
          <w:szCs w:val="32"/>
          <w:highlight w:val="none"/>
        </w:rPr>
        <w:t>效益指标：</w:t>
      </w:r>
      <w:r>
        <w:rPr>
          <w:rFonts w:hint="eastAsia" w:ascii="仿宋_GB2312" w:eastAsia="仿宋_GB2312"/>
          <w:bCs/>
          <w:spacing w:val="0"/>
          <w:kern w:val="0"/>
          <w:sz w:val="32"/>
          <w:szCs w:val="32"/>
          <w:highlight w:val="none"/>
        </w:rPr>
        <w:t>通过污水处理，从源头上解决河道污染问题，改善河道水环境质量，达到水清、河畅、岸绿、景美的效果，以水清岸绿的优美水生态环境，有效带动周边产业经济发展，提高城市功能和公众生活品质，为海淀高质量发展提供良好水环境支撑。</w:t>
      </w:r>
    </w:p>
    <w:p w14:paraId="054B016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微软雅黑" w:eastAsia="仿宋_GB2312"/>
          <w:bCs/>
          <w:color w:val="auto"/>
          <w:spacing w:val="0"/>
          <w:sz w:val="32"/>
          <w:szCs w:val="32"/>
          <w:highlight w:val="none"/>
        </w:rPr>
      </w:pPr>
      <w:r>
        <w:rPr>
          <w:rFonts w:hint="eastAsia" w:ascii="仿宋_GB2312" w:eastAsia="仿宋_GB2312"/>
          <w:b/>
          <w:spacing w:val="0"/>
          <w:kern w:val="0"/>
          <w:sz w:val="32"/>
          <w:szCs w:val="32"/>
          <w:highlight w:val="none"/>
        </w:rPr>
        <w:t>满意度指标：</w:t>
      </w:r>
      <w:r>
        <w:rPr>
          <w:rFonts w:hint="eastAsia" w:ascii="仿宋_GB2312" w:eastAsia="仿宋_GB2312"/>
          <w:bCs/>
          <w:spacing w:val="0"/>
          <w:kern w:val="0"/>
          <w:sz w:val="32"/>
          <w:szCs w:val="32"/>
          <w:highlight w:val="none"/>
        </w:rPr>
        <w:t>服务对象满意度指标：周边群众满意度≥90%。</w:t>
      </w:r>
    </w:p>
    <w:p w14:paraId="6BFA03AA">
      <w:pPr>
        <w:pStyle w:val="16"/>
        <w:keepNext w:val="0"/>
        <w:keepLines w:val="0"/>
        <w:pageBreakBefore w:val="0"/>
        <w:numPr>
          <w:ilvl w:val="0"/>
          <w:numId w:val="1"/>
        </w:numPr>
        <w:kinsoku/>
        <w:wordWrap/>
        <w:overflowPunct/>
        <w:topLinePunct w:val="0"/>
        <w:autoSpaceDE/>
        <w:autoSpaceDN/>
        <w:bidi w:val="0"/>
        <w:adjustRightInd/>
        <w:snapToGrid/>
        <w:spacing w:line="580" w:lineRule="exact"/>
        <w:ind w:left="1133" w:leftChars="0" w:firstLineChars="0"/>
        <w:textAlignment w:val="auto"/>
        <w:rPr>
          <w:rFonts w:hint="eastAsia" w:ascii="仿宋_GB2312" w:eastAsia="仿宋_GB2312"/>
          <w:b/>
          <w:color w:val="auto"/>
          <w:kern w:val="0"/>
          <w:sz w:val="32"/>
          <w:szCs w:val="32"/>
          <w:highlight w:val="none"/>
        </w:rPr>
      </w:pPr>
      <w:r>
        <w:rPr>
          <w:rFonts w:hint="eastAsia" w:ascii="仿宋_GB2312" w:eastAsia="仿宋_GB2312"/>
          <w:b/>
          <w:color w:val="auto"/>
          <w:kern w:val="0"/>
          <w:sz w:val="32"/>
          <w:szCs w:val="32"/>
          <w:highlight w:val="none"/>
        </w:rPr>
        <w:t>执行情况</w:t>
      </w:r>
    </w:p>
    <w:p w14:paraId="2ACE47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kern w:val="0"/>
          <w:sz w:val="32"/>
          <w:szCs w:val="32"/>
          <w:highlight w:val="none"/>
          <w:shd w:val="clear" w:color="auto" w:fill="FFFFFF"/>
        </w:rPr>
      </w:pPr>
      <w:r>
        <w:rPr>
          <w:rFonts w:hint="eastAsia" w:ascii="仿宋_GB2312" w:eastAsia="仿宋_GB2312"/>
          <w:color w:val="auto"/>
          <w:spacing w:val="0"/>
          <w:kern w:val="0"/>
          <w:sz w:val="32"/>
          <w:szCs w:val="32"/>
          <w:highlight w:val="none"/>
          <w:shd w:val="clear" w:color="auto" w:fill="FFFFFF"/>
        </w:rPr>
        <w:t>2024年</w:t>
      </w:r>
      <w:r>
        <w:rPr>
          <w:rFonts w:hint="eastAsia" w:ascii="仿宋_GB2312" w:eastAsia="仿宋_GB2312"/>
          <w:color w:val="auto"/>
          <w:spacing w:val="0"/>
          <w:kern w:val="0"/>
          <w:sz w:val="32"/>
          <w:szCs w:val="32"/>
          <w:highlight w:val="none"/>
          <w:shd w:val="clear" w:color="auto" w:fill="FFFFFF"/>
          <w:lang w:eastAsia="zh-CN"/>
        </w:rPr>
        <w:t>全年</w:t>
      </w:r>
      <w:r>
        <w:rPr>
          <w:rFonts w:hint="eastAsia" w:ascii="仿宋_GB2312" w:eastAsia="仿宋_GB2312"/>
          <w:color w:val="auto"/>
          <w:spacing w:val="0"/>
          <w:kern w:val="0"/>
          <w:sz w:val="32"/>
          <w:szCs w:val="32"/>
          <w:highlight w:val="none"/>
          <w:shd w:val="clear" w:color="auto" w:fill="FFFFFF"/>
        </w:rPr>
        <w:t>预算安排1</w:t>
      </w:r>
      <w:r>
        <w:rPr>
          <w:rFonts w:hint="eastAsia" w:ascii="仿宋_GB2312" w:eastAsia="仿宋_GB2312"/>
          <w:color w:val="auto"/>
          <w:spacing w:val="0"/>
          <w:kern w:val="0"/>
          <w:sz w:val="32"/>
          <w:szCs w:val="32"/>
          <w:highlight w:val="none"/>
          <w:shd w:val="clear" w:color="auto" w:fill="FFFFFF"/>
          <w:lang w:val="en-US" w:eastAsia="zh-CN"/>
        </w:rPr>
        <w:t>5165</w:t>
      </w:r>
      <w:r>
        <w:rPr>
          <w:rFonts w:hint="eastAsia" w:ascii="仿宋_GB2312" w:eastAsia="仿宋_GB2312"/>
          <w:color w:val="auto"/>
          <w:spacing w:val="0"/>
          <w:kern w:val="0"/>
          <w:sz w:val="32"/>
          <w:szCs w:val="32"/>
          <w:highlight w:val="none"/>
          <w:shd w:val="clear" w:color="auto" w:fill="FFFFFF"/>
        </w:rPr>
        <w:t>万元，已全部下达。2024年，海淀区北部地区各污水厂</w:t>
      </w:r>
      <w:r>
        <w:rPr>
          <w:rFonts w:hint="eastAsia" w:ascii="仿宋_GB2312" w:eastAsia="仿宋_GB2312"/>
          <w:color w:val="auto"/>
          <w:spacing w:val="0"/>
          <w:kern w:val="0"/>
          <w:sz w:val="32"/>
          <w:szCs w:val="32"/>
          <w:highlight w:val="none"/>
          <w:shd w:val="clear" w:color="auto" w:fill="FFFFFF"/>
          <w:lang w:eastAsia="zh-CN"/>
        </w:rPr>
        <w:t>预计</w:t>
      </w:r>
      <w:r>
        <w:rPr>
          <w:rFonts w:hint="eastAsia" w:ascii="仿宋_GB2312" w:eastAsia="仿宋_GB2312"/>
          <w:color w:val="auto"/>
          <w:spacing w:val="0"/>
          <w:kern w:val="0"/>
          <w:sz w:val="32"/>
          <w:szCs w:val="32"/>
          <w:highlight w:val="none"/>
          <w:shd w:val="clear" w:color="auto" w:fill="FFFFFF"/>
        </w:rPr>
        <w:t>处理污水</w:t>
      </w:r>
      <w:r>
        <w:rPr>
          <w:rFonts w:hint="eastAsia" w:ascii="仿宋_GB2312" w:eastAsia="仿宋_GB2312"/>
          <w:color w:val="auto"/>
          <w:spacing w:val="0"/>
          <w:kern w:val="0"/>
          <w:sz w:val="32"/>
          <w:szCs w:val="32"/>
          <w:highlight w:val="none"/>
          <w:shd w:val="clear" w:color="auto" w:fill="FFFFFF"/>
          <w:lang w:val="en-US" w:eastAsia="zh-CN"/>
        </w:rPr>
        <w:t>4900</w:t>
      </w:r>
      <w:r>
        <w:rPr>
          <w:rFonts w:hint="eastAsia" w:ascii="仿宋_GB2312" w:eastAsia="仿宋_GB2312"/>
          <w:color w:val="auto"/>
          <w:spacing w:val="0"/>
          <w:kern w:val="0"/>
          <w:sz w:val="32"/>
          <w:szCs w:val="32"/>
          <w:highlight w:val="none"/>
          <w:shd w:val="clear" w:color="auto" w:fill="FFFFFF"/>
        </w:rPr>
        <w:t>万吨，污水处理率达99%以上，再生水达标率100%</w:t>
      </w:r>
      <w:r>
        <w:rPr>
          <w:rFonts w:hint="eastAsia" w:ascii="仿宋_GB2312" w:eastAsia="仿宋_GB2312"/>
          <w:color w:val="auto"/>
          <w:spacing w:val="0"/>
          <w:kern w:val="0"/>
          <w:sz w:val="32"/>
          <w:szCs w:val="32"/>
          <w:highlight w:val="none"/>
          <w:shd w:val="clear" w:color="auto" w:fill="FFFFFF"/>
          <w:lang w:eastAsia="zh-CN"/>
        </w:rPr>
        <w:t>，</w:t>
      </w:r>
      <w:r>
        <w:rPr>
          <w:rFonts w:hint="eastAsia" w:ascii="仿宋_GB2312" w:eastAsia="仿宋_GB2312"/>
          <w:color w:val="auto"/>
          <w:spacing w:val="0"/>
          <w:kern w:val="0"/>
          <w:sz w:val="32"/>
          <w:szCs w:val="32"/>
          <w:highlight w:val="none"/>
          <w:shd w:val="clear" w:color="auto" w:fill="FFFFFF"/>
        </w:rPr>
        <w:t>有效保障北部地区人民生活生产需求，解决区域河道污染问题。利用再生水补充河道水量，从而改善河道的水环境质量，减少对周边环境的影响，保护生态系统的完整性，达到水清、河畅、岸绿、景美的效果。同时为京能热电厂提供高品质生产冷却用再生水</w:t>
      </w:r>
      <w:r>
        <w:rPr>
          <w:rFonts w:hint="eastAsia" w:ascii="仿宋_GB2312" w:eastAsia="仿宋_GB2312"/>
          <w:color w:val="auto"/>
          <w:spacing w:val="0"/>
          <w:kern w:val="0"/>
          <w:sz w:val="32"/>
          <w:szCs w:val="32"/>
          <w:highlight w:val="none"/>
          <w:shd w:val="clear" w:color="auto" w:fill="FFFFFF"/>
          <w:lang w:val="en-US" w:eastAsia="zh-CN"/>
        </w:rPr>
        <w:t>150万</w:t>
      </w:r>
      <w:r>
        <w:rPr>
          <w:rFonts w:hint="eastAsia" w:ascii="仿宋_GB2312" w:eastAsia="仿宋_GB2312"/>
          <w:color w:val="auto"/>
          <w:spacing w:val="0"/>
          <w:kern w:val="0"/>
          <w:sz w:val="32"/>
          <w:szCs w:val="32"/>
          <w:highlight w:val="none"/>
          <w:shd w:val="clear" w:color="auto" w:fill="FFFFFF"/>
        </w:rPr>
        <w:t>吨，为企业降低了生产成本，节约了水资源。稻香湖再生水厂（一期），通过向社会开放传播水文化、水科技，宣传节水，</w:t>
      </w:r>
      <w:r>
        <w:rPr>
          <w:rFonts w:hint="eastAsia" w:ascii="仿宋_GB2312" w:eastAsia="仿宋_GB2312"/>
          <w:color w:val="auto"/>
          <w:spacing w:val="0"/>
          <w:kern w:val="0"/>
          <w:sz w:val="32"/>
          <w:szCs w:val="32"/>
          <w:highlight w:val="none"/>
          <w:shd w:val="clear" w:color="auto" w:fill="FFFFFF"/>
          <w:lang w:eastAsia="zh-CN"/>
        </w:rPr>
        <w:t>全年</w:t>
      </w:r>
      <w:r>
        <w:rPr>
          <w:rFonts w:hint="eastAsia" w:ascii="仿宋_GB2312" w:eastAsia="仿宋_GB2312"/>
          <w:color w:val="auto"/>
          <w:spacing w:val="0"/>
          <w:kern w:val="0"/>
          <w:sz w:val="32"/>
          <w:szCs w:val="32"/>
          <w:highlight w:val="none"/>
          <w:shd w:val="clear" w:color="auto" w:fill="FFFFFF"/>
        </w:rPr>
        <w:t>共接待社会公众1000余人次。2024年共支付污水处理运营费用</w:t>
      </w:r>
      <w:r>
        <w:rPr>
          <w:rFonts w:hint="eastAsia" w:ascii="仿宋_GB2312" w:eastAsia="仿宋_GB2312"/>
          <w:color w:val="auto"/>
          <w:spacing w:val="0"/>
          <w:kern w:val="0"/>
          <w:sz w:val="32"/>
          <w:szCs w:val="32"/>
          <w:highlight w:val="none"/>
          <w:shd w:val="clear" w:color="auto" w:fill="FFFFFF"/>
          <w:lang w:val="en-US" w:eastAsia="zh-CN"/>
        </w:rPr>
        <w:t>15165</w:t>
      </w:r>
      <w:r>
        <w:rPr>
          <w:rFonts w:hint="eastAsia" w:ascii="仿宋_GB2312" w:eastAsia="仿宋_GB2312"/>
          <w:color w:val="auto"/>
          <w:spacing w:val="0"/>
          <w:kern w:val="0"/>
          <w:sz w:val="32"/>
          <w:szCs w:val="32"/>
          <w:highlight w:val="none"/>
          <w:shd w:val="clear" w:color="auto" w:fill="FFFFFF"/>
        </w:rPr>
        <w:t>万元，执行率</w:t>
      </w:r>
      <w:r>
        <w:rPr>
          <w:rFonts w:hint="eastAsia" w:ascii="仿宋_GB2312" w:eastAsia="仿宋_GB2312"/>
          <w:color w:val="auto"/>
          <w:spacing w:val="0"/>
          <w:kern w:val="0"/>
          <w:sz w:val="32"/>
          <w:szCs w:val="32"/>
          <w:highlight w:val="none"/>
          <w:shd w:val="clear" w:color="auto" w:fill="FFFFFF"/>
          <w:lang w:val="en-US" w:eastAsia="zh-CN"/>
        </w:rPr>
        <w:t>131.7</w:t>
      </w:r>
      <w:r>
        <w:rPr>
          <w:rFonts w:hint="eastAsia" w:ascii="仿宋_GB2312" w:eastAsia="仿宋_GB2312"/>
          <w:color w:val="auto"/>
          <w:spacing w:val="0"/>
          <w:kern w:val="0"/>
          <w:sz w:val="32"/>
          <w:szCs w:val="32"/>
          <w:highlight w:val="none"/>
          <w:shd w:val="clear" w:color="auto" w:fill="FFFFFF"/>
        </w:rPr>
        <w:t>%。</w:t>
      </w:r>
    </w:p>
    <w:p w14:paraId="19C362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spacing w:val="0"/>
          <w:kern w:val="0"/>
          <w:sz w:val="32"/>
          <w:szCs w:val="32"/>
          <w:shd w:val="clear" w:color="auto" w:fill="FFFFFF"/>
        </w:rPr>
      </w:pPr>
      <w:r>
        <w:rPr>
          <w:rFonts w:hint="eastAsia" w:ascii="黑体" w:hAnsi="黑体" w:eastAsia="黑体"/>
          <w:spacing w:val="0"/>
          <w:kern w:val="0"/>
          <w:sz w:val="32"/>
          <w:szCs w:val="32"/>
          <w:shd w:val="clear" w:color="auto" w:fill="FFFFFF"/>
        </w:rPr>
        <w:t>三、规划保留村庄标准化管护项目</w:t>
      </w:r>
    </w:p>
    <w:p w14:paraId="3240C57C">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Chars="0"/>
        <w:textAlignment w:val="auto"/>
        <w:rPr>
          <w:rFonts w:ascii="仿宋_GB2312" w:eastAsia="仿宋_GB2312"/>
          <w:b/>
          <w:spacing w:val="0"/>
          <w:kern w:val="0"/>
          <w:sz w:val="32"/>
          <w:szCs w:val="32"/>
          <w:shd w:val="clear" w:color="auto" w:fill="FFFFFF"/>
        </w:rPr>
      </w:pPr>
      <w:r>
        <w:rPr>
          <w:rFonts w:hint="eastAsia" w:ascii="仿宋_GB2312" w:eastAsia="仿宋_GB2312"/>
          <w:b/>
          <w:spacing w:val="0"/>
          <w:kern w:val="0"/>
          <w:sz w:val="32"/>
          <w:szCs w:val="32"/>
          <w:shd w:val="clear" w:color="auto" w:fill="FFFFFF"/>
        </w:rPr>
        <w:t>主管部门——区农业农村局</w:t>
      </w:r>
    </w:p>
    <w:p w14:paraId="4A620B9A">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Chars="0"/>
        <w:textAlignment w:val="auto"/>
        <w:rPr>
          <w:rFonts w:ascii="仿宋_GB2312" w:eastAsia="仿宋_GB2312"/>
          <w:b/>
          <w:spacing w:val="0"/>
          <w:kern w:val="0"/>
          <w:sz w:val="32"/>
          <w:szCs w:val="32"/>
        </w:rPr>
      </w:pPr>
      <w:r>
        <w:rPr>
          <w:rFonts w:hint="eastAsia" w:ascii="仿宋_GB2312" w:eastAsia="仿宋_GB2312"/>
          <w:b/>
          <w:spacing w:val="0"/>
          <w:kern w:val="0"/>
          <w:sz w:val="32"/>
          <w:szCs w:val="32"/>
        </w:rPr>
        <w:t>资金规模</w:t>
      </w:r>
    </w:p>
    <w:p w14:paraId="44224E92">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hint="eastAsia" w:ascii="仿宋_GB2312" w:eastAsia="仿宋_GB2312"/>
          <w:spacing w:val="0"/>
          <w:kern w:val="0"/>
          <w:sz w:val="32"/>
          <w:szCs w:val="32"/>
          <w:highlight w:val="none"/>
        </w:rPr>
      </w:pPr>
      <w:r>
        <w:rPr>
          <w:rFonts w:hint="eastAsia" w:ascii="仿宋_GB2312" w:eastAsia="仿宋_GB2312"/>
          <w:spacing w:val="0"/>
          <w:kern w:val="0"/>
          <w:sz w:val="32"/>
          <w:szCs w:val="32"/>
          <w:highlight w:val="none"/>
        </w:rPr>
        <w:t>年初预算金额：5110万元</w:t>
      </w:r>
    </w:p>
    <w:p w14:paraId="5A7F2A3F">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hint="eastAsia" w:ascii="仿宋_GB2312" w:eastAsia="仿宋_GB2312"/>
          <w:spacing w:val="0"/>
          <w:kern w:val="0"/>
          <w:sz w:val="32"/>
          <w:szCs w:val="32"/>
          <w:highlight w:val="none"/>
        </w:rPr>
      </w:pPr>
      <w:r>
        <w:rPr>
          <w:rFonts w:hint="eastAsia" w:ascii="仿宋_GB2312" w:eastAsia="仿宋_GB2312"/>
          <w:spacing w:val="0"/>
          <w:kern w:val="0"/>
          <w:sz w:val="32"/>
          <w:szCs w:val="32"/>
          <w:highlight w:val="none"/>
        </w:rPr>
        <w:t>财政下达金额：5</w:t>
      </w:r>
      <w:r>
        <w:rPr>
          <w:rFonts w:hint="eastAsia" w:ascii="仿宋_GB2312" w:eastAsia="仿宋_GB2312"/>
          <w:spacing w:val="0"/>
          <w:kern w:val="0"/>
          <w:sz w:val="32"/>
          <w:szCs w:val="32"/>
          <w:highlight w:val="none"/>
          <w:lang w:val="en-US" w:eastAsia="zh-CN"/>
        </w:rPr>
        <w:t>068</w:t>
      </w:r>
      <w:r>
        <w:rPr>
          <w:rFonts w:hint="eastAsia" w:ascii="仿宋_GB2312" w:eastAsia="仿宋_GB2312"/>
          <w:spacing w:val="0"/>
          <w:kern w:val="0"/>
          <w:sz w:val="32"/>
          <w:szCs w:val="32"/>
          <w:highlight w:val="none"/>
        </w:rPr>
        <w:t>万元</w:t>
      </w:r>
    </w:p>
    <w:p w14:paraId="62BBF80E">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hint="eastAsia" w:ascii="仿宋_GB2312" w:eastAsia="仿宋_GB2312"/>
          <w:spacing w:val="0"/>
          <w:kern w:val="0"/>
          <w:sz w:val="32"/>
          <w:szCs w:val="32"/>
          <w:highlight w:val="none"/>
        </w:rPr>
      </w:pPr>
      <w:r>
        <w:rPr>
          <w:rFonts w:hint="eastAsia" w:ascii="仿宋_GB2312" w:eastAsia="仿宋_GB2312"/>
          <w:spacing w:val="0"/>
          <w:kern w:val="0"/>
          <w:sz w:val="32"/>
          <w:szCs w:val="32"/>
          <w:highlight w:val="none"/>
        </w:rPr>
        <w:t>部门支出金额：</w:t>
      </w:r>
      <w:r>
        <w:rPr>
          <w:rFonts w:hint="eastAsia" w:ascii="仿宋_GB2312" w:eastAsia="仿宋_GB2312"/>
          <w:spacing w:val="0"/>
          <w:kern w:val="0"/>
          <w:sz w:val="32"/>
          <w:szCs w:val="32"/>
          <w:highlight w:val="none"/>
          <w:lang w:val="en-US" w:eastAsia="zh-CN"/>
        </w:rPr>
        <w:t>5068</w:t>
      </w:r>
      <w:r>
        <w:rPr>
          <w:rFonts w:hint="eastAsia" w:ascii="仿宋_GB2312" w:eastAsia="仿宋_GB2312"/>
          <w:spacing w:val="0"/>
          <w:kern w:val="0"/>
          <w:sz w:val="32"/>
          <w:szCs w:val="32"/>
          <w:highlight w:val="none"/>
        </w:rPr>
        <w:t>万元</w:t>
      </w:r>
    </w:p>
    <w:p w14:paraId="66F7BA99">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Chars="0"/>
        <w:textAlignment w:val="auto"/>
        <w:rPr>
          <w:rFonts w:hint="eastAsia" w:ascii="仿宋_GB2312" w:eastAsia="仿宋_GB2312"/>
          <w:b/>
          <w:spacing w:val="0"/>
          <w:kern w:val="0"/>
          <w:sz w:val="32"/>
          <w:szCs w:val="32"/>
          <w:highlight w:val="none"/>
        </w:rPr>
      </w:pPr>
      <w:r>
        <w:rPr>
          <w:rFonts w:hint="eastAsia" w:ascii="仿宋_GB2312" w:eastAsia="仿宋_GB2312"/>
          <w:b/>
          <w:spacing w:val="0"/>
          <w:kern w:val="0"/>
          <w:sz w:val="32"/>
          <w:szCs w:val="32"/>
          <w:highlight w:val="none"/>
        </w:rPr>
        <w:t>立项依据</w:t>
      </w:r>
    </w:p>
    <w:p w14:paraId="4CF5BC73">
      <w:pPr>
        <w:pStyle w:val="16"/>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eastAsia="仿宋_GB2312"/>
          <w:spacing w:val="0"/>
          <w:kern w:val="0"/>
          <w:sz w:val="32"/>
          <w:szCs w:val="32"/>
          <w:highlight w:val="none"/>
          <w:shd w:val="clear" w:color="auto" w:fill="FFFFFF"/>
        </w:rPr>
      </w:pPr>
      <w:r>
        <w:rPr>
          <w:rFonts w:hint="eastAsia" w:ascii="仿宋_GB2312" w:eastAsia="仿宋_GB2312"/>
          <w:bCs/>
          <w:spacing w:val="0"/>
          <w:kern w:val="0"/>
          <w:sz w:val="32"/>
          <w:szCs w:val="32"/>
          <w:highlight w:val="none"/>
        </w:rPr>
        <w:t>《海淀区规划保留村庄标准化管护工作实施方案》</w:t>
      </w:r>
    </w:p>
    <w:p w14:paraId="1F76BC30">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Chars="0"/>
        <w:textAlignment w:val="auto"/>
        <w:rPr>
          <w:rFonts w:hint="eastAsia" w:ascii="仿宋_GB2312" w:eastAsia="仿宋_GB2312"/>
          <w:b/>
          <w:spacing w:val="0"/>
          <w:kern w:val="0"/>
          <w:sz w:val="32"/>
          <w:szCs w:val="32"/>
          <w:highlight w:val="none"/>
        </w:rPr>
      </w:pPr>
      <w:r>
        <w:rPr>
          <w:rFonts w:hint="eastAsia" w:ascii="仿宋_GB2312" w:eastAsia="仿宋_GB2312"/>
          <w:b/>
          <w:spacing w:val="0"/>
          <w:kern w:val="0"/>
          <w:sz w:val="32"/>
          <w:szCs w:val="32"/>
          <w:highlight w:val="none"/>
        </w:rPr>
        <w:t>项目基本情况</w:t>
      </w:r>
    </w:p>
    <w:p w14:paraId="7B75AF4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spacing w:val="0"/>
          <w:kern w:val="0"/>
          <w:sz w:val="32"/>
          <w:szCs w:val="32"/>
          <w:highlight w:val="none"/>
          <w:shd w:val="clear" w:color="auto" w:fill="FFFFFF"/>
        </w:rPr>
      </w:pPr>
      <w:r>
        <w:rPr>
          <w:rFonts w:hint="eastAsia" w:ascii="仿宋_GB2312" w:hAnsi="仿宋_GB2312" w:eastAsia="仿宋_GB2312" w:cs="仿宋_GB2312"/>
          <w:spacing w:val="0"/>
          <w:sz w:val="32"/>
          <w:szCs w:val="32"/>
          <w:highlight w:val="none"/>
        </w:rPr>
        <w:t>近年来，海淀区加快城市化进程，大量村庄完成拆迁腾退，越来越多的流动人口向保留村庄涌入，人口持续增加带来环境、安全、管理等村庄综合治理方面问题，给地区发展带来巨大压力和挑战。为巩固好农村人居环境整治和美丽乡村建设成果，建立城乡一体的农村基础设施和公共服务长效管理机制，针对苏家坨、上庄两镇的24个保留村，研究制定《海淀区规划保留村庄标准化管护工作实施方案》，自2024年起，在24个保留村庄推行标准化管护，引进专业服务单位为村民提供舒适、便捷服务，建立健全农村公共服务维护和运行</w:t>
      </w:r>
      <w:r>
        <w:rPr>
          <w:rFonts w:hint="eastAsia" w:ascii="仿宋_GB2312" w:hAnsi="仿宋_GB2312" w:eastAsia="仿宋_GB2312" w:cs="仿宋_GB2312"/>
          <w:spacing w:val="0"/>
          <w:sz w:val="32"/>
          <w:szCs w:val="32"/>
          <w:highlight w:val="none"/>
          <w:lang w:bidi="ar"/>
        </w:rPr>
        <w:t>，形成“有制度、有标准、有队伍、有经费、有督查”的长效管护机制，全面加强规划保留村庄管理。</w:t>
      </w:r>
    </w:p>
    <w:p w14:paraId="0B52E81E">
      <w:pPr>
        <w:pStyle w:val="16"/>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Chars="0"/>
        <w:textAlignment w:val="auto"/>
        <w:rPr>
          <w:rFonts w:hint="eastAsia" w:ascii="仿宋_GB2312" w:eastAsia="仿宋_GB2312"/>
          <w:b/>
          <w:spacing w:val="0"/>
          <w:kern w:val="0"/>
          <w:sz w:val="32"/>
          <w:szCs w:val="32"/>
          <w:highlight w:val="none"/>
        </w:rPr>
      </w:pPr>
      <w:r>
        <w:rPr>
          <w:rFonts w:hint="eastAsia" w:ascii="仿宋_GB2312" w:eastAsia="仿宋_GB2312"/>
          <w:b/>
          <w:spacing w:val="0"/>
          <w:kern w:val="0"/>
          <w:sz w:val="32"/>
          <w:szCs w:val="32"/>
          <w:highlight w:val="none"/>
        </w:rPr>
        <w:t>绩效目标</w:t>
      </w:r>
    </w:p>
    <w:p w14:paraId="7FCC3EB3">
      <w:pPr>
        <w:pStyle w:val="16"/>
        <w:keepNext w:val="0"/>
        <w:keepLines w:val="0"/>
        <w:pageBreakBefore w:val="0"/>
        <w:widowControl w:val="0"/>
        <w:kinsoku/>
        <w:wordWrap/>
        <w:overflowPunct/>
        <w:topLinePunct w:val="0"/>
        <w:autoSpaceDE/>
        <w:autoSpaceDN/>
        <w:bidi w:val="0"/>
        <w:adjustRightInd/>
        <w:snapToGrid/>
        <w:spacing w:line="580" w:lineRule="exact"/>
        <w:ind w:firstLine="643"/>
        <w:textAlignment w:val="auto"/>
        <w:rPr>
          <w:rFonts w:hint="eastAsia" w:ascii="仿宋_GB2312" w:eastAsia="仿宋_GB2312"/>
          <w:spacing w:val="0"/>
          <w:kern w:val="0"/>
          <w:sz w:val="32"/>
          <w:szCs w:val="32"/>
          <w:highlight w:val="none"/>
        </w:rPr>
      </w:pPr>
      <w:r>
        <w:rPr>
          <w:rFonts w:hint="eastAsia" w:ascii="仿宋_GB2312" w:eastAsia="仿宋_GB2312"/>
          <w:b/>
          <w:spacing w:val="0"/>
          <w:kern w:val="0"/>
          <w:sz w:val="32"/>
          <w:szCs w:val="32"/>
          <w:highlight w:val="none"/>
        </w:rPr>
        <w:t>产出指标：</w:t>
      </w:r>
      <w:r>
        <w:rPr>
          <w:rFonts w:hint="eastAsia" w:ascii="仿宋_GB2312" w:eastAsia="仿宋_GB2312"/>
          <w:bCs/>
          <w:spacing w:val="0"/>
          <w:kern w:val="0"/>
          <w:sz w:val="32"/>
          <w:szCs w:val="32"/>
          <w:highlight w:val="none"/>
        </w:rPr>
        <w:t>1.</w:t>
      </w:r>
      <w:r>
        <w:rPr>
          <w:rFonts w:hint="eastAsia" w:ascii="仿宋_GB2312" w:hAnsi="仿宋_GB2312" w:eastAsia="仿宋_GB2312" w:cs="仿宋_GB2312"/>
          <w:spacing w:val="0"/>
          <w:kern w:val="0"/>
          <w:sz w:val="32"/>
          <w:szCs w:val="32"/>
          <w:highlight w:val="none"/>
          <w:lang w:bidi="ar"/>
        </w:rPr>
        <w:t>数量指标：维护街坊路188891平方米、户厕清掏8301座、节能路灯467盏、太阳能路灯440盏、排水管网44773米、街坊路绿化17134平方米、村邮站16座、16个村监视摄像头维护、消防栓473个；2.质量指标：确保基础设施和公共服务设施维护、村庄保洁、治安消防设施三大类16小项有效管护；3.时效指标：标准化管护工作持续全年。</w:t>
      </w:r>
    </w:p>
    <w:p w14:paraId="59B2F26E">
      <w:pPr>
        <w:pStyle w:val="16"/>
        <w:keepNext w:val="0"/>
        <w:keepLines w:val="0"/>
        <w:pageBreakBefore w:val="0"/>
        <w:widowControl w:val="0"/>
        <w:kinsoku/>
        <w:wordWrap/>
        <w:overflowPunct/>
        <w:topLinePunct w:val="0"/>
        <w:autoSpaceDE/>
        <w:autoSpaceDN/>
        <w:bidi w:val="0"/>
        <w:adjustRightInd/>
        <w:snapToGrid/>
        <w:spacing w:line="580" w:lineRule="exact"/>
        <w:ind w:firstLine="640" w:firstLineChars="0"/>
        <w:textAlignment w:val="auto"/>
        <w:rPr>
          <w:rFonts w:hint="eastAsia" w:ascii="仿宋_GB2312" w:eastAsia="仿宋_GB2312"/>
          <w:spacing w:val="0"/>
          <w:kern w:val="0"/>
          <w:sz w:val="32"/>
          <w:szCs w:val="32"/>
          <w:highlight w:val="none"/>
        </w:rPr>
      </w:pPr>
      <w:r>
        <w:rPr>
          <w:rFonts w:hint="eastAsia" w:ascii="仿宋_GB2312" w:eastAsia="仿宋_GB2312"/>
          <w:b/>
          <w:spacing w:val="0"/>
          <w:kern w:val="0"/>
          <w:sz w:val="32"/>
          <w:szCs w:val="32"/>
          <w:highlight w:val="none"/>
        </w:rPr>
        <w:t>效益指标：</w:t>
      </w:r>
      <w:r>
        <w:rPr>
          <w:rFonts w:hint="eastAsia" w:ascii="仿宋_GB2312" w:eastAsia="仿宋_GB2312"/>
          <w:bCs/>
          <w:spacing w:val="0"/>
          <w:kern w:val="0"/>
          <w:sz w:val="32"/>
          <w:szCs w:val="32"/>
          <w:highlight w:val="none"/>
        </w:rPr>
        <w:t>1.</w:t>
      </w:r>
      <w:r>
        <w:rPr>
          <w:rFonts w:hint="eastAsia" w:ascii="仿宋_GB2312" w:hAnsi="仿宋_GB2312" w:eastAsia="仿宋_GB2312" w:cs="仿宋_GB2312"/>
          <w:spacing w:val="0"/>
          <w:kern w:val="0"/>
          <w:sz w:val="32"/>
          <w:szCs w:val="32"/>
          <w:highlight w:val="none"/>
          <w:lang w:bidi="ar"/>
        </w:rPr>
        <w:t>社会效益指标：改善规划保留村庄居住环境、引导村民养成良好生活习惯，促进农村现代化；2.可持续影响指标：建立与高品质海淀相适应的长效管护机制，巩固美丽乡村建设成果，持续提升村庄整体环境面貌。</w:t>
      </w:r>
    </w:p>
    <w:p w14:paraId="2717FF18">
      <w:pPr>
        <w:pStyle w:val="16"/>
        <w:keepNext w:val="0"/>
        <w:keepLines w:val="0"/>
        <w:pageBreakBefore w:val="0"/>
        <w:widowControl w:val="0"/>
        <w:kinsoku/>
        <w:wordWrap/>
        <w:overflowPunct/>
        <w:topLinePunct w:val="0"/>
        <w:autoSpaceDE/>
        <w:autoSpaceDN/>
        <w:bidi w:val="0"/>
        <w:adjustRightInd/>
        <w:snapToGrid/>
        <w:spacing w:line="580" w:lineRule="exact"/>
        <w:ind w:firstLine="640" w:firstLineChars="0"/>
        <w:textAlignment w:val="auto"/>
        <w:rPr>
          <w:rFonts w:hint="eastAsia" w:ascii="仿宋_GB2312" w:hAnsi="仿宋_GB2312" w:eastAsia="仿宋_GB2312" w:cs="仿宋_GB2312"/>
          <w:spacing w:val="0"/>
          <w:kern w:val="0"/>
          <w:sz w:val="32"/>
          <w:szCs w:val="32"/>
          <w:highlight w:val="none"/>
          <w:lang w:bidi="ar"/>
        </w:rPr>
      </w:pPr>
      <w:r>
        <w:rPr>
          <w:rFonts w:hint="eastAsia" w:ascii="仿宋_GB2312" w:eastAsia="仿宋_GB2312"/>
          <w:b/>
          <w:spacing w:val="0"/>
          <w:kern w:val="0"/>
          <w:sz w:val="32"/>
          <w:szCs w:val="32"/>
          <w:highlight w:val="none"/>
        </w:rPr>
        <w:t>满意度指标：</w:t>
      </w:r>
      <w:r>
        <w:rPr>
          <w:rFonts w:hint="eastAsia" w:ascii="仿宋_GB2312" w:hAnsi="仿宋_GB2312" w:eastAsia="仿宋_GB2312" w:cs="仿宋_GB2312"/>
          <w:spacing w:val="0"/>
          <w:kern w:val="0"/>
          <w:sz w:val="32"/>
          <w:szCs w:val="32"/>
          <w:highlight w:val="none"/>
          <w:lang w:bidi="ar"/>
        </w:rPr>
        <w:t>对实施标准化管护的24个保留村开展村民满意度调查，满意率</w:t>
      </w:r>
      <w:r>
        <w:rPr>
          <w:rFonts w:hint="eastAsia" w:ascii="仿宋_GB2312" w:eastAsia="仿宋_GB2312"/>
          <w:bCs/>
          <w:spacing w:val="0"/>
          <w:kern w:val="0"/>
          <w:sz w:val="32"/>
          <w:szCs w:val="32"/>
          <w:highlight w:val="none"/>
        </w:rPr>
        <w:t>≥</w:t>
      </w:r>
      <w:r>
        <w:rPr>
          <w:rFonts w:hint="eastAsia" w:ascii="仿宋_GB2312" w:hAnsi="仿宋_GB2312" w:eastAsia="仿宋_GB2312" w:cs="仿宋_GB2312"/>
          <w:spacing w:val="0"/>
          <w:kern w:val="0"/>
          <w:sz w:val="32"/>
          <w:szCs w:val="32"/>
          <w:highlight w:val="none"/>
          <w:lang w:bidi="ar"/>
        </w:rPr>
        <w:t>90%。</w:t>
      </w:r>
    </w:p>
    <w:p w14:paraId="709249E2">
      <w:pPr>
        <w:pStyle w:val="16"/>
        <w:numPr>
          <w:ilvl w:val="0"/>
          <w:numId w:val="1"/>
        </w:numPr>
        <w:spacing w:line="560" w:lineRule="exact"/>
        <w:ind w:left="1133" w:leftChars="0" w:firstLineChars="0"/>
        <w:rPr>
          <w:rFonts w:ascii="仿宋_GB2312" w:eastAsia="仿宋_GB2312"/>
          <w:b/>
          <w:kern w:val="0"/>
          <w:sz w:val="32"/>
          <w:szCs w:val="32"/>
          <w:highlight w:val="none"/>
        </w:rPr>
      </w:pPr>
      <w:r>
        <w:rPr>
          <w:rFonts w:hint="eastAsia" w:ascii="仿宋_GB2312" w:eastAsia="仿宋_GB2312"/>
          <w:b/>
          <w:kern w:val="0"/>
          <w:sz w:val="32"/>
          <w:szCs w:val="32"/>
          <w:highlight w:val="none"/>
        </w:rPr>
        <w:t>执行情况</w:t>
      </w:r>
    </w:p>
    <w:p w14:paraId="4C5D22A7">
      <w:pPr>
        <w:pStyle w:val="19"/>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仿宋_GB2312" w:eastAsia="仿宋_GB2312"/>
          <w:spacing w:val="0"/>
          <w:sz w:val="32"/>
          <w:szCs w:val="32"/>
          <w:highlight w:val="none"/>
          <w:shd w:val="clear" w:color="auto" w:fill="FFFFFF"/>
          <w:lang w:val="en-US" w:eastAsia="zh-CN"/>
        </w:rPr>
      </w:pPr>
      <w:r>
        <w:rPr>
          <w:rFonts w:hint="eastAsia" w:ascii="仿宋_GB2312" w:eastAsia="仿宋_GB2312"/>
          <w:spacing w:val="0"/>
          <w:kern w:val="0"/>
          <w:sz w:val="32"/>
          <w:szCs w:val="32"/>
          <w:highlight w:val="none"/>
          <w:shd w:val="clear" w:color="auto" w:fill="FFFFFF"/>
        </w:rPr>
        <w:t>2024年</w:t>
      </w:r>
      <w:r>
        <w:rPr>
          <w:rFonts w:hint="eastAsia" w:ascii="仿宋_GB2312" w:eastAsia="仿宋_GB2312"/>
          <w:spacing w:val="0"/>
          <w:kern w:val="0"/>
          <w:sz w:val="32"/>
          <w:szCs w:val="32"/>
          <w:highlight w:val="none"/>
          <w:shd w:val="clear" w:color="auto" w:fill="FFFFFF"/>
          <w:lang w:eastAsia="zh-CN"/>
        </w:rPr>
        <w:t>初</w:t>
      </w:r>
      <w:r>
        <w:rPr>
          <w:rFonts w:hint="eastAsia" w:ascii="仿宋_GB2312" w:eastAsia="仿宋_GB2312"/>
          <w:spacing w:val="0"/>
          <w:kern w:val="0"/>
          <w:sz w:val="32"/>
          <w:szCs w:val="32"/>
          <w:highlight w:val="none"/>
          <w:shd w:val="clear" w:color="auto" w:fill="FFFFFF"/>
        </w:rPr>
        <w:t>预算安排5110万元，</w:t>
      </w:r>
      <w:r>
        <w:rPr>
          <w:rFonts w:hint="eastAsia" w:ascii="仿宋_GB2312" w:eastAsia="仿宋_GB2312"/>
          <w:spacing w:val="0"/>
          <w:kern w:val="0"/>
          <w:sz w:val="32"/>
          <w:szCs w:val="32"/>
          <w:highlight w:val="none"/>
          <w:shd w:val="clear" w:color="auto" w:fill="FFFFFF"/>
          <w:lang w:eastAsia="zh-CN"/>
        </w:rPr>
        <w:t>根据资金评审结果，下达资金</w:t>
      </w:r>
      <w:r>
        <w:rPr>
          <w:rFonts w:hint="eastAsia" w:ascii="仿宋_GB2312" w:eastAsia="仿宋_GB2312"/>
          <w:spacing w:val="0"/>
          <w:kern w:val="0"/>
          <w:sz w:val="32"/>
          <w:szCs w:val="32"/>
          <w:highlight w:val="none"/>
          <w:shd w:val="clear" w:color="auto" w:fill="FFFFFF"/>
          <w:lang w:val="en-US" w:eastAsia="zh-CN"/>
        </w:rPr>
        <w:t>5068万元。</w:t>
      </w:r>
      <w:r>
        <w:rPr>
          <w:rFonts w:hint="eastAsia" w:ascii="仿宋_GB2312" w:eastAsia="仿宋_GB2312"/>
          <w:spacing w:val="0"/>
          <w:kern w:val="0"/>
          <w:sz w:val="32"/>
          <w:szCs w:val="32"/>
          <w:highlight w:val="none"/>
          <w:shd w:val="clear" w:color="auto" w:fill="FFFFFF"/>
        </w:rPr>
        <w:t>自标准化管护工作实施以来，区农业农村局多次组织召开工作培训会，对镇、村、物业公司进行专业指导，并开展实地检查。苏家坨、上庄两镇坚持标准化管护与人居环境同步推进，镇级实施方案任务要求明确，充分调动村级组织积极性。按照标准化管护政策要求，区农业农村局牵头区相关单位</w:t>
      </w:r>
      <w:r>
        <w:rPr>
          <w:rFonts w:hint="eastAsia" w:ascii="仿宋_GB2312" w:eastAsia="仿宋_GB2312"/>
          <w:spacing w:val="0"/>
          <w:kern w:val="0"/>
          <w:sz w:val="32"/>
          <w:szCs w:val="32"/>
          <w:highlight w:val="none"/>
          <w:shd w:val="clear" w:color="auto" w:fill="FFFFFF"/>
          <w:lang w:eastAsia="zh-CN"/>
        </w:rPr>
        <w:t>分别</w:t>
      </w:r>
      <w:r>
        <w:rPr>
          <w:rFonts w:hint="eastAsia" w:ascii="仿宋_GB2312" w:eastAsia="仿宋_GB2312"/>
          <w:spacing w:val="0"/>
          <w:kern w:val="0"/>
          <w:sz w:val="32"/>
          <w:szCs w:val="32"/>
          <w:highlight w:val="none"/>
          <w:shd w:val="clear" w:color="auto" w:fill="FFFFFF"/>
        </w:rPr>
        <w:t>开展</w:t>
      </w:r>
      <w:r>
        <w:rPr>
          <w:rFonts w:hint="eastAsia" w:ascii="仿宋_GB2312" w:eastAsia="仿宋_GB2312"/>
          <w:spacing w:val="0"/>
          <w:kern w:val="0"/>
          <w:sz w:val="32"/>
          <w:szCs w:val="32"/>
          <w:highlight w:val="none"/>
          <w:shd w:val="clear" w:color="auto" w:fill="FFFFFF"/>
          <w:lang w:eastAsia="zh-CN"/>
        </w:rPr>
        <w:t>了四个季度的</w:t>
      </w:r>
      <w:r>
        <w:rPr>
          <w:rFonts w:hint="eastAsia" w:ascii="仿宋_GB2312" w:eastAsia="仿宋_GB2312"/>
          <w:spacing w:val="0"/>
          <w:kern w:val="0"/>
          <w:sz w:val="32"/>
          <w:szCs w:val="32"/>
          <w:highlight w:val="none"/>
          <w:shd w:val="clear" w:color="auto" w:fill="FFFFFF"/>
        </w:rPr>
        <w:t>考核验收，实地检查</w:t>
      </w:r>
      <w:r>
        <w:rPr>
          <w:rFonts w:hint="eastAsia" w:ascii="仿宋_GB2312" w:eastAsia="仿宋_GB2312"/>
          <w:spacing w:val="0"/>
          <w:kern w:val="0"/>
          <w:sz w:val="32"/>
          <w:szCs w:val="32"/>
          <w:highlight w:val="none"/>
          <w:shd w:val="clear" w:color="auto" w:fill="FFFFFF"/>
          <w:lang w:val="en-US" w:eastAsia="zh-CN"/>
        </w:rPr>
        <w:t>24</w:t>
      </w:r>
      <w:r>
        <w:rPr>
          <w:rFonts w:hint="eastAsia" w:ascii="仿宋_GB2312" w:eastAsia="仿宋_GB2312"/>
          <w:spacing w:val="0"/>
          <w:kern w:val="0"/>
          <w:sz w:val="32"/>
          <w:szCs w:val="32"/>
          <w:highlight w:val="none"/>
          <w:shd w:val="clear" w:color="auto" w:fill="FFFFFF"/>
        </w:rPr>
        <w:t>个</w:t>
      </w:r>
      <w:r>
        <w:rPr>
          <w:rFonts w:hint="eastAsia" w:ascii="仿宋_GB2312" w:eastAsia="仿宋_GB2312"/>
          <w:spacing w:val="0"/>
          <w:kern w:val="0"/>
          <w:sz w:val="32"/>
          <w:szCs w:val="32"/>
          <w:highlight w:val="none"/>
          <w:shd w:val="clear" w:color="auto" w:fill="FFFFFF"/>
          <w:lang w:eastAsia="zh-CN"/>
        </w:rPr>
        <w:t>规划保留</w:t>
      </w:r>
      <w:r>
        <w:rPr>
          <w:rFonts w:hint="eastAsia" w:ascii="仿宋_GB2312" w:eastAsia="仿宋_GB2312"/>
          <w:spacing w:val="0"/>
          <w:kern w:val="0"/>
          <w:sz w:val="32"/>
          <w:szCs w:val="32"/>
          <w:highlight w:val="none"/>
          <w:shd w:val="clear" w:color="auto" w:fill="FFFFFF"/>
        </w:rPr>
        <w:t>村</w:t>
      </w:r>
      <w:r>
        <w:rPr>
          <w:rFonts w:hint="eastAsia" w:ascii="仿宋_GB2312" w:eastAsia="仿宋_GB2312"/>
          <w:spacing w:val="0"/>
          <w:kern w:val="0"/>
          <w:sz w:val="32"/>
          <w:szCs w:val="32"/>
          <w:highlight w:val="none"/>
          <w:shd w:val="clear" w:color="auto" w:fill="FFFFFF"/>
          <w:lang w:eastAsia="zh-CN"/>
        </w:rPr>
        <w:t>庄的</w:t>
      </w:r>
      <w:r>
        <w:rPr>
          <w:rFonts w:hint="eastAsia" w:ascii="仿宋_GB2312" w:eastAsia="仿宋_GB2312"/>
          <w:spacing w:val="0"/>
          <w:kern w:val="0"/>
          <w:sz w:val="32"/>
          <w:szCs w:val="32"/>
          <w:highlight w:val="none"/>
          <w:shd w:val="clear" w:color="auto" w:fill="FFFFFF"/>
        </w:rPr>
        <w:t>标准化管护情况，以检提效，持续提升村庄整体环境面貌。</w:t>
      </w:r>
    </w:p>
    <w:p w14:paraId="163D4782">
      <w:pPr>
        <w:pStyle w:val="19"/>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eastAsia="仿宋_GB2312"/>
          <w:spacing w:val="0"/>
          <w:sz w:val="32"/>
          <w:szCs w:val="32"/>
          <w:highlight w:val="none"/>
          <w:shd w:val="clear" w:color="auto" w:fill="FFFFFF"/>
        </w:rPr>
      </w:pPr>
      <w:r>
        <w:rPr>
          <w:rFonts w:hint="eastAsia" w:ascii="仿宋_GB2312" w:eastAsia="仿宋_GB2312"/>
          <w:spacing w:val="0"/>
          <w:sz w:val="32"/>
          <w:szCs w:val="32"/>
          <w:highlight w:val="none"/>
          <w:shd w:val="clear" w:color="auto" w:fill="FFFFFF"/>
          <w:lang w:val="en-US" w:eastAsia="zh-CN"/>
        </w:rPr>
        <w:t>2024年资金已支出5068万元，执行率99.2%</w:t>
      </w:r>
      <w:r>
        <w:rPr>
          <w:rFonts w:hint="eastAsia" w:ascii="仿宋_GB2312" w:eastAsia="仿宋_GB2312"/>
          <w:spacing w:val="0"/>
          <w:sz w:val="32"/>
          <w:szCs w:val="32"/>
          <w:highlight w:val="none"/>
          <w:shd w:val="clear" w:color="auto" w:fill="FFFFFF"/>
        </w:rPr>
        <w:t>。</w:t>
      </w:r>
    </w:p>
    <w:p w14:paraId="5FA01460">
      <w:pPr>
        <w:pStyle w:val="19"/>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黑体" w:hAnsi="黑体" w:eastAsia="黑体"/>
          <w:spacing w:val="0"/>
          <w:kern w:val="0"/>
          <w:sz w:val="32"/>
          <w:szCs w:val="32"/>
          <w:shd w:val="clear" w:color="auto" w:fill="FFFFFF"/>
        </w:rPr>
      </w:pPr>
      <w:r>
        <w:rPr>
          <w:rFonts w:hint="eastAsia" w:ascii="黑体" w:hAnsi="黑体" w:eastAsia="黑体"/>
          <w:spacing w:val="0"/>
          <w:kern w:val="0"/>
          <w:sz w:val="32"/>
          <w:szCs w:val="32"/>
          <w:shd w:val="clear" w:color="auto" w:fill="FFFFFF"/>
        </w:rPr>
        <w:t>四、中关村科学城管委会促进产业高质量发展专项资金</w:t>
      </w:r>
    </w:p>
    <w:p w14:paraId="4DAE8FB0">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Chars="0"/>
        <w:textAlignment w:val="auto"/>
        <w:rPr>
          <w:rFonts w:ascii="仿宋_GB2312" w:eastAsia="仿宋_GB2312"/>
          <w:b/>
          <w:spacing w:val="0"/>
          <w:kern w:val="0"/>
          <w:sz w:val="32"/>
          <w:szCs w:val="32"/>
          <w:shd w:val="clear" w:color="auto" w:fill="FFFFFF"/>
        </w:rPr>
      </w:pPr>
      <w:r>
        <w:rPr>
          <w:rFonts w:hint="eastAsia" w:ascii="仿宋_GB2312" w:eastAsia="仿宋_GB2312"/>
          <w:b/>
          <w:spacing w:val="0"/>
          <w:kern w:val="0"/>
          <w:sz w:val="32"/>
          <w:szCs w:val="32"/>
          <w:shd w:val="clear" w:color="auto" w:fill="FFFFFF"/>
        </w:rPr>
        <w:t>主管部门——中关村科学城管理委员会</w:t>
      </w:r>
    </w:p>
    <w:p w14:paraId="7D51FA56">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Chars="0"/>
        <w:textAlignment w:val="auto"/>
        <w:rPr>
          <w:rFonts w:ascii="仿宋_GB2312" w:eastAsia="仿宋_GB2312"/>
          <w:b/>
          <w:spacing w:val="0"/>
          <w:kern w:val="0"/>
          <w:sz w:val="32"/>
          <w:szCs w:val="32"/>
        </w:rPr>
      </w:pPr>
      <w:r>
        <w:rPr>
          <w:rFonts w:hint="eastAsia" w:ascii="仿宋_GB2312" w:eastAsia="仿宋_GB2312"/>
          <w:b/>
          <w:spacing w:val="0"/>
          <w:kern w:val="0"/>
          <w:sz w:val="32"/>
          <w:szCs w:val="32"/>
        </w:rPr>
        <w:t>资金规模</w:t>
      </w:r>
    </w:p>
    <w:p w14:paraId="3F02C575">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hint="eastAsia" w:ascii="仿宋_GB2312" w:eastAsia="仿宋_GB2312"/>
          <w:spacing w:val="0"/>
          <w:kern w:val="0"/>
          <w:sz w:val="32"/>
          <w:szCs w:val="32"/>
        </w:rPr>
      </w:pPr>
      <w:r>
        <w:rPr>
          <w:rFonts w:hint="eastAsia" w:ascii="仿宋_GB2312" w:eastAsia="仿宋_GB2312"/>
          <w:spacing w:val="0"/>
          <w:kern w:val="0"/>
          <w:sz w:val="32"/>
          <w:szCs w:val="32"/>
        </w:rPr>
        <w:t>年初预算金额：90000万元</w:t>
      </w:r>
    </w:p>
    <w:p w14:paraId="568C1A66">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hint="eastAsia" w:ascii="仿宋_GB2312" w:eastAsia="仿宋_GB2312"/>
          <w:spacing w:val="0"/>
          <w:kern w:val="0"/>
          <w:sz w:val="32"/>
          <w:szCs w:val="32"/>
          <w:highlight w:val="none"/>
        </w:rPr>
      </w:pPr>
      <w:r>
        <w:rPr>
          <w:rFonts w:hint="eastAsia" w:ascii="仿宋_GB2312" w:eastAsia="仿宋_GB2312"/>
          <w:spacing w:val="0"/>
          <w:kern w:val="0"/>
          <w:sz w:val="32"/>
          <w:szCs w:val="32"/>
          <w:highlight w:val="none"/>
        </w:rPr>
        <w:t>财政下达金额：</w:t>
      </w:r>
      <w:r>
        <w:rPr>
          <w:rFonts w:hint="eastAsia" w:ascii="仿宋_GB2312" w:eastAsia="仿宋_GB2312"/>
          <w:spacing w:val="0"/>
          <w:kern w:val="0"/>
          <w:sz w:val="32"/>
          <w:szCs w:val="32"/>
          <w:highlight w:val="none"/>
          <w:lang w:val="en-US" w:eastAsia="zh-CN"/>
        </w:rPr>
        <w:t>113613</w:t>
      </w:r>
      <w:r>
        <w:rPr>
          <w:rFonts w:hint="eastAsia" w:ascii="仿宋_GB2312" w:eastAsia="仿宋_GB2312"/>
          <w:spacing w:val="0"/>
          <w:kern w:val="0"/>
          <w:sz w:val="32"/>
          <w:szCs w:val="32"/>
          <w:highlight w:val="none"/>
        </w:rPr>
        <w:t>万元</w:t>
      </w:r>
    </w:p>
    <w:p w14:paraId="7E703A4E">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ascii="仿宋_GB2312" w:eastAsia="仿宋_GB2312"/>
          <w:spacing w:val="0"/>
          <w:kern w:val="0"/>
          <w:sz w:val="32"/>
          <w:szCs w:val="32"/>
          <w:highlight w:val="green"/>
        </w:rPr>
      </w:pPr>
      <w:r>
        <w:rPr>
          <w:rFonts w:hint="eastAsia" w:ascii="仿宋_GB2312" w:eastAsia="仿宋_GB2312"/>
          <w:spacing w:val="0"/>
          <w:kern w:val="0"/>
          <w:sz w:val="32"/>
          <w:szCs w:val="32"/>
        </w:rPr>
        <w:t>部门支出金额：</w:t>
      </w:r>
      <w:r>
        <w:rPr>
          <w:rFonts w:hint="eastAsia" w:ascii="仿宋_GB2312" w:eastAsia="仿宋_GB2312"/>
          <w:spacing w:val="0"/>
          <w:kern w:val="0"/>
          <w:sz w:val="32"/>
          <w:szCs w:val="32"/>
          <w:lang w:val="en-US" w:eastAsia="zh-CN"/>
        </w:rPr>
        <w:t>113613</w:t>
      </w:r>
      <w:r>
        <w:rPr>
          <w:rFonts w:hint="eastAsia" w:ascii="仿宋_GB2312" w:eastAsia="仿宋_GB2312"/>
          <w:spacing w:val="0"/>
          <w:kern w:val="0"/>
          <w:sz w:val="32"/>
          <w:szCs w:val="32"/>
        </w:rPr>
        <w:t>万元</w:t>
      </w:r>
    </w:p>
    <w:p w14:paraId="05529C58">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Chars="0"/>
        <w:textAlignment w:val="auto"/>
        <w:rPr>
          <w:rFonts w:hint="eastAsia" w:ascii="仿宋_GB2312" w:eastAsia="仿宋_GB2312"/>
          <w:b/>
          <w:spacing w:val="0"/>
          <w:kern w:val="0"/>
          <w:sz w:val="32"/>
          <w:szCs w:val="32"/>
        </w:rPr>
      </w:pPr>
      <w:r>
        <w:rPr>
          <w:rFonts w:hint="eastAsia" w:ascii="仿宋_GB2312" w:eastAsia="仿宋_GB2312"/>
          <w:b/>
          <w:spacing w:val="0"/>
          <w:kern w:val="0"/>
          <w:sz w:val="32"/>
          <w:szCs w:val="32"/>
        </w:rPr>
        <w:t>立项依据</w:t>
      </w:r>
    </w:p>
    <w:p w14:paraId="36336849">
      <w:pPr>
        <w:pStyle w:val="27"/>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eastAsia="仿宋_GB2312"/>
          <w:b/>
          <w:spacing w:val="0"/>
          <w:kern w:val="0"/>
          <w:sz w:val="32"/>
          <w:szCs w:val="32"/>
        </w:rPr>
      </w:pPr>
      <w:r>
        <w:rPr>
          <w:rFonts w:hint="eastAsia" w:ascii="仿宋_GB2312" w:eastAsia="仿宋_GB2312"/>
          <w:bCs/>
          <w:spacing w:val="0"/>
          <w:kern w:val="0"/>
          <w:sz w:val="32"/>
          <w:szCs w:val="32"/>
        </w:rPr>
        <w:t>《关于进一步加快核心区自主创新和战略性新兴产业发展的意见》(京海发〔2014〕10号)、《海淀区激发科技创业活力支持办法》(海行规发〔2014〕8号)、《海淀区促进重点产业发展支持办法》（海行规发〔2014〕10号）、《海淀区提升企业核心竞争力支持办法》(海行规发〔2014〕9号)、《海淀区优化创新生态环境支持办法》(海行规发〔2014〕7号)、《海淀区技术创新项目市场化评价实施细则》(海行规发〔2014〕11号)、《关于加快推进中关村科学城建设的若干措施》（京海发〔2018〕1号）、《中关村科学城促进人才创新创业发展支持办法》（海人才发〔2019〕5号）、《中关村新一轮先行先试改革配套措施》、《关于加快中关村科学城人工智能大模型创新发展的若干措施》、《中关村科学城通用人工智能创新引领发展实施方案（2023-2025年）》等文件</w:t>
      </w:r>
    </w:p>
    <w:p w14:paraId="75C1CE9D">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Chars="0"/>
        <w:textAlignment w:val="auto"/>
        <w:rPr>
          <w:rFonts w:hint="eastAsia" w:ascii="仿宋_GB2312" w:eastAsia="仿宋_GB2312"/>
          <w:b/>
          <w:spacing w:val="0"/>
          <w:kern w:val="0"/>
          <w:sz w:val="32"/>
          <w:szCs w:val="32"/>
        </w:rPr>
      </w:pPr>
      <w:r>
        <w:rPr>
          <w:rFonts w:hint="eastAsia" w:ascii="仿宋_GB2312" w:eastAsia="仿宋_GB2312"/>
          <w:b/>
          <w:spacing w:val="0"/>
          <w:kern w:val="0"/>
          <w:sz w:val="32"/>
          <w:szCs w:val="32"/>
        </w:rPr>
        <w:t>项目基本情况</w:t>
      </w:r>
    </w:p>
    <w:p w14:paraId="2ADE2A91">
      <w:pPr>
        <w:pStyle w:val="16"/>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eastAsia="仿宋_GB2312"/>
          <w:spacing w:val="0"/>
          <w:kern w:val="0"/>
          <w:sz w:val="32"/>
          <w:szCs w:val="32"/>
          <w:shd w:val="clear" w:color="auto" w:fill="FFFFFF"/>
        </w:rPr>
      </w:pPr>
      <w:r>
        <w:rPr>
          <w:rFonts w:hint="eastAsia" w:ascii="仿宋_GB2312" w:eastAsia="仿宋_GB2312"/>
          <w:bCs/>
          <w:spacing w:val="0"/>
          <w:kern w:val="0"/>
          <w:sz w:val="32"/>
          <w:szCs w:val="32"/>
        </w:rPr>
        <w:t>根据2024年促进产业高质量发展工作安排，中关村科学城管委会通过专项政策支持科技创新和产业发展，聚焦原始创新能力提升，创新环境建设，集聚、培育高精尖产业，强化国家战略科技力量，推动新一轮先行先试政策落地见效，持续做好重点企业服务保障。</w:t>
      </w:r>
    </w:p>
    <w:p w14:paraId="64B58BD5">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Chars="0"/>
        <w:textAlignment w:val="auto"/>
        <w:rPr>
          <w:rFonts w:hint="eastAsia" w:ascii="仿宋_GB2312" w:eastAsia="仿宋_GB2312"/>
          <w:b/>
          <w:spacing w:val="0"/>
          <w:kern w:val="0"/>
          <w:sz w:val="32"/>
          <w:szCs w:val="32"/>
        </w:rPr>
      </w:pPr>
      <w:r>
        <w:rPr>
          <w:rFonts w:hint="eastAsia" w:ascii="仿宋_GB2312" w:eastAsia="仿宋_GB2312"/>
          <w:b/>
          <w:spacing w:val="0"/>
          <w:kern w:val="0"/>
          <w:sz w:val="32"/>
          <w:szCs w:val="32"/>
        </w:rPr>
        <w:t>绩效目标</w:t>
      </w:r>
    </w:p>
    <w:p w14:paraId="3BB8C869">
      <w:pPr>
        <w:pStyle w:val="16"/>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hint="eastAsia" w:ascii="仿宋_GB2312" w:eastAsia="仿宋_GB2312"/>
          <w:spacing w:val="0"/>
          <w:kern w:val="0"/>
          <w:sz w:val="32"/>
          <w:szCs w:val="32"/>
        </w:rPr>
      </w:pPr>
      <w:r>
        <w:rPr>
          <w:rFonts w:hint="eastAsia" w:ascii="仿宋_GB2312" w:eastAsia="仿宋_GB2312"/>
          <w:b/>
          <w:spacing w:val="0"/>
          <w:kern w:val="0"/>
          <w:sz w:val="32"/>
          <w:szCs w:val="32"/>
        </w:rPr>
        <w:t>产出指标：</w:t>
      </w:r>
      <w:r>
        <w:rPr>
          <w:rFonts w:hint="eastAsia" w:ascii="仿宋_GB2312" w:eastAsia="仿宋_GB2312"/>
          <w:spacing w:val="0"/>
          <w:kern w:val="0"/>
          <w:sz w:val="32"/>
          <w:szCs w:val="32"/>
        </w:rPr>
        <w:t>1.数量指标：</w:t>
      </w:r>
      <w:r>
        <w:rPr>
          <w:rFonts w:hint="eastAsia" w:ascii="仿宋_GB2312" w:eastAsia="仿宋_GB2312"/>
          <w:bCs/>
          <w:spacing w:val="0"/>
          <w:kern w:val="0"/>
          <w:sz w:val="32"/>
          <w:szCs w:val="32"/>
        </w:rPr>
        <w:t>落实区委区政府各项决策部署，支持项目≥55个</w:t>
      </w:r>
      <w:r>
        <w:rPr>
          <w:rFonts w:hint="eastAsia" w:ascii="仿宋_GB2312" w:eastAsia="仿宋_GB2312"/>
          <w:spacing w:val="0"/>
          <w:kern w:val="0"/>
          <w:sz w:val="32"/>
          <w:szCs w:val="32"/>
        </w:rPr>
        <w:t>；2.质量指标：严格按照会议决策给予支持；3.时效指标:12月底之前完成项目支出。</w:t>
      </w:r>
    </w:p>
    <w:p w14:paraId="32E2697D">
      <w:pPr>
        <w:pStyle w:val="27"/>
        <w:keepNext w:val="0"/>
        <w:keepLines w:val="0"/>
        <w:pageBreakBefore w:val="0"/>
        <w:widowControl w:val="0"/>
        <w:kinsoku/>
        <w:wordWrap/>
        <w:overflowPunct/>
        <w:topLinePunct w:val="0"/>
        <w:autoSpaceDE/>
        <w:autoSpaceDN/>
        <w:bidi w:val="0"/>
        <w:adjustRightInd/>
        <w:snapToGrid/>
        <w:spacing w:line="560" w:lineRule="exact"/>
        <w:ind w:firstLine="640" w:firstLineChars="0"/>
        <w:textAlignment w:val="auto"/>
        <w:rPr>
          <w:rFonts w:hint="eastAsia" w:ascii="仿宋_GB2312" w:eastAsia="仿宋_GB2312"/>
          <w:spacing w:val="0"/>
          <w:kern w:val="0"/>
          <w:sz w:val="32"/>
          <w:szCs w:val="32"/>
        </w:rPr>
      </w:pPr>
      <w:r>
        <w:rPr>
          <w:rFonts w:hint="eastAsia" w:ascii="仿宋_GB2312" w:eastAsia="仿宋_GB2312"/>
          <w:b/>
          <w:spacing w:val="0"/>
          <w:kern w:val="0"/>
          <w:sz w:val="32"/>
          <w:szCs w:val="32"/>
        </w:rPr>
        <w:t>效益指标：</w:t>
      </w:r>
      <w:r>
        <w:rPr>
          <w:rFonts w:hint="eastAsia" w:ascii="仿宋_GB2312" w:eastAsia="仿宋_GB2312"/>
          <w:bCs/>
          <w:spacing w:val="0"/>
          <w:kern w:val="0"/>
          <w:sz w:val="32"/>
          <w:szCs w:val="32"/>
        </w:rPr>
        <w:t>1.经济效益指标：鼓励企业在区域经济发展中做出更大贡献；2.可持续影响指标：支持重点企业在我区长期稳定发展，持续培育高精尖产业结构。</w:t>
      </w:r>
    </w:p>
    <w:p w14:paraId="1BD3C1C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spacing w:val="0"/>
          <w:kern w:val="0"/>
          <w:sz w:val="32"/>
          <w:szCs w:val="32"/>
          <w:highlight w:val="yellow"/>
        </w:rPr>
      </w:pPr>
      <w:r>
        <w:rPr>
          <w:rFonts w:hint="eastAsia" w:ascii="仿宋_GB2312" w:eastAsia="仿宋_GB2312"/>
          <w:b/>
          <w:spacing w:val="0"/>
          <w:kern w:val="0"/>
          <w:sz w:val="32"/>
          <w:szCs w:val="32"/>
        </w:rPr>
        <w:t>满意度指标：</w:t>
      </w:r>
      <w:r>
        <w:rPr>
          <w:rFonts w:hint="eastAsia" w:ascii="仿宋_GB2312" w:eastAsia="仿宋_GB2312"/>
          <w:bCs/>
          <w:spacing w:val="0"/>
          <w:kern w:val="0"/>
          <w:sz w:val="32"/>
          <w:szCs w:val="32"/>
        </w:rPr>
        <w:t>服务驻区企业满意度≥95%。</w:t>
      </w:r>
    </w:p>
    <w:p w14:paraId="49CFE045">
      <w:pPr>
        <w:pStyle w:val="16"/>
        <w:keepNext w:val="0"/>
        <w:keepLines w:val="0"/>
        <w:pageBreakBefore w:val="0"/>
        <w:widowControl w:val="0"/>
        <w:numPr>
          <w:ilvl w:val="0"/>
          <w:numId w:val="1"/>
        </w:numPr>
        <w:kinsoku/>
        <w:wordWrap/>
        <w:overflowPunct/>
        <w:topLinePunct w:val="0"/>
        <w:autoSpaceDE/>
        <w:autoSpaceDN/>
        <w:bidi w:val="0"/>
        <w:adjustRightInd/>
        <w:snapToGrid/>
        <w:spacing w:line="540" w:lineRule="exact"/>
        <w:ind w:left="1133" w:leftChars="0" w:firstLineChars="0"/>
        <w:textAlignment w:val="auto"/>
        <w:rPr>
          <w:rFonts w:hint="eastAsia" w:ascii="仿宋_GB2312" w:eastAsia="仿宋_GB2312"/>
          <w:b/>
          <w:kern w:val="0"/>
          <w:sz w:val="32"/>
          <w:szCs w:val="32"/>
          <w:highlight w:val="none"/>
        </w:rPr>
      </w:pPr>
      <w:r>
        <w:rPr>
          <w:rFonts w:hint="eastAsia" w:ascii="仿宋_GB2312" w:eastAsia="仿宋_GB2312"/>
          <w:b/>
          <w:kern w:val="0"/>
          <w:sz w:val="32"/>
          <w:szCs w:val="32"/>
          <w:highlight w:val="none"/>
        </w:rPr>
        <w:t>执行情况</w:t>
      </w:r>
    </w:p>
    <w:p w14:paraId="3770770F">
      <w:pPr>
        <w:pStyle w:val="19"/>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eastAsia="仿宋_GB2312"/>
          <w:spacing w:val="0"/>
          <w:kern w:val="0"/>
          <w:sz w:val="32"/>
          <w:szCs w:val="32"/>
          <w:highlight w:val="none"/>
          <w:shd w:val="clear" w:color="auto" w:fill="FFFFFF"/>
        </w:rPr>
      </w:pPr>
      <w:r>
        <w:rPr>
          <w:rFonts w:hint="eastAsia" w:ascii="仿宋_GB2312" w:eastAsia="仿宋_GB2312"/>
          <w:spacing w:val="0"/>
          <w:kern w:val="0"/>
          <w:sz w:val="32"/>
          <w:szCs w:val="32"/>
          <w:highlight w:val="none"/>
          <w:shd w:val="clear" w:color="auto" w:fill="FFFFFF"/>
        </w:rPr>
        <w:t>2024年</w:t>
      </w:r>
      <w:r>
        <w:rPr>
          <w:rFonts w:hint="eastAsia" w:ascii="仿宋_GB2312" w:eastAsia="仿宋_GB2312"/>
          <w:spacing w:val="0"/>
          <w:kern w:val="0"/>
          <w:sz w:val="32"/>
          <w:szCs w:val="32"/>
          <w:highlight w:val="none"/>
          <w:shd w:val="clear" w:color="auto" w:fill="FFFFFF"/>
          <w:lang w:eastAsia="zh-CN"/>
        </w:rPr>
        <w:t>全年</w:t>
      </w:r>
      <w:r>
        <w:rPr>
          <w:rFonts w:hint="eastAsia" w:ascii="仿宋_GB2312" w:eastAsia="仿宋_GB2312"/>
          <w:spacing w:val="0"/>
          <w:kern w:val="0"/>
          <w:sz w:val="32"/>
          <w:szCs w:val="32"/>
          <w:highlight w:val="none"/>
          <w:shd w:val="clear" w:color="auto" w:fill="FFFFFF"/>
        </w:rPr>
        <w:t>预算安排</w:t>
      </w:r>
      <w:r>
        <w:rPr>
          <w:rFonts w:hint="eastAsia" w:ascii="仿宋_GB2312" w:eastAsia="仿宋_GB2312"/>
          <w:spacing w:val="0"/>
          <w:kern w:val="0"/>
          <w:sz w:val="32"/>
          <w:szCs w:val="32"/>
          <w:highlight w:val="none"/>
          <w:lang w:val="en-US" w:eastAsia="zh-CN"/>
        </w:rPr>
        <w:t>113613</w:t>
      </w:r>
      <w:r>
        <w:rPr>
          <w:rFonts w:hint="eastAsia" w:ascii="仿宋_GB2312" w:eastAsia="仿宋_GB2312"/>
          <w:spacing w:val="0"/>
          <w:kern w:val="0"/>
          <w:sz w:val="32"/>
          <w:szCs w:val="32"/>
          <w:highlight w:val="none"/>
        </w:rPr>
        <w:t>万元</w:t>
      </w:r>
      <w:r>
        <w:rPr>
          <w:rFonts w:hint="eastAsia" w:ascii="仿宋_GB2312" w:eastAsia="仿宋_GB2312"/>
          <w:spacing w:val="0"/>
          <w:kern w:val="0"/>
          <w:sz w:val="32"/>
          <w:szCs w:val="32"/>
          <w:highlight w:val="none"/>
          <w:shd w:val="clear" w:color="auto" w:fill="FFFFFF"/>
        </w:rPr>
        <w:t>，已全部下达。主要用于以下三个方面：</w:t>
      </w:r>
      <w:r>
        <w:rPr>
          <w:rFonts w:hint="eastAsia" w:ascii="仿宋_GB2312" w:eastAsia="仿宋_GB2312"/>
          <w:b/>
          <w:bCs/>
          <w:spacing w:val="0"/>
          <w:kern w:val="0"/>
          <w:sz w:val="32"/>
          <w:szCs w:val="32"/>
          <w:highlight w:val="none"/>
          <w:shd w:val="clear" w:color="auto" w:fill="FFFFFF"/>
        </w:rPr>
        <w:t>一是</w:t>
      </w:r>
      <w:r>
        <w:rPr>
          <w:rFonts w:hint="eastAsia" w:ascii="仿宋_GB2312" w:eastAsia="仿宋_GB2312"/>
          <w:spacing w:val="0"/>
          <w:kern w:val="0"/>
          <w:sz w:val="32"/>
          <w:szCs w:val="32"/>
          <w:highlight w:val="none"/>
          <w:shd w:val="clear" w:color="auto" w:fill="FFFFFF"/>
        </w:rPr>
        <w:t>培育战略科技力量。研究制定服务保障国家科技战略力量实施方案，例如支持10家新型研发机构和一批科技领军企业发展，形成“智源大模型”全家桶、大规模量子云算力集群、长安链3.0等重大成果。</w:t>
      </w:r>
      <w:r>
        <w:rPr>
          <w:rFonts w:hint="eastAsia" w:ascii="仿宋_GB2312" w:eastAsia="仿宋_GB2312"/>
          <w:b/>
          <w:bCs/>
          <w:spacing w:val="0"/>
          <w:kern w:val="0"/>
          <w:sz w:val="32"/>
          <w:szCs w:val="32"/>
          <w:highlight w:val="none"/>
          <w:shd w:val="clear" w:color="auto" w:fill="FFFFFF"/>
        </w:rPr>
        <w:t>二是</w:t>
      </w:r>
      <w:r>
        <w:rPr>
          <w:rFonts w:hint="eastAsia" w:ascii="仿宋_GB2312" w:eastAsia="仿宋_GB2312"/>
          <w:spacing w:val="0"/>
          <w:kern w:val="0"/>
          <w:sz w:val="32"/>
          <w:szCs w:val="32"/>
          <w:highlight w:val="none"/>
          <w:shd w:val="clear" w:color="auto" w:fill="FFFFFF"/>
        </w:rPr>
        <w:t>发展</w:t>
      </w:r>
      <w:r>
        <w:rPr>
          <w:rFonts w:hint="eastAsia" w:ascii="仿宋_GB2312" w:eastAsia="仿宋_GB2312"/>
          <w:spacing w:val="0"/>
          <w:kern w:val="0"/>
          <w:sz w:val="32"/>
          <w:szCs w:val="32"/>
          <w:highlight w:val="none"/>
          <w:shd w:val="clear" w:color="auto" w:fill="FFFFFF"/>
          <w:lang w:eastAsia="zh-CN"/>
        </w:rPr>
        <w:t>战略新兴产业。重点发展人工智能、医药健康、集成电路、信创、商业航天、智能网联汽车、能源低碳领域，前瞻布局具身智能、量子和</w:t>
      </w:r>
      <w:r>
        <w:rPr>
          <w:rFonts w:hint="eastAsia" w:ascii="仿宋_GB2312" w:eastAsia="仿宋_GB2312"/>
          <w:spacing w:val="0"/>
          <w:kern w:val="0"/>
          <w:sz w:val="32"/>
          <w:szCs w:val="32"/>
          <w:highlight w:val="none"/>
          <w:shd w:val="clear" w:color="auto" w:fill="FFFFFF"/>
          <w:lang w:val="en-US" w:eastAsia="zh-CN"/>
        </w:rPr>
        <w:t>6G领域等未来产业，构建“1+X+1”现代化产业体系</w:t>
      </w:r>
      <w:r>
        <w:rPr>
          <w:rFonts w:hint="eastAsia" w:ascii="仿宋_GB2312" w:eastAsia="仿宋_GB2312"/>
          <w:spacing w:val="0"/>
          <w:kern w:val="0"/>
          <w:sz w:val="32"/>
          <w:szCs w:val="32"/>
          <w:highlight w:val="none"/>
          <w:shd w:val="clear" w:color="auto" w:fill="FFFFFF"/>
        </w:rPr>
        <w:t>。</w:t>
      </w:r>
      <w:r>
        <w:rPr>
          <w:rFonts w:hint="eastAsia" w:ascii="仿宋_GB2312" w:eastAsia="仿宋_GB2312"/>
          <w:b/>
          <w:bCs/>
          <w:spacing w:val="0"/>
          <w:kern w:val="0"/>
          <w:sz w:val="32"/>
          <w:szCs w:val="32"/>
          <w:highlight w:val="none"/>
          <w:shd w:val="clear" w:color="auto" w:fill="FFFFFF"/>
        </w:rPr>
        <w:t>三是</w:t>
      </w:r>
      <w:r>
        <w:rPr>
          <w:rFonts w:hint="eastAsia" w:ascii="仿宋_GB2312" w:eastAsia="仿宋_GB2312"/>
          <w:spacing w:val="0"/>
          <w:kern w:val="0"/>
          <w:sz w:val="32"/>
          <w:szCs w:val="32"/>
          <w:highlight w:val="none"/>
          <w:shd w:val="clear" w:color="auto" w:fill="FFFFFF"/>
        </w:rPr>
        <w:t>优化创新生态。从企业服务、成果转化、开放创新等方面优化创新生态，例如支持企业参与超长期特别国债申报，推荐项目120余个，总投资近千亿元；与北邮、北科大、北大口腔医院形成概念验证中心共建方案；推动京津冀三地共建“机器人+”产业园等。</w:t>
      </w:r>
    </w:p>
    <w:p w14:paraId="00595882">
      <w:pPr>
        <w:pStyle w:val="19"/>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eastAsia="仿宋_GB2312"/>
          <w:spacing w:val="0"/>
          <w:kern w:val="0"/>
          <w:sz w:val="32"/>
          <w:szCs w:val="32"/>
          <w:highlight w:val="none"/>
          <w:shd w:val="clear" w:color="auto" w:fill="FFFFFF"/>
        </w:rPr>
      </w:pPr>
      <w:r>
        <w:rPr>
          <w:rFonts w:hint="eastAsia" w:ascii="仿宋_GB2312" w:eastAsia="仿宋_GB2312"/>
          <w:spacing w:val="0"/>
          <w:kern w:val="0"/>
          <w:sz w:val="32"/>
          <w:szCs w:val="32"/>
          <w:highlight w:val="none"/>
          <w:shd w:val="clear" w:color="auto" w:fill="FFFFFF"/>
        </w:rPr>
        <w:t>执行率</w:t>
      </w:r>
      <w:r>
        <w:rPr>
          <w:rFonts w:hint="eastAsia" w:ascii="仿宋_GB2312" w:eastAsia="仿宋_GB2312"/>
          <w:spacing w:val="0"/>
          <w:kern w:val="0"/>
          <w:sz w:val="32"/>
          <w:szCs w:val="32"/>
          <w:highlight w:val="none"/>
          <w:shd w:val="clear" w:color="auto" w:fill="FFFFFF"/>
          <w:lang w:eastAsia="zh-CN"/>
        </w:rPr>
        <w:t>超年初预算</w:t>
      </w:r>
      <w:r>
        <w:rPr>
          <w:rFonts w:hint="eastAsia" w:ascii="仿宋_GB2312" w:eastAsia="仿宋_GB2312"/>
          <w:spacing w:val="0"/>
          <w:kern w:val="0"/>
          <w:sz w:val="32"/>
          <w:szCs w:val="32"/>
          <w:highlight w:val="none"/>
          <w:shd w:val="clear" w:color="auto" w:fill="FFFFFF"/>
        </w:rPr>
        <w:t>主要</w:t>
      </w:r>
      <w:r>
        <w:rPr>
          <w:rFonts w:hint="eastAsia" w:ascii="仿宋_GB2312" w:eastAsia="仿宋_GB2312"/>
          <w:spacing w:val="0"/>
          <w:kern w:val="0"/>
          <w:sz w:val="32"/>
          <w:szCs w:val="32"/>
          <w:highlight w:val="none"/>
          <w:shd w:val="clear" w:color="auto" w:fill="FFFFFF"/>
          <w:lang w:eastAsia="zh-CN"/>
        </w:rPr>
        <w:t>原因</w:t>
      </w:r>
      <w:r>
        <w:rPr>
          <w:rFonts w:hint="eastAsia" w:ascii="仿宋_GB2312" w:eastAsia="仿宋_GB2312"/>
          <w:spacing w:val="0"/>
          <w:kern w:val="0"/>
          <w:sz w:val="32"/>
          <w:szCs w:val="32"/>
          <w:highlight w:val="none"/>
          <w:shd w:val="clear" w:color="auto" w:fill="FFFFFF"/>
        </w:rPr>
        <w:t>是</w:t>
      </w:r>
      <w:r>
        <w:rPr>
          <w:rFonts w:hint="eastAsia" w:ascii="仿宋_GB2312" w:eastAsia="仿宋_GB2312"/>
          <w:color w:val="000000"/>
          <w:spacing w:val="0"/>
          <w:kern w:val="0"/>
          <w:sz w:val="32"/>
          <w:szCs w:val="32"/>
        </w:rPr>
        <w:t>年</w:t>
      </w:r>
      <w:r>
        <w:rPr>
          <w:rFonts w:hint="eastAsia" w:ascii="仿宋_GB2312" w:eastAsia="仿宋_GB2312"/>
          <w:spacing w:val="0"/>
          <w:kern w:val="0"/>
          <w:sz w:val="32"/>
          <w:szCs w:val="32"/>
          <w:highlight w:val="none"/>
          <w:shd w:val="clear" w:color="auto" w:fill="FFFFFF"/>
        </w:rPr>
        <w:t>中新增海淀区医药健康产业发展专项、创新创业服务平台、中小企业创新发展、人工智能算力补贴等政策措施。</w:t>
      </w:r>
    </w:p>
    <w:p w14:paraId="6A5FCC74">
      <w:pPr>
        <w:pStyle w:val="19"/>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黑体" w:hAnsi="黑体" w:eastAsia="黑体"/>
          <w:spacing w:val="0"/>
          <w:kern w:val="0"/>
          <w:sz w:val="32"/>
          <w:szCs w:val="32"/>
          <w:highlight w:val="none"/>
          <w:shd w:val="clear" w:color="auto" w:fill="FFFFFF"/>
        </w:rPr>
      </w:pPr>
      <w:r>
        <w:rPr>
          <w:rFonts w:hint="eastAsia" w:ascii="黑体" w:hAnsi="黑体" w:eastAsia="黑体"/>
          <w:spacing w:val="0"/>
          <w:kern w:val="0"/>
          <w:sz w:val="32"/>
          <w:szCs w:val="32"/>
          <w:highlight w:val="none"/>
          <w:shd w:val="clear" w:color="auto" w:fill="FFFFFF"/>
        </w:rPr>
        <w:t>五、海淀区垃圾分类收运服务项目</w:t>
      </w:r>
    </w:p>
    <w:p w14:paraId="20721F46">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Chars="0"/>
        <w:textAlignment w:val="auto"/>
        <w:rPr>
          <w:rFonts w:ascii="仿宋_GB2312" w:eastAsia="仿宋_GB2312"/>
          <w:b/>
          <w:spacing w:val="0"/>
          <w:kern w:val="0"/>
          <w:sz w:val="32"/>
          <w:szCs w:val="32"/>
          <w:shd w:val="clear" w:color="auto" w:fill="FFFFFF"/>
        </w:rPr>
      </w:pPr>
      <w:r>
        <w:rPr>
          <w:rFonts w:hint="eastAsia" w:ascii="仿宋_GB2312" w:eastAsia="仿宋_GB2312"/>
          <w:b/>
          <w:spacing w:val="0"/>
          <w:kern w:val="0"/>
          <w:sz w:val="32"/>
          <w:szCs w:val="32"/>
          <w:shd w:val="clear" w:color="auto" w:fill="FFFFFF"/>
        </w:rPr>
        <w:t>主管部门——区城市管理委</w:t>
      </w:r>
    </w:p>
    <w:p w14:paraId="6377E18E">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Chars="0"/>
        <w:textAlignment w:val="auto"/>
        <w:rPr>
          <w:rFonts w:ascii="仿宋_GB2312" w:eastAsia="仿宋_GB2312"/>
          <w:b/>
          <w:spacing w:val="0"/>
          <w:kern w:val="0"/>
          <w:sz w:val="32"/>
          <w:szCs w:val="32"/>
        </w:rPr>
      </w:pPr>
      <w:r>
        <w:rPr>
          <w:rFonts w:hint="eastAsia" w:ascii="仿宋_GB2312" w:eastAsia="仿宋_GB2312"/>
          <w:b/>
          <w:spacing w:val="0"/>
          <w:kern w:val="0"/>
          <w:sz w:val="32"/>
          <w:szCs w:val="32"/>
        </w:rPr>
        <w:t>资金规模</w:t>
      </w:r>
    </w:p>
    <w:p w14:paraId="5EDF7542">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hint="eastAsia" w:ascii="仿宋_GB2312" w:eastAsia="仿宋_GB2312"/>
          <w:spacing w:val="0"/>
          <w:kern w:val="0"/>
          <w:sz w:val="32"/>
          <w:szCs w:val="32"/>
        </w:rPr>
      </w:pPr>
      <w:r>
        <w:rPr>
          <w:rFonts w:hint="eastAsia" w:ascii="仿宋_GB2312" w:eastAsia="仿宋_GB2312"/>
          <w:spacing w:val="0"/>
          <w:kern w:val="0"/>
          <w:sz w:val="32"/>
          <w:szCs w:val="32"/>
        </w:rPr>
        <w:t>年初预算金额：46000万元</w:t>
      </w:r>
    </w:p>
    <w:p w14:paraId="6A197839">
      <w:pPr>
        <w:spacing w:line="560" w:lineRule="exact"/>
        <w:ind w:firstLine="627" w:firstLineChars="196"/>
        <w:rPr>
          <w:rFonts w:ascii="仿宋_GB2312" w:eastAsia="仿宋_GB2312"/>
          <w:kern w:val="0"/>
          <w:sz w:val="32"/>
          <w:szCs w:val="32"/>
        </w:rPr>
      </w:pPr>
      <w:r>
        <w:rPr>
          <w:rFonts w:hint="eastAsia" w:ascii="仿宋_GB2312" w:eastAsia="仿宋_GB2312"/>
          <w:kern w:val="0"/>
          <w:sz w:val="32"/>
          <w:szCs w:val="32"/>
        </w:rPr>
        <w:t>财政下达金额：62522万元</w:t>
      </w:r>
    </w:p>
    <w:p w14:paraId="2C230D13">
      <w:pPr>
        <w:spacing w:line="560" w:lineRule="exact"/>
        <w:ind w:firstLine="627" w:firstLineChars="196"/>
        <w:rPr>
          <w:rFonts w:ascii="仿宋_GB2312" w:eastAsia="仿宋_GB2312"/>
          <w:kern w:val="0"/>
          <w:sz w:val="32"/>
          <w:szCs w:val="32"/>
        </w:rPr>
      </w:pPr>
      <w:r>
        <w:rPr>
          <w:rFonts w:hint="eastAsia" w:ascii="仿宋_GB2312" w:eastAsia="仿宋_GB2312"/>
          <w:kern w:val="0"/>
          <w:sz w:val="32"/>
          <w:szCs w:val="32"/>
        </w:rPr>
        <w:t>部门支出金额：62522万元</w:t>
      </w:r>
    </w:p>
    <w:p w14:paraId="1AE5BA90">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Chars="0"/>
        <w:textAlignment w:val="auto"/>
        <w:rPr>
          <w:rFonts w:hint="eastAsia" w:ascii="仿宋_GB2312" w:eastAsia="仿宋_GB2312"/>
          <w:b/>
          <w:spacing w:val="0"/>
          <w:kern w:val="0"/>
          <w:sz w:val="32"/>
          <w:szCs w:val="32"/>
        </w:rPr>
      </w:pPr>
      <w:r>
        <w:rPr>
          <w:rFonts w:hint="eastAsia" w:ascii="仿宋_GB2312" w:eastAsia="仿宋_GB2312"/>
          <w:b/>
          <w:spacing w:val="0"/>
          <w:kern w:val="0"/>
          <w:sz w:val="32"/>
          <w:szCs w:val="32"/>
        </w:rPr>
        <w:t>立项依据</w:t>
      </w:r>
    </w:p>
    <w:p w14:paraId="4FF33D34">
      <w:pPr>
        <w:pStyle w:val="16"/>
        <w:spacing w:line="560" w:lineRule="exact"/>
        <w:ind w:firstLine="640"/>
        <w:rPr>
          <w:rFonts w:ascii="仿宋_GB2312" w:eastAsia="仿宋_GB2312"/>
          <w:kern w:val="0"/>
          <w:sz w:val="32"/>
          <w:szCs w:val="32"/>
          <w:shd w:val="clear" w:color="auto" w:fill="FFFFFF"/>
        </w:rPr>
      </w:pPr>
      <w:r>
        <w:rPr>
          <w:rFonts w:hint="eastAsia" w:ascii="仿宋_GB2312" w:eastAsia="仿宋_GB2312"/>
          <w:bCs/>
          <w:kern w:val="0"/>
          <w:sz w:val="32"/>
          <w:szCs w:val="32"/>
        </w:rPr>
        <w:t>《北京市生活垃圾管理条例》</w:t>
      </w:r>
      <w:r>
        <w:rPr>
          <w:rFonts w:hint="eastAsia" w:ascii="仿宋_GB2312" w:eastAsia="仿宋_GB2312"/>
          <w:bCs/>
          <w:kern w:val="0"/>
          <w:sz w:val="32"/>
          <w:szCs w:val="32"/>
          <w:lang w:eastAsia="zh-CN"/>
        </w:rPr>
        <w:t>、</w:t>
      </w:r>
      <w:r>
        <w:rPr>
          <w:rFonts w:hint="eastAsia" w:ascii="仿宋_GB2312" w:eastAsia="仿宋_GB2312"/>
          <w:bCs/>
          <w:kern w:val="0"/>
          <w:sz w:val="32"/>
          <w:szCs w:val="32"/>
        </w:rPr>
        <w:t>《海淀区全面推进生活垃圾分类行动方案》（海政发〔2020〕9号）</w:t>
      </w:r>
      <w:r>
        <w:rPr>
          <w:rFonts w:hint="eastAsia" w:ascii="仿宋_GB2312" w:eastAsia="仿宋_GB2312"/>
          <w:bCs/>
          <w:kern w:val="0"/>
          <w:sz w:val="32"/>
          <w:szCs w:val="32"/>
          <w:lang w:eastAsia="zh-CN"/>
        </w:rPr>
        <w:t>、</w:t>
      </w:r>
      <w:r>
        <w:rPr>
          <w:rFonts w:hint="eastAsia" w:ascii="仿宋_GB2312" w:eastAsia="仿宋_GB2312"/>
          <w:bCs/>
          <w:kern w:val="0"/>
          <w:sz w:val="32"/>
          <w:szCs w:val="32"/>
        </w:rPr>
        <w:t>《关于加强本市非居民厨余垃圾计量收费管理工作的通知》（京管发〔2021〕19号）</w:t>
      </w:r>
      <w:r>
        <w:rPr>
          <w:rFonts w:hint="eastAsia" w:ascii="仿宋_GB2312" w:eastAsia="仿宋_GB2312"/>
          <w:bCs/>
          <w:kern w:val="0"/>
          <w:sz w:val="32"/>
          <w:szCs w:val="32"/>
          <w:lang w:eastAsia="zh-CN"/>
        </w:rPr>
        <w:t>、</w:t>
      </w:r>
      <w:r>
        <w:rPr>
          <w:rFonts w:hint="eastAsia" w:ascii="仿宋_GB2312" w:eastAsia="仿宋_GB2312"/>
          <w:bCs/>
          <w:kern w:val="0"/>
          <w:sz w:val="32"/>
          <w:szCs w:val="32"/>
        </w:rPr>
        <w:t>《关于调整本市非居民厨余垃圾处理有关事项的通知》（京发改〔2021〕1277号）</w:t>
      </w:r>
      <w:r>
        <w:rPr>
          <w:rFonts w:hint="eastAsia" w:ascii="仿宋_GB2312" w:eastAsia="仿宋_GB2312"/>
          <w:bCs/>
          <w:kern w:val="0"/>
          <w:sz w:val="32"/>
          <w:szCs w:val="32"/>
          <w:lang w:eastAsia="zh-CN"/>
        </w:rPr>
        <w:t>、</w:t>
      </w:r>
      <w:r>
        <w:rPr>
          <w:rFonts w:hint="eastAsia" w:ascii="仿宋_GB2312" w:eastAsia="仿宋_GB2312"/>
          <w:bCs/>
          <w:kern w:val="0"/>
          <w:sz w:val="32"/>
          <w:szCs w:val="32"/>
        </w:rPr>
        <w:t>《海淀区非居民厨余垃圾计量收费管理实施方案》（海城市委发〔2021〕130号）</w:t>
      </w:r>
    </w:p>
    <w:p w14:paraId="1D949973">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Chars="0"/>
        <w:textAlignment w:val="auto"/>
        <w:rPr>
          <w:rFonts w:hint="eastAsia" w:ascii="仿宋_GB2312" w:eastAsia="仿宋_GB2312"/>
          <w:b/>
          <w:spacing w:val="0"/>
          <w:kern w:val="0"/>
          <w:sz w:val="32"/>
          <w:szCs w:val="32"/>
        </w:rPr>
      </w:pPr>
      <w:r>
        <w:rPr>
          <w:rFonts w:hint="eastAsia" w:ascii="仿宋_GB2312" w:eastAsia="仿宋_GB2312"/>
          <w:b/>
          <w:spacing w:val="0"/>
          <w:kern w:val="0"/>
          <w:sz w:val="32"/>
          <w:szCs w:val="32"/>
        </w:rPr>
        <w:t>项目基本情况</w:t>
      </w:r>
    </w:p>
    <w:p w14:paraId="0F8E1E41">
      <w:pPr>
        <w:spacing w:line="560" w:lineRule="exact"/>
        <w:ind w:firstLine="640" w:firstLineChars="200"/>
        <w:rPr>
          <w:rFonts w:ascii="仿宋_GB2312" w:eastAsia="仿宋_GB2312"/>
          <w:color w:val="000000"/>
          <w:kern w:val="0"/>
          <w:sz w:val="32"/>
          <w:szCs w:val="32"/>
          <w:shd w:val="clear" w:color="auto" w:fill="FFFFFF"/>
        </w:rPr>
      </w:pPr>
      <w:r>
        <w:rPr>
          <w:rFonts w:hint="eastAsia" w:ascii="仿宋_GB2312" w:eastAsia="仿宋_GB2312"/>
          <w:bCs/>
          <w:kern w:val="0"/>
          <w:sz w:val="32"/>
          <w:szCs w:val="32"/>
        </w:rPr>
        <w:t>项目范围包括</w:t>
      </w:r>
      <w:r>
        <w:rPr>
          <w:rFonts w:hint="eastAsia" w:ascii="仿宋_GB2312" w:eastAsia="仿宋_GB2312"/>
          <w:kern w:val="0"/>
          <w:sz w:val="32"/>
          <w:szCs w:val="32"/>
          <w:shd w:val="clear" w:color="auto" w:fill="FFFFFF"/>
        </w:rPr>
        <w:t>其他垃圾收集运输、其他垃圾压缩、其他垃圾转运、非居民厨余垃圾收运、居民厨余垃圾收运、粪便抽运服务等。具体业务涉及：垃圾分类后产生的其他垃圾、厨余垃圾的分类收集、分类运输，实现垃圾分类的无害化、资源化、减量处理；将辖区内公厕产生的粪便抽运到指定的各粪便消纳终端，实现粪便</w:t>
      </w:r>
      <w:r>
        <w:rPr>
          <w:rFonts w:hint="eastAsia" w:ascii="仿宋_GB2312" w:eastAsia="仿宋_GB2312"/>
          <w:color w:val="000000"/>
          <w:kern w:val="0"/>
          <w:sz w:val="32"/>
          <w:szCs w:val="32"/>
          <w:shd w:val="clear" w:color="auto" w:fill="FFFFFF"/>
        </w:rPr>
        <w:t>的无害化、资源化、减量化。</w:t>
      </w:r>
      <w:r>
        <w:rPr>
          <w:rFonts w:hint="eastAsia" w:ascii="仿宋_GB2312" w:eastAsia="仿宋_GB2312"/>
          <w:bCs/>
          <w:color w:val="000000"/>
          <w:kern w:val="0"/>
          <w:sz w:val="32"/>
          <w:szCs w:val="32"/>
        </w:rPr>
        <w:t>根据海淀区政府关于第二批事转企工作方案、《关于研究环卫中心事业单位改革工作相关事项的会议纪要》（海政会〔20</w:t>
      </w:r>
      <w:r>
        <w:rPr>
          <w:rFonts w:ascii="仿宋_GB2312" w:eastAsia="仿宋_GB2312"/>
          <w:bCs/>
          <w:color w:val="000000"/>
          <w:kern w:val="0"/>
          <w:sz w:val="32"/>
          <w:szCs w:val="32"/>
        </w:rPr>
        <w:t>21</w:t>
      </w:r>
      <w:r>
        <w:rPr>
          <w:rFonts w:hint="eastAsia" w:ascii="仿宋_GB2312" w:eastAsia="仿宋_GB2312"/>
          <w:bCs/>
          <w:color w:val="000000"/>
          <w:kern w:val="0"/>
          <w:sz w:val="32"/>
          <w:szCs w:val="32"/>
        </w:rPr>
        <w:t>〕115号）、《海淀区非居民厨余垃圾计量收费管理实施方案》（海城市委发〔2021〕130号），项目预算</w:t>
      </w:r>
      <w:r>
        <w:rPr>
          <w:rFonts w:hint="eastAsia" w:ascii="仿宋_GB2312" w:eastAsia="仿宋_GB2312"/>
          <w:color w:val="000000"/>
          <w:kern w:val="0"/>
          <w:sz w:val="32"/>
          <w:szCs w:val="32"/>
          <w:shd w:val="clear" w:color="auto" w:fill="FFFFFF"/>
        </w:rPr>
        <w:t>经费安排至区城市管理委，由区城</w:t>
      </w:r>
      <w:r>
        <w:rPr>
          <w:rFonts w:hint="eastAsia" w:ascii="仿宋_GB2312" w:eastAsia="仿宋_GB2312"/>
          <w:color w:val="000000"/>
          <w:kern w:val="0"/>
          <w:sz w:val="32"/>
          <w:szCs w:val="32"/>
          <w:shd w:val="clear" w:color="auto" w:fill="FFFFFF"/>
          <w:lang w:eastAsia="zh-CN"/>
        </w:rPr>
        <w:t>市</w:t>
      </w:r>
      <w:r>
        <w:rPr>
          <w:rFonts w:hint="eastAsia" w:ascii="仿宋_GB2312" w:eastAsia="仿宋_GB2312"/>
          <w:color w:val="000000"/>
          <w:kern w:val="0"/>
          <w:sz w:val="32"/>
          <w:szCs w:val="32"/>
          <w:shd w:val="clear" w:color="auto" w:fill="FFFFFF"/>
        </w:rPr>
        <w:t>管</w:t>
      </w:r>
      <w:r>
        <w:rPr>
          <w:rFonts w:hint="eastAsia" w:ascii="仿宋_GB2312" w:eastAsia="仿宋_GB2312"/>
          <w:color w:val="000000"/>
          <w:kern w:val="0"/>
          <w:sz w:val="32"/>
          <w:szCs w:val="32"/>
          <w:shd w:val="clear" w:color="auto" w:fill="FFFFFF"/>
          <w:lang w:eastAsia="zh-CN"/>
        </w:rPr>
        <w:t>理</w:t>
      </w:r>
      <w:r>
        <w:rPr>
          <w:rFonts w:hint="eastAsia" w:ascii="仿宋_GB2312" w:eastAsia="仿宋_GB2312"/>
          <w:color w:val="000000"/>
          <w:kern w:val="0"/>
          <w:sz w:val="32"/>
          <w:szCs w:val="32"/>
          <w:shd w:val="clear" w:color="auto" w:fill="FFFFFF"/>
        </w:rPr>
        <w:t>委委托市政集团和</w:t>
      </w:r>
      <w:r>
        <w:rPr>
          <w:rFonts w:hint="eastAsia" w:ascii="仿宋_GB2312" w:eastAsia="仿宋_GB2312"/>
          <w:bCs/>
          <w:color w:val="000000"/>
          <w:kern w:val="0"/>
          <w:sz w:val="32"/>
          <w:szCs w:val="32"/>
        </w:rPr>
        <w:t>固废物流有限公司开展。</w:t>
      </w:r>
    </w:p>
    <w:p w14:paraId="6BEFC0BA">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Chars="0"/>
        <w:textAlignment w:val="auto"/>
        <w:rPr>
          <w:rFonts w:hint="eastAsia" w:ascii="仿宋_GB2312" w:eastAsia="仿宋_GB2312"/>
          <w:b/>
          <w:color w:val="000000"/>
          <w:spacing w:val="0"/>
          <w:kern w:val="0"/>
          <w:sz w:val="32"/>
          <w:szCs w:val="32"/>
        </w:rPr>
      </w:pPr>
      <w:r>
        <w:rPr>
          <w:rFonts w:hint="eastAsia" w:ascii="仿宋_GB2312" w:eastAsia="仿宋_GB2312"/>
          <w:b/>
          <w:color w:val="000000"/>
          <w:spacing w:val="0"/>
          <w:kern w:val="0"/>
          <w:sz w:val="32"/>
          <w:szCs w:val="32"/>
        </w:rPr>
        <w:t>绩效目标</w:t>
      </w:r>
    </w:p>
    <w:p w14:paraId="126BF9BD">
      <w:pPr>
        <w:pStyle w:val="19"/>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hint="eastAsia" w:ascii="仿宋_GB2312" w:eastAsia="仿宋_GB2312"/>
          <w:bCs/>
          <w:color w:val="000000"/>
          <w:spacing w:val="0"/>
          <w:kern w:val="0"/>
          <w:sz w:val="32"/>
          <w:szCs w:val="32"/>
        </w:rPr>
      </w:pPr>
      <w:r>
        <w:rPr>
          <w:rFonts w:hint="eastAsia" w:ascii="仿宋_GB2312" w:eastAsia="仿宋_GB2312"/>
          <w:b/>
          <w:color w:val="000000"/>
          <w:spacing w:val="0"/>
          <w:kern w:val="0"/>
          <w:sz w:val="32"/>
          <w:szCs w:val="32"/>
        </w:rPr>
        <w:t>产出指标：</w:t>
      </w:r>
      <w:r>
        <w:rPr>
          <w:rFonts w:hint="eastAsia" w:ascii="仿宋_GB2312" w:eastAsia="仿宋_GB2312"/>
          <w:bCs/>
          <w:color w:val="000000"/>
          <w:spacing w:val="0"/>
          <w:kern w:val="0"/>
          <w:sz w:val="32"/>
          <w:szCs w:val="32"/>
        </w:rPr>
        <w:t>1.质量指标：垃圾运输服务的达标率≥90%；2.数量指标：其他垃圾运输-其他垃圾运输(每吨)≤376.05元/吨；3.数量指标:其他垃圾运输-五路居转运（大车）(每吨)≤73.06元/吨;4.数量指标:其他垃圾-垃圾压缩(每吨)≤123.09元/吨；5.数量指标：粪便公厕的粪便抽运单价(每吨)≤123.87元/吨；6.数量指标：厨余运输-家庭厨余(每吨)≤729.8元/吨；7.数量指标：厨余运输-非居民厨余(每吨)≤695.82元/吨；8.时效指标：保证垃圾日产日清≥95%。</w:t>
      </w:r>
    </w:p>
    <w:p w14:paraId="787B0DE9">
      <w:pPr>
        <w:pStyle w:val="19"/>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hint="eastAsia" w:ascii="仿宋_GB2312" w:eastAsia="仿宋_GB2312"/>
          <w:bCs/>
          <w:color w:val="000000"/>
          <w:spacing w:val="0"/>
          <w:kern w:val="0"/>
          <w:sz w:val="32"/>
          <w:szCs w:val="32"/>
        </w:rPr>
      </w:pPr>
      <w:r>
        <w:rPr>
          <w:rFonts w:hint="eastAsia" w:ascii="仿宋_GB2312" w:eastAsia="仿宋_GB2312"/>
          <w:b/>
          <w:color w:val="000000"/>
          <w:spacing w:val="0"/>
          <w:kern w:val="0"/>
          <w:sz w:val="32"/>
          <w:szCs w:val="32"/>
        </w:rPr>
        <w:t>效益指标：</w:t>
      </w:r>
      <w:r>
        <w:rPr>
          <w:rFonts w:hint="eastAsia" w:ascii="仿宋_GB2312" w:eastAsia="仿宋_GB2312"/>
          <w:bCs/>
          <w:color w:val="000000"/>
          <w:spacing w:val="0"/>
          <w:kern w:val="0"/>
          <w:sz w:val="32"/>
          <w:szCs w:val="32"/>
        </w:rPr>
        <w:t>1.社会效益指标：解决当地低文化水平人员就业率；2.可持续影响指标：提供优质如厕服务，推进生活垃圾分类收运服务规范化。</w:t>
      </w:r>
    </w:p>
    <w:p w14:paraId="3CA54BF1">
      <w:pPr>
        <w:pStyle w:val="19"/>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hint="eastAsia" w:ascii="仿宋_GB2312" w:eastAsia="仿宋_GB2312"/>
          <w:bCs/>
          <w:color w:val="000000"/>
          <w:spacing w:val="0"/>
          <w:kern w:val="0"/>
          <w:sz w:val="32"/>
          <w:szCs w:val="32"/>
        </w:rPr>
      </w:pPr>
      <w:r>
        <w:rPr>
          <w:rFonts w:hint="eastAsia" w:ascii="仿宋_GB2312" w:eastAsia="仿宋_GB2312"/>
          <w:b/>
          <w:color w:val="000000"/>
          <w:spacing w:val="0"/>
          <w:kern w:val="0"/>
          <w:sz w:val="32"/>
          <w:szCs w:val="32"/>
        </w:rPr>
        <w:t>满意度指标：</w:t>
      </w:r>
      <w:r>
        <w:rPr>
          <w:rFonts w:hint="eastAsia" w:ascii="仿宋_GB2312" w:eastAsia="仿宋_GB2312"/>
          <w:bCs/>
          <w:color w:val="000000"/>
          <w:spacing w:val="0"/>
          <w:kern w:val="0"/>
          <w:sz w:val="32"/>
          <w:szCs w:val="32"/>
        </w:rPr>
        <w:t>服务对象满意度指标：辖区内垃圾分类的产生单位、居民及属地政府等满意程度≥95%。</w:t>
      </w:r>
    </w:p>
    <w:p w14:paraId="1C321063">
      <w:pPr>
        <w:pStyle w:val="16"/>
        <w:keepNext w:val="0"/>
        <w:keepLines w:val="0"/>
        <w:pageBreakBefore w:val="0"/>
        <w:widowControl w:val="0"/>
        <w:numPr>
          <w:ilvl w:val="0"/>
          <w:numId w:val="1"/>
        </w:numPr>
        <w:kinsoku/>
        <w:wordWrap/>
        <w:overflowPunct/>
        <w:topLinePunct w:val="0"/>
        <w:autoSpaceDE/>
        <w:autoSpaceDN/>
        <w:bidi w:val="0"/>
        <w:adjustRightInd/>
        <w:snapToGrid/>
        <w:spacing w:line="540" w:lineRule="exact"/>
        <w:ind w:left="1133" w:leftChars="0" w:firstLineChars="0"/>
        <w:textAlignment w:val="auto"/>
        <w:rPr>
          <w:rFonts w:hint="eastAsia" w:ascii="仿宋_GB2312" w:eastAsia="仿宋_GB2312"/>
          <w:b/>
          <w:kern w:val="0"/>
          <w:sz w:val="32"/>
          <w:szCs w:val="32"/>
          <w:highlight w:val="none"/>
        </w:rPr>
      </w:pPr>
      <w:r>
        <w:rPr>
          <w:rFonts w:hint="eastAsia" w:ascii="仿宋_GB2312" w:eastAsia="仿宋_GB2312"/>
          <w:b/>
          <w:kern w:val="0"/>
          <w:sz w:val="32"/>
          <w:szCs w:val="32"/>
          <w:highlight w:val="none"/>
        </w:rPr>
        <w:t>执行情况</w:t>
      </w:r>
    </w:p>
    <w:p w14:paraId="61F0F713">
      <w:pPr>
        <w:pStyle w:val="19"/>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eastAsia="仿宋_GB2312"/>
          <w:bCs/>
          <w:color w:val="000000"/>
          <w:kern w:val="0"/>
          <w:sz w:val="32"/>
          <w:szCs w:val="32"/>
        </w:rPr>
      </w:pPr>
      <w:r>
        <w:rPr>
          <w:rFonts w:hint="eastAsia" w:ascii="仿宋_GB2312" w:hAnsi="Calibri" w:eastAsia="仿宋_GB2312" w:cs="Times New Roman"/>
          <w:bCs/>
          <w:color w:val="000000"/>
          <w:kern w:val="0"/>
          <w:sz w:val="32"/>
          <w:szCs w:val="32"/>
          <w:highlight w:val="none"/>
          <w:lang w:val="en-US" w:eastAsia="zh-CN" w:bidi="ar-SA"/>
        </w:rPr>
        <w:t>2024年</w:t>
      </w:r>
      <w:r>
        <w:rPr>
          <w:rFonts w:hint="eastAsia" w:ascii="仿宋_GB2312" w:eastAsia="仿宋_GB2312" w:cs="Times New Roman"/>
          <w:bCs/>
          <w:color w:val="000000"/>
          <w:kern w:val="0"/>
          <w:sz w:val="32"/>
          <w:szCs w:val="32"/>
          <w:highlight w:val="none"/>
          <w:lang w:val="en-US" w:eastAsia="zh-CN" w:bidi="ar-SA"/>
        </w:rPr>
        <w:t>全年</w:t>
      </w:r>
      <w:r>
        <w:rPr>
          <w:rFonts w:hint="eastAsia" w:ascii="仿宋_GB2312" w:hAnsi="Calibri" w:eastAsia="仿宋_GB2312" w:cs="Times New Roman"/>
          <w:bCs/>
          <w:color w:val="000000"/>
          <w:kern w:val="0"/>
          <w:sz w:val="32"/>
          <w:szCs w:val="32"/>
          <w:highlight w:val="none"/>
          <w:lang w:val="en-US" w:eastAsia="zh-CN" w:bidi="ar-SA"/>
        </w:rPr>
        <w:t>预算安排62522万元，已全部下达。根据项目实施进度已</w:t>
      </w:r>
      <w:r>
        <w:rPr>
          <w:rFonts w:hint="eastAsia" w:ascii="仿宋_GB2312" w:hAnsi="Calibri" w:eastAsia="仿宋_GB2312" w:cs="Times New Roman"/>
          <w:bCs/>
          <w:color w:val="000000"/>
          <w:kern w:val="0"/>
          <w:sz w:val="32"/>
          <w:szCs w:val="32"/>
          <w:lang w:val="en-US" w:eastAsia="zh-CN" w:bidi="ar-SA"/>
        </w:rPr>
        <w:t>支付资金62522万元，支出进度</w:t>
      </w:r>
      <w:r>
        <w:rPr>
          <w:rFonts w:hint="eastAsia" w:ascii="仿宋_GB2312" w:eastAsia="仿宋_GB2312" w:cs="Times New Roman"/>
          <w:bCs/>
          <w:color w:val="000000"/>
          <w:kern w:val="0"/>
          <w:sz w:val="32"/>
          <w:szCs w:val="32"/>
          <w:lang w:val="en-US" w:eastAsia="zh-CN" w:bidi="ar-SA"/>
        </w:rPr>
        <w:t>100.0</w:t>
      </w:r>
      <w:r>
        <w:rPr>
          <w:rFonts w:hint="eastAsia" w:ascii="仿宋_GB2312" w:hAnsi="Calibri" w:eastAsia="仿宋_GB2312" w:cs="Times New Roman"/>
          <w:bCs/>
          <w:color w:val="000000"/>
          <w:kern w:val="0"/>
          <w:sz w:val="32"/>
          <w:szCs w:val="32"/>
          <w:lang w:val="en-US" w:eastAsia="zh-CN" w:bidi="ar-SA"/>
        </w:rPr>
        <w:t>%。</w:t>
      </w:r>
      <w:r>
        <w:rPr>
          <w:rFonts w:hint="eastAsia" w:ascii="仿宋_GB2312" w:eastAsia="仿宋_GB2312"/>
          <w:bCs/>
          <w:color w:val="000000"/>
          <w:kern w:val="0"/>
          <w:sz w:val="32"/>
          <w:szCs w:val="32"/>
          <w:highlight w:val="none"/>
        </w:rPr>
        <w:t>截至2024年</w:t>
      </w:r>
      <w:r>
        <w:rPr>
          <w:rFonts w:hint="eastAsia" w:ascii="仿宋_GB2312" w:eastAsia="仿宋_GB2312"/>
          <w:bCs/>
          <w:color w:val="000000"/>
          <w:kern w:val="0"/>
          <w:sz w:val="32"/>
          <w:szCs w:val="32"/>
          <w:highlight w:val="none"/>
          <w:lang w:val="en-US" w:eastAsia="zh-CN"/>
        </w:rPr>
        <w:t>12</w:t>
      </w:r>
      <w:r>
        <w:rPr>
          <w:rFonts w:hint="eastAsia" w:ascii="仿宋_GB2312" w:eastAsia="仿宋_GB2312"/>
          <w:bCs/>
          <w:color w:val="000000"/>
          <w:kern w:val="0"/>
          <w:sz w:val="32"/>
          <w:szCs w:val="32"/>
          <w:highlight w:val="none"/>
        </w:rPr>
        <w:t>月</w:t>
      </w:r>
      <w:r>
        <w:rPr>
          <w:rFonts w:hint="eastAsia" w:ascii="仿宋_GB2312" w:eastAsia="仿宋_GB2312"/>
          <w:bCs/>
          <w:color w:val="000000"/>
          <w:kern w:val="0"/>
          <w:sz w:val="32"/>
          <w:szCs w:val="32"/>
          <w:highlight w:val="none"/>
          <w:lang w:val="en-US" w:eastAsia="zh-CN"/>
        </w:rPr>
        <w:t>31</w:t>
      </w:r>
      <w:r>
        <w:rPr>
          <w:rFonts w:hint="eastAsia" w:ascii="仿宋_GB2312" w:eastAsia="仿宋_GB2312"/>
          <w:bCs/>
          <w:color w:val="000000"/>
          <w:kern w:val="0"/>
          <w:sz w:val="32"/>
          <w:szCs w:val="32"/>
          <w:highlight w:val="none"/>
        </w:rPr>
        <w:t>日，海淀区共收集运输处理其他垃圾</w:t>
      </w:r>
      <w:r>
        <w:rPr>
          <w:rFonts w:hint="eastAsia" w:ascii="仿宋_GB2312" w:eastAsia="仿宋_GB2312"/>
          <w:bCs/>
          <w:color w:val="000000"/>
          <w:kern w:val="0"/>
          <w:sz w:val="32"/>
          <w:szCs w:val="32"/>
          <w:highlight w:val="none"/>
          <w:lang w:val="en-US" w:eastAsia="zh-CN"/>
        </w:rPr>
        <w:t>625564.80</w:t>
      </w:r>
      <w:r>
        <w:rPr>
          <w:rFonts w:hint="eastAsia" w:ascii="仿宋_GB2312" w:eastAsia="仿宋_GB2312"/>
          <w:bCs/>
          <w:color w:val="000000"/>
          <w:kern w:val="0"/>
          <w:sz w:val="32"/>
          <w:szCs w:val="32"/>
          <w:highlight w:val="none"/>
        </w:rPr>
        <w:t>吨，居民厨余</w:t>
      </w:r>
      <w:r>
        <w:rPr>
          <w:rFonts w:hint="eastAsia" w:ascii="仿宋_GB2312" w:eastAsia="仿宋_GB2312"/>
          <w:bCs/>
          <w:color w:val="000000"/>
          <w:kern w:val="0"/>
          <w:sz w:val="32"/>
          <w:szCs w:val="32"/>
          <w:highlight w:val="none"/>
          <w:lang w:val="en-US" w:eastAsia="zh-CN"/>
        </w:rPr>
        <w:t>99673.34</w:t>
      </w:r>
      <w:r>
        <w:rPr>
          <w:rFonts w:hint="eastAsia" w:ascii="仿宋_GB2312" w:eastAsia="仿宋_GB2312"/>
          <w:bCs/>
          <w:color w:val="000000"/>
          <w:kern w:val="0"/>
          <w:sz w:val="32"/>
          <w:szCs w:val="32"/>
          <w:highlight w:val="none"/>
        </w:rPr>
        <w:t>吨，非居民厨余垃圾</w:t>
      </w:r>
      <w:r>
        <w:rPr>
          <w:rFonts w:hint="eastAsia" w:ascii="仿宋_GB2312" w:eastAsia="仿宋_GB2312"/>
          <w:bCs/>
          <w:color w:val="000000"/>
          <w:kern w:val="0"/>
          <w:sz w:val="32"/>
          <w:szCs w:val="32"/>
          <w:highlight w:val="none"/>
          <w:lang w:val="en-US" w:eastAsia="zh-CN"/>
        </w:rPr>
        <w:t>167910.52</w:t>
      </w:r>
      <w:r>
        <w:rPr>
          <w:rFonts w:hint="eastAsia" w:ascii="仿宋_GB2312" w:eastAsia="仿宋_GB2312"/>
          <w:bCs/>
          <w:color w:val="000000"/>
          <w:kern w:val="0"/>
          <w:sz w:val="32"/>
          <w:szCs w:val="32"/>
          <w:highlight w:val="none"/>
        </w:rPr>
        <w:t>吨，粪便</w:t>
      </w:r>
      <w:r>
        <w:rPr>
          <w:rFonts w:hint="eastAsia" w:ascii="仿宋_GB2312" w:eastAsia="仿宋_GB2312"/>
          <w:bCs/>
          <w:color w:val="000000"/>
          <w:kern w:val="0"/>
          <w:sz w:val="32"/>
          <w:szCs w:val="32"/>
          <w:highlight w:val="none"/>
          <w:lang w:val="en-US" w:eastAsia="zh-CN"/>
        </w:rPr>
        <w:t>552152.82</w:t>
      </w:r>
      <w:r>
        <w:rPr>
          <w:rFonts w:hint="eastAsia" w:ascii="仿宋_GB2312" w:eastAsia="仿宋_GB2312"/>
          <w:bCs/>
          <w:color w:val="000000"/>
          <w:kern w:val="0"/>
          <w:sz w:val="32"/>
          <w:szCs w:val="32"/>
          <w:highlight w:val="none"/>
        </w:rPr>
        <w:t>吨，保障了生活垃圾分类投放、分类运输、分类处理的目标要求，实现了其他垃圾、厨余垃圾分类后的日产日清，保证了粪便的无害化、资源化</w:t>
      </w:r>
      <w:r>
        <w:rPr>
          <w:rFonts w:hint="eastAsia" w:ascii="仿宋_GB2312" w:eastAsia="仿宋_GB2312"/>
          <w:bCs/>
          <w:color w:val="000000"/>
          <w:kern w:val="0"/>
          <w:sz w:val="32"/>
          <w:szCs w:val="32"/>
        </w:rPr>
        <w:t>、减量化。</w:t>
      </w:r>
    </w:p>
    <w:p w14:paraId="4AA48EA9">
      <w:pPr>
        <w:pStyle w:val="19"/>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eastAsia="黑体"/>
          <w:color w:val="000000"/>
          <w:spacing w:val="0"/>
          <w:kern w:val="0"/>
          <w:sz w:val="32"/>
          <w:szCs w:val="32"/>
          <w:shd w:val="clear" w:color="auto" w:fill="FFFFFF"/>
        </w:rPr>
      </w:pPr>
      <w:r>
        <w:rPr>
          <w:rFonts w:hint="eastAsia" w:ascii="黑体" w:hAnsi="黑体" w:eastAsia="黑体"/>
          <w:color w:val="000000"/>
          <w:spacing w:val="0"/>
          <w:kern w:val="0"/>
          <w:sz w:val="32"/>
          <w:szCs w:val="32"/>
          <w:shd w:val="clear" w:color="auto" w:fill="FFFFFF"/>
        </w:rPr>
        <w:t>六、多样化特色创建及“双新”示范区、校建设</w:t>
      </w:r>
    </w:p>
    <w:p w14:paraId="5A9D7466">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Chars="0"/>
        <w:textAlignment w:val="auto"/>
        <w:rPr>
          <w:rFonts w:ascii="仿宋_GB2312" w:eastAsia="仿宋_GB2312"/>
          <w:b/>
          <w:color w:val="000000"/>
          <w:spacing w:val="0"/>
          <w:kern w:val="0"/>
          <w:sz w:val="32"/>
          <w:szCs w:val="32"/>
          <w:shd w:val="clear" w:color="auto" w:fill="FFFFFF"/>
        </w:rPr>
      </w:pPr>
      <w:r>
        <w:rPr>
          <w:rFonts w:hint="eastAsia" w:ascii="仿宋_GB2312" w:eastAsia="仿宋_GB2312"/>
          <w:b/>
          <w:color w:val="000000"/>
          <w:spacing w:val="0"/>
          <w:kern w:val="0"/>
          <w:sz w:val="32"/>
          <w:szCs w:val="32"/>
          <w:shd w:val="clear" w:color="auto" w:fill="FFFFFF"/>
        </w:rPr>
        <w:t>主管部门——区教委</w:t>
      </w:r>
    </w:p>
    <w:p w14:paraId="0AEFB924">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Chars="0"/>
        <w:textAlignment w:val="auto"/>
        <w:rPr>
          <w:rFonts w:ascii="仿宋_GB2312" w:eastAsia="仿宋_GB2312"/>
          <w:b/>
          <w:color w:val="000000"/>
          <w:spacing w:val="0"/>
          <w:kern w:val="0"/>
          <w:sz w:val="32"/>
          <w:szCs w:val="32"/>
        </w:rPr>
      </w:pPr>
      <w:r>
        <w:rPr>
          <w:rFonts w:hint="eastAsia" w:ascii="仿宋_GB2312" w:eastAsia="仿宋_GB2312"/>
          <w:b/>
          <w:color w:val="000000"/>
          <w:spacing w:val="0"/>
          <w:kern w:val="0"/>
          <w:sz w:val="32"/>
          <w:szCs w:val="32"/>
        </w:rPr>
        <w:t>资金规模</w:t>
      </w:r>
    </w:p>
    <w:p w14:paraId="41E8C009">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hint="eastAsia" w:ascii="仿宋_GB2312" w:eastAsia="仿宋_GB2312"/>
          <w:color w:val="000000"/>
          <w:spacing w:val="0"/>
          <w:kern w:val="0"/>
          <w:sz w:val="32"/>
          <w:szCs w:val="32"/>
        </w:rPr>
      </w:pPr>
      <w:r>
        <w:rPr>
          <w:rFonts w:hint="eastAsia" w:ascii="仿宋_GB2312" w:eastAsia="仿宋_GB2312"/>
          <w:color w:val="000000"/>
          <w:spacing w:val="0"/>
          <w:kern w:val="0"/>
          <w:sz w:val="32"/>
          <w:szCs w:val="32"/>
        </w:rPr>
        <w:t>年初预算金额：2777万元</w:t>
      </w:r>
    </w:p>
    <w:p w14:paraId="4860FEA5">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hint="eastAsia" w:ascii="仿宋_GB2312" w:eastAsia="仿宋_GB2312"/>
          <w:color w:val="000000"/>
          <w:spacing w:val="0"/>
          <w:kern w:val="0"/>
          <w:sz w:val="32"/>
          <w:szCs w:val="32"/>
        </w:rPr>
      </w:pPr>
      <w:r>
        <w:rPr>
          <w:rFonts w:hint="eastAsia" w:ascii="仿宋_GB2312" w:eastAsia="仿宋_GB2312"/>
          <w:color w:val="000000"/>
          <w:spacing w:val="0"/>
          <w:kern w:val="0"/>
          <w:sz w:val="32"/>
          <w:szCs w:val="32"/>
        </w:rPr>
        <w:t>财政下达金额：2777万元</w:t>
      </w:r>
    </w:p>
    <w:p w14:paraId="1C2C00D8">
      <w:pPr>
        <w:spacing w:line="560" w:lineRule="exact"/>
        <w:ind w:firstLine="627" w:firstLineChars="196"/>
        <w:rPr>
          <w:rFonts w:ascii="仿宋_GB2312" w:eastAsia="仿宋_GB2312"/>
          <w:kern w:val="0"/>
          <w:sz w:val="32"/>
          <w:szCs w:val="32"/>
        </w:rPr>
      </w:pPr>
      <w:r>
        <w:rPr>
          <w:rFonts w:hint="eastAsia" w:ascii="仿宋_GB2312" w:eastAsia="仿宋_GB2312"/>
          <w:kern w:val="0"/>
          <w:sz w:val="32"/>
          <w:szCs w:val="32"/>
        </w:rPr>
        <w:t>部门支出金额</w:t>
      </w:r>
      <w:r>
        <w:rPr>
          <w:rFonts w:hint="eastAsia" w:ascii="仿宋_GB2312" w:eastAsia="仿宋_GB2312"/>
          <w:kern w:val="0"/>
          <w:sz w:val="32"/>
          <w:szCs w:val="32"/>
          <w:lang w:eastAsia="zh-CN"/>
        </w:rPr>
        <w:t>：</w:t>
      </w:r>
      <w:r>
        <w:rPr>
          <w:rFonts w:hint="eastAsia" w:ascii="仿宋_GB2312" w:eastAsia="仿宋_GB2312"/>
          <w:kern w:val="0"/>
          <w:sz w:val="32"/>
          <w:szCs w:val="32"/>
        </w:rPr>
        <w:t>2572万元</w:t>
      </w:r>
    </w:p>
    <w:p w14:paraId="60199048">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Chars="0"/>
        <w:textAlignment w:val="auto"/>
        <w:rPr>
          <w:rFonts w:hint="eastAsia" w:ascii="仿宋_GB2312" w:eastAsia="仿宋_GB2312"/>
          <w:b/>
          <w:color w:val="000000"/>
          <w:spacing w:val="0"/>
          <w:kern w:val="0"/>
          <w:sz w:val="32"/>
          <w:szCs w:val="32"/>
        </w:rPr>
      </w:pPr>
      <w:r>
        <w:rPr>
          <w:rFonts w:hint="eastAsia" w:ascii="仿宋_GB2312" w:eastAsia="仿宋_GB2312"/>
          <w:b/>
          <w:color w:val="000000"/>
          <w:spacing w:val="0"/>
          <w:kern w:val="0"/>
          <w:sz w:val="32"/>
          <w:szCs w:val="32"/>
        </w:rPr>
        <w:t>立项依据</w:t>
      </w:r>
    </w:p>
    <w:p w14:paraId="10B551CC">
      <w:pPr>
        <w:spacing w:line="560" w:lineRule="exact"/>
        <w:ind w:firstLine="627" w:firstLineChars="196"/>
        <w:rPr>
          <w:rFonts w:ascii="仿宋_GB2312" w:eastAsia="仿宋_GB2312"/>
          <w:b/>
          <w:kern w:val="0"/>
          <w:sz w:val="32"/>
          <w:szCs w:val="32"/>
        </w:rPr>
      </w:pPr>
      <w:r>
        <w:rPr>
          <w:rFonts w:hint="eastAsia" w:ascii="仿宋_GB2312" w:hAnsi="Calibri" w:eastAsia="仿宋_GB2312"/>
          <w:kern w:val="0"/>
          <w:sz w:val="32"/>
          <w:szCs w:val="32"/>
          <w:shd w:val="clear" w:color="auto" w:fill="FFFFFF"/>
        </w:rPr>
        <w:t>根据教育部《关于印发普通高中课程方案和语文等学科课程标准（2017年版2020年修订）的通知》（教材〔2020〕3号）、教育部办公厅《关于做好普通高中新课程新教材实施国家级示范区和示范校建设工作的通知》（教基厅函〔2020〕19号）、中共北京市委教育工作领导小组印发《北京市关于深化育人方式改革推进普通高中多样化特色发展的意见》（京教组发〔2020〕2号）、北京市教育委员会《关于印发北京市普通高中多样化特色发展创建工作方案的通知》（京教基二〔202</w:t>
      </w:r>
      <w:r>
        <w:rPr>
          <w:rFonts w:ascii="仿宋_GB2312" w:hAnsi="Calibri" w:eastAsia="仿宋_GB2312"/>
          <w:kern w:val="0"/>
          <w:sz w:val="32"/>
          <w:szCs w:val="32"/>
          <w:shd w:val="clear" w:color="auto" w:fill="FFFFFF"/>
        </w:rPr>
        <w:t>2</w:t>
      </w:r>
      <w:r>
        <w:rPr>
          <w:rFonts w:hint="eastAsia" w:ascii="仿宋_GB2312" w:hAnsi="Calibri" w:eastAsia="仿宋_GB2312"/>
          <w:kern w:val="0"/>
          <w:sz w:val="32"/>
          <w:szCs w:val="32"/>
          <w:shd w:val="clear" w:color="auto" w:fill="FFFFFF"/>
        </w:rPr>
        <w:t>〕4号）等文件要求，海淀区持续推进普通高中新课程新教材国家级示范区建设，不断深化普通高中课程改革，支持普通高中多样化特色发展。</w:t>
      </w:r>
    </w:p>
    <w:p w14:paraId="2197E289">
      <w:pPr>
        <w:pStyle w:val="16"/>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Chars="0"/>
        <w:textAlignment w:val="auto"/>
        <w:rPr>
          <w:rFonts w:hint="eastAsia" w:ascii="仿宋_GB2312" w:eastAsia="仿宋_GB2312"/>
          <w:b/>
          <w:color w:val="000000"/>
          <w:spacing w:val="0"/>
          <w:kern w:val="0"/>
          <w:sz w:val="32"/>
          <w:szCs w:val="32"/>
        </w:rPr>
      </w:pPr>
      <w:r>
        <w:rPr>
          <w:rFonts w:hint="eastAsia" w:ascii="仿宋_GB2312" w:eastAsia="仿宋_GB2312"/>
          <w:b/>
          <w:color w:val="000000"/>
          <w:spacing w:val="0"/>
          <w:kern w:val="0"/>
          <w:sz w:val="32"/>
          <w:szCs w:val="32"/>
        </w:rPr>
        <w:t>项目基本情况</w:t>
      </w:r>
    </w:p>
    <w:p w14:paraId="0B233B13">
      <w:pPr>
        <w:spacing w:line="560" w:lineRule="exact"/>
        <w:ind w:firstLine="627" w:firstLineChars="196"/>
        <w:rPr>
          <w:rFonts w:ascii="仿宋_GB2312" w:hAnsi="Calibri" w:eastAsia="仿宋_GB2312"/>
          <w:kern w:val="0"/>
          <w:sz w:val="32"/>
          <w:szCs w:val="32"/>
          <w:shd w:val="clear" w:color="auto" w:fill="FFFFFF"/>
        </w:rPr>
      </w:pPr>
      <w:r>
        <w:rPr>
          <w:rFonts w:hint="eastAsia" w:ascii="仿宋_GB2312" w:hAnsi="Calibri" w:eastAsia="仿宋_GB2312"/>
          <w:kern w:val="0"/>
          <w:sz w:val="32"/>
          <w:szCs w:val="32"/>
          <w:shd w:val="clear" w:color="auto" w:fill="FFFFFF"/>
        </w:rPr>
        <w:t>海淀区教委深入推进海淀区国家级“双新”示范区建设和普通高中多样化特色创建工作，由海淀区教委基教二科组织各学校申报“多样化特色创建及‘双新’示范区、校建设”专项，支持各校特色课程群建设发展的需求，坚持“一校一案”，引导每一所学校合理确定特色发展路径，自主规划、自主申报、自主创建，分类支持普通高中多样化特色发展，形成全区普通高中活力迸发、百花齐放、全面提升质量的发展格局。</w:t>
      </w:r>
    </w:p>
    <w:p w14:paraId="4612BA4D">
      <w:pPr>
        <w:spacing w:line="560" w:lineRule="exact"/>
        <w:ind w:firstLine="627" w:firstLineChars="196"/>
        <w:rPr>
          <w:rFonts w:ascii="仿宋_GB2312" w:hAnsi="Calibri" w:eastAsia="仿宋_GB2312"/>
          <w:kern w:val="0"/>
          <w:sz w:val="32"/>
          <w:szCs w:val="32"/>
          <w:shd w:val="clear" w:color="auto" w:fill="FFFFFF"/>
        </w:rPr>
      </w:pPr>
      <w:r>
        <w:rPr>
          <w:rFonts w:hint="eastAsia" w:ascii="仿宋_GB2312" w:hAnsi="Calibri" w:eastAsia="仿宋_GB2312"/>
          <w:kern w:val="0"/>
          <w:sz w:val="32"/>
          <w:szCs w:val="32"/>
          <w:shd w:val="clear" w:color="auto" w:fill="FFFFFF"/>
        </w:rPr>
        <w:t>2024年，全面总结“双新”示范区、示范校三年建设成果，提炼经验，推进“双新”示范区普通高中优质特色发展完善。举办“双新”示范区三所国家级示范校人大附中、十一学校、101中学的现场会。总结三所学校的建设成果，提炼海淀区的“双新”建设经验。举办“双新”示范区全区总结大会，评选20所精品学科基地校，深化“双新”示范区内涵式发展。以评促建，并及时归纳总结项目总体实施成效。推进海淀区拔尖创新人才基础培养，促进优质特色高中建设初具规模，进一步激发全区各中学办学活力。</w:t>
      </w:r>
    </w:p>
    <w:p w14:paraId="0B013995">
      <w:pPr>
        <w:pStyle w:val="16"/>
        <w:numPr>
          <w:ilvl w:val="0"/>
          <w:numId w:val="1"/>
        </w:numPr>
        <w:spacing w:line="560" w:lineRule="exact"/>
        <w:ind w:left="1133" w:firstLineChars="0"/>
        <w:rPr>
          <w:rFonts w:ascii="仿宋_GB2312" w:eastAsia="仿宋_GB2312"/>
          <w:b/>
          <w:kern w:val="0"/>
          <w:sz w:val="32"/>
          <w:szCs w:val="32"/>
        </w:rPr>
      </w:pPr>
      <w:r>
        <w:rPr>
          <w:rFonts w:hint="eastAsia" w:ascii="仿宋_GB2312" w:eastAsia="仿宋_GB2312"/>
          <w:b/>
          <w:kern w:val="0"/>
          <w:sz w:val="32"/>
          <w:szCs w:val="32"/>
        </w:rPr>
        <w:t>绩效目标</w:t>
      </w:r>
    </w:p>
    <w:p w14:paraId="73F98740">
      <w:pPr>
        <w:pStyle w:val="16"/>
        <w:spacing w:line="560" w:lineRule="exact"/>
        <w:ind w:firstLine="640" w:firstLineChars="0"/>
        <w:rPr>
          <w:rFonts w:ascii="仿宋_GB2312" w:eastAsia="仿宋_GB2312"/>
          <w:kern w:val="0"/>
          <w:sz w:val="32"/>
          <w:szCs w:val="32"/>
        </w:rPr>
      </w:pPr>
      <w:r>
        <w:rPr>
          <w:rFonts w:hint="eastAsia" w:ascii="仿宋_GB2312" w:eastAsia="仿宋_GB2312"/>
          <w:b/>
          <w:kern w:val="0"/>
          <w:sz w:val="32"/>
          <w:szCs w:val="32"/>
        </w:rPr>
        <w:t>产出指标：</w:t>
      </w:r>
      <w:r>
        <w:rPr>
          <w:rFonts w:hint="eastAsia" w:ascii="仿宋_GB2312" w:eastAsia="仿宋_GB2312"/>
          <w:kern w:val="0"/>
          <w:sz w:val="32"/>
          <w:szCs w:val="32"/>
        </w:rPr>
        <w:t>1.数量指标：支持研究课题38个；2.质量指标：课题验收通过率=100%；3.时效指标：项目验收时间≤12月份。</w:t>
      </w:r>
    </w:p>
    <w:p w14:paraId="397C51C1">
      <w:pPr>
        <w:pStyle w:val="16"/>
        <w:spacing w:line="560" w:lineRule="exact"/>
        <w:ind w:firstLine="640" w:firstLineChars="0"/>
        <w:rPr>
          <w:rFonts w:ascii="仿宋_GB2312" w:eastAsia="仿宋_GB2312"/>
          <w:kern w:val="0"/>
          <w:sz w:val="32"/>
          <w:szCs w:val="32"/>
        </w:rPr>
      </w:pPr>
      <w:r>
        <w:rPr>
          <w:rFonts w:hint="eastAsia" w:ascii="仿宋_GB2312" w:eastAsia="仿宋_GB2312"/>
          <w:b/>
          <w:kern w:val="0"/>
          <w:sz w:val="32"/>
          <w:szCs w:val="32"/>
        </w:rPr>
        <w:t>效益指标：</w:t>
      </w:r>
      <w:r>
        <w:rPr>
          <w:rFonts w:hint="eastAsia" w:ascii="仿宋_GB2312" w:eastAsia="仿宋_GB2312"/>
          <w:bCs/>
          <w:kern w:val="0"/>
          <w:sz w:val="32"/>
          <w:szCs w:val="32"/>
        </w:rPr>
        <w:t>1.可持续影响指标：推动海淀区地方课程和校本课程建设的可持续发展；2.可持续影响指标：为区域教育改革实验研究搭建平台；3.社会效益指标：培养具有研究意识和研究能力的研究型骨干教师。</w:t>
      </w:r>
    </w:p>
    <w:p w14:paraId="43AF3D05">
      <w:pPr>
        <w:pStyle w:val="16"/>
        <w:spacing w:line="560" w:lineRule="exact"/>
        <w:ind w:firstLine="640" w:firstLineChars="0"/>
        <w:rPr>
          <w:rFonts w:ascii="仿宋_GB2312" w:eastAsia="仿宋_GB2312"/>
          <w:bCs/>
          <w:kern w:val="0"/>
          <w:sz w:val="32"/>
          <w:szCs w:val="32"/>
        </w:rPr>
      </w:pPr>
      <w:r>
        <w:rPr>
          <w:rFonts w:hint="eastAsia" w:ascii="仿宋_GB2312" w:eastAsia="仿宋_GB2312"/>
          <w:b/>
          <w:kern w:val="0"/>
          <w:sz w:val="32"/>
          <w:szCs w:val="32"/>
        </w:rPr>
        <w:t>满意度指标：</w:t>
      </w:r>
      <w:r>
        <w:rPr>
          <w:rFonts w:hint="eastAsia" w:ascii="仿宋_GB2312" w:eastAsia="仿宋_GB2312"/>
          <w:bCs/>
          <w:kern w:val="0"/>
          <w:sz w:val="32"/>
          <w:szCs w:val="32"/>
        </w:rPr>
        <w:t>1.</w:t>
      </w:r>
      <w:r>
        <w:rPr>
          <w:rFonts w:hint="eastAsia" w:ascii="仿宋_GB2312" w:eastAsia="仿宋_GB2312"/>
          <w:kern w:val="0"/>
          <w:sz w:val="32"/>
          <w:szCs w:val="32"/>
        </w:rPr>
        <w:t>服务对象满意度指标：</w:t>
      </w:r>
      <w:r>
        <w:rPr>
          <w:rFonts w:hint="eastAsia" w:ascii="仿宋_GB2312" w:eastAsia="仿宋_GB2312"/>
          <w:bCs/>
          <w:kern w:val="0"/>
          <w:sz w:val="32"/>
          <w:szCs w:val="32"/>
        </w:rPr>
        <w:t>受益学校满意度≥90%；2.</w:t>
      </w:r>
      <w:r>
        <w:rPr>
          <w:rFonts w:hint="eastAsia" w:ascii="仿宋_GB2312" w:eastAsia="仿宋_GB2312"/>
          <w:kern w:val="0"/>
          <w:sz w:val="32"/>
          <w:szCs w:val="32"/>
        </w:rPr>
        <w:t>服务对象满意度指标：</w:t>
      </w:r>
      <w:r>
        <w:rPr>
          <w:rFonts w:hint="eastAsia" w:ascii="仿宋_GB2312" w:eastAsia="仿宋_GB2312"/>
          <w:bCs/>
          <w:kern w:val="0"/>
          <w:sz w:val="32"/>
          <w:szCs w:val="32"/>
        </w:rPr>
        <w:t>受益教师满意度≥90%。</w:t>
      </w:r>
    </w:p>
    <w:p w14:paraId="335715BE">
      <w:pPr>
        <w:pStyle w:val="16"/>
        <w:numPr>
          <w:ilvl w:val="0"/>
          <w:numId w:val="1"/>
        </w:numPr>
        <w:spacing w:line="560" w:lineRule="exact"/>
        <w:ind w:firstLineChars="0"/>
        <w:rPr>
          <w:rFonts w:ascii="仿宋_GB2312" w:eastAsia="仿宋_GB2312"/>
          <w:b/>
          <w:kern w:val="0"/>
          <w:sz w:val="32"/>
          <w:szCs w:val="32"/>
        </w:rPr>
      </w:pPr>
      <w:r>
        <w:rPr>
          <w:rFonts w:hint="eastAsia" w:ascii="仿宋_GB2312" w:eastAsia="仿宋_GB2312"/>
          <w:b/>
          <w:kern w:val="0"/>
          <w:sz w:val="32"/>
          <w:szCs w:val="32"/>
        </w:rPr>
        <w:t>项目推进情况</w:t>
      </w:r>
    </w:p>
    <w:p w14:paraId="64CD7B77">
      <w:pPr>
        <w:pStyle w:val="16"/>
        <w:spacing w:line="560" w:lineRule="exact"/>
        <w:ind w:firstLine="640" w:firstLineChars="0"/>
        <w:rPr>
          <w:rFonts w:ascii="仿宋_GB2312" w:eastAsia="仿宋_GB2312"/>
          <w:bCs/>
          <w:kern w:val="0"/>
          <w:sz w:val="32"/>
          <w:szCs w:val="32"/>
        </w:rPr>
      </w:pPr>
      <w:r>
        <w:rPr>
          <w:rFonts w:hint="eastAsia" w:ascii="仿宋_GB2312" w:eastAsia="仿宋_GB2312"/>
          <w:bCs/>
          <w:kern w:val="0"/>
          <w:sz w:val="32"/>
          <w:szCs w:val="32"/>
        </w:rPr>
        <w:t>截至2024年底，“多样化特色创建及‘双新’示范区、校建设”专项支持的38个课题，根据“一校一案”原则，由38所学校分别组建专门课题组，课题负责人已按既定计划完成项目内容实施。各学校课题均按照年初申报计划稳步完成，根据节约财政资金原则，部分项目</w:t>
      </w:r>
      <w:r>
        <w:rPr>
          <w:rFonts w:hint="eastAsia" w:ascii="仿宋_GB2312" w:eastAsia="仿宋_GB2312"/>
          <w:bCs/>
          <w:kern w:val="0"/>
          <w:sz w:val="32"/>
          <w:szCs w:val="32"/>
          <w:lang w:eastAsia="zh-CN"/>
        </w:rPr>
        <w:t>在</w:t>
      </w:r>
      <w:r>
        <w:rPr>
          <w:rFonts w:hint="eastAsia" w:ascii="仿宋_GB2312" w:eastAsia="仿宋_GB2312"/>
          <w:bCs/>
          <w:kern w:val="0"/>
          <w:sz w:val="32"/>
          <w:szCs w:val="32"/>
        </w:rPr>
        <w:t>实施过程中减少外出事项，改为校内进行。项目执行符合规范，实际执行效果符合预期。</w:t>
      </w:r>
      <w:r>
        <w:rPr>
          <w:rFonts w:ascii="仿宋_GB2312" w:eastAsia="仿宋_GB2312"/>
          <w:bCs/>
          <w:kern w:val="0"/>
          <w:sz w:val="32"/>
          <w:szCs w:val="32"/>
        </w:rPr>
        <w:t xml:space="preserve"> </w:t>
      </w:r>
    </w:p>
    <w:p w14:paraId="47CD09C4">
      <w:pPr>
        <w:spacing w:line="560" w:lineRule="exact"/>
        <w:ind w:firstLine="627" w:firstLineChars="196"/>
        <w:rPr>
          <w:rFonts w:hint="eastAsia" w:ascii="仿宋_GB2312" w:eastAsia="仿宋_GB2312"/>
          <w:kern w:val="0"/>
          <w:sz w:val="32"/>
          <w:szCs w:val="32"/>
          <w:highlight w:val="yellow"/>
          <w:shd w:val="clear" w:color="auto" w:fill="FFFFFF"/>
        </w:rPr>
      </w:pPr>
      <w:r>
        <w:rPr>
          <w:rFonts w:hint="eastAsia" w:ascii="仿宋_GB2312" w:hAnsi="Calibri" w:eastAsia="仿宋_GB2312"/>
          <w:kern w:val="0"/>
          <w:sz w:val="32"/>
          <w:szCs w:val="32"/>
          <w:shd w:val="clear" w:color="auto" w:fill="FFFFFF"/>
        </w:rPr>
        <w:t>各学校均已举办“双新”示范区全区建设推进专题会，在全面总结“双新”示范区、示范校三年建设成果的基础上，提炼海淀区的“双新”建设经验，深化“双新”示范区内涵式发展，在拔尖创新人才基础培养、基础教育“1+3”人才培养实验、高中优质特色多元发展上继续教学改革的实践探索。</w:t>
      </w:r>
    </w:p>
    <w:p w14:paraId="2624EC2A">
      <w:pPr>
        <w:rPr>
          <w:rFonts w:hint="eastAsia" w:ascii="仿宋_GB2312" w:eastAsia="仿宋_GB2312"/>
          <w:kern w:val="0"/>
          <w:sz w:val="32"/>
          <w:szCs w:val="32"/>
          <w:highlight w:val="yellow"/>
          <w:shd w:val="clear" w:color="auto" w:fill="FFFFFF"/>
        </w:rPr>
      </w:pPr>
      <w:r>
        <w:rPr>
          <w:rFonts w:hint="eastAsia" w:ascii="仿宋_GB2312" w:eastAsia="仿宋_GB2312"/>
          <w:kern w:val="0"/>
          <w:sz w:val="32"/>
          <w:szCs w:val="32"/>
          <w:highlight w:val="yellow"/>
          <w:shd w:val="clear" w:color="auto" w:fill="FFFFFF"/>
        </w:rPr>
        <w:br w:type="page"/>
      </w:r>
    </w:p>
    <w:p w14:paraId="014DF03E">
      <w:pPr>
        <w:spacing w:line="560" w:lineRule="exact"/>
        <w:jc w:val="center"/>
        <w:outlineLvl w:val="0"/>
        <w:rPr>
          <w:rFonts w:hint="eastAsia" w:ascii="方正小标宋简体" w:hAnsi="宋体" w:eastAsia="方正小标宋简体" w:cs="方正小标宋简体"/>
          <w:sz w:val="44"/>
          <w:szCs w:val="44"/>
          <w:highlight w:val="none"/>
        </w:rPr>
      </w:pPr>
    </w:p>
    <w:p w14:paraId="19439E3E">
      <w:pPr>
        <w:spacing w:line="560" w:lineRule="exact"/>
        <w:jc w:val="center"/>
        <w:outlineLvl w:val="0"/>
        <w:rPr>
          <w:rFonts w:ascii="方正小标宋简体" w:hAnsi="宋体" w:eastAsia="方正小标宋简体" w:cs="方正小标宋简体"/>
          <w:sz w:val="44"/>
          <w:szCs w:val="44"/>
          <w:highlight w:val="none"/>
        </w:rPr>
      </w:pPr>
      <w:r>
        <w:rPr>
          <w:rFonts w:hint="eastAsia" w:ascii="方正小标宋简体" w:hAnsi="宋体" w:eastAsia="方正小标宋简体" w:cs="方正小标宋简体"/>
          <w:sz w:val="44"/>
          <w:szCs w:val="44"/>
          <w:highlight w:val="none"/>
        </w:rPr>
        <w:t>关于海淀区202</w:t>
      </w:r>
      <w:r>
        <w:rPr>
          <w:rFonts w:hint="eastAsia" w:ascii="方正小标宋简体" w:hAnsi="宋体" w:eastAsia="方正小标宋简体" w:cs="方正小标宋简体"/>
          <w:sz w:val="44"/>
          <w:szCs w:val="44"/>
          <w:highlight w:val="none"/>
          <w:lang w:val="en-US" w:eastAsia="zh-CN"/>
        </w:rPr>
        <w:t>4</w:t>
      </w:r>
      <w:r>
        <w:rPr>
          <w:rFonts w:hint="eastAsia" w:ascii="方正小标宋简体" w:hAnsi="宋体" w:eastAsia="方正小标宋简体" w:cs="方正小标宋简体"/>
          <w:sz w:val="44"/>
          <w:szCs w:val="44"/>
          <w:highlight w:val="none"/>
        </w:rPr>
        <w:t>年政府固定资产投资</w:t>
      </w:r>
    </w:p>
    <w:p w14:paraId="4F0CC85D">
      <w:pPr>
        <w:spacing w:line="560" w:lineRule="exact"/>
        <w:jc w:val="center"/>
        <w:outlineLvl w:val="0"/>
        <w:rPr>
          <w:rFonts w:ascii="方正小标宋简体" w:hAnsi="宋体" w:eastAsia="方正小标宋简体" w:cs="方正小标宋简体"/>
          <w:sz w:val="44"/>
          <w:szCs w:val="44"/>
          <w:highlight w:val="none"/>
        </w:rPr>
      </w:pPr>
      <w:r>
        <w:rPr>
          <w:rFonts w:hint="eastAsia" w:ascii="方正小标宋简体" w:hAnsi="宋体" w:eastAsia="方正小标宋简体" w:cs="方正小标宋简体"/>
          <w:sz w:val="44"/>
          <w:szCs w:val="44"/>
          <w:highlight w:val="none"/>
        </w:rPr>
        <w:t>重大项目执行情况的说明</w:t>
      </w:r>
    </w:p>
    <w:p w14:paraId="46D348ED">
      <w:pPr>
        <w:spacing w:line="560" w:lineRule="exact"/>
        <w:jc w:val="center"/>
        <w:outlineLvl w:val="0"/>
        <w:rPr>
          <w:rFonts w:ascii="黑体" w:hAnsi="黑体" w:eastAsia="黑体" w:cs="方正小标宋简体"/>
          <w:sz w:val="32"/>
          <w:szCs w:val="32"/>
          <w:highlight w:val="none"/>
        </w:rPr>
      </w:pPr>
      <w:r>
        <w:rPr>
          <w:rFonts w:hint="eastAsia" w:ascii="黑体" w:hAnsi="黑体" w:eastAsia="黑体" w:cs="方正小标宋简体"/>
          <w:sz w:val="32"/>
          <w:szCs w:val="32"/>
          <w:highlight w:val="none"/>
        </w:rPr>
        <w:t>（区发改委提供）</w:t>
      </w:r>
    </w:p>
    <w:p w14:paraId="4580B3C0">
      <w:pPr>
        <w:spacing w:line="550" w:lineRule="exact"/>
        <w:rPr>
          <w:rFonts w:ascii="方正小标宋简体" w:hAnsi="宋体" w:eastAsia="方正小标宋简体" w:cs="方正小标宋简体"/>
          <w:sz w:val="44"/>
          <w:szCs w:val="44"/>
          <w:highlight w:val="none"/>
        </w:rPr>
      </w:pPr>
    </w:p>
    <w:p w14:paraId="51A778A9">
      <w:pPr>
        <w:keepNext w:val="0"/>
        <w:keepLines w:val="0"/>
        <w:pageBreakBefore w:val="0"/>
        <w:widowControl w:val="0"/>
        <w:kinsoku/>
        <w:wordWrap/>
        <w:topLinePunct w:val="0"/>
        <w:autoSpaceDE/>
        <w:autoSpaceDN/>
        <w:bidi w:val="0"/>
        <w:adjustRightInd/>
        <w:snapToGrid/>
        <w:spacing w:line="550" w:lineRule="exact"/>
        <w:ind w:firstLine="648" w:firstLineChars="200"/>
        <w:rPr>
          <w:rFonts w:hint="eastAsia" w:ascii="黑体" w:hAnsi="黑体" w:eastAsia="黑体"/>
          <w:color w:val="000000"/>
          <w:spacing w:val="2"/>
          <w:sz w:val="32"/>
          <w:szCs w:val="32"/>
        </w:rPr>
      </w:pPr>
      <w:r>
        <w:rPr>
          <w:rFonts w:hint="eastAsia" w:ascii="黑体" w:hAnsi="黑体" w:eastAsia="黑体"/>
          <w:color w:val="000000"/>
          <w:spacing w:val="2"/>
          <w:sz w:val="32"/>
          <w:szCs w:val="32"/>
          <w:highlight w:val="none"/>
        </w:rPr>
        <w:t>一、海淀区循环经济产业园厨余垃圾处理厂废</w:t>
      </w:r>
      <w:r>
        <w:rPr>
          <w:rFonts w:hint="eastAsia" w:ascii="黑体" w:hAnsi="黑体" w:eastAsia="黑体"/>
          <w:color w:val="000000"/>
          <w:spacing w:val="2"/>
          <w:sz w:val="32"/>
          <w:szCs w:val="32"/>
        </w:rPr>
        <w:t>水处理应急项目</w:t>
      </w:r>
    </w:p>
    <w:p w14:paraId="0ECFF500">
      <w:pPr>
        <w:pStyle w:val="16"/>
        <w:keepNext w:val="0"/>
        <w:keepLines w:val="0"/>
        <w:pageBreakBefore w:val="0"/>
        <w:widowControl w:val="0"/>
        <w:numPr>
          <w:ilvl w:val="0"/>
          <w:numId w:val="1"/>
        </w:numPr>
        <w:kinsoku/>
        <w:wordWrap/>
        <w:topLinePunct w:val="0"/>
        <w:autoSpaceDE/>
        <w:autoSpaceDN/>
        <w:bidi w:val="0"/>
        <w:adjustRightInd/>
        <w:snapToGrid/>
        <w:spacing w:line="550" w:lineRule="exact"/>
        <w:ind w:left="1133" w:firstLineChars="0"/>
        <w:rPr>
          <w:rFonts w:ascii="仿宋_GB2312" w:eastAsia="仿宋_GB2312"/>
          <w:b/>
          <w:color w:val="000000"/>
          <w:spacing w:val="0"/>
          <w:kern w:val="0"/>
          <w:sz w:val="32"/>
          <w:szCs w:val="32"/>
          <w:shd w:val="clear" w:color="auto" w:fill="FFFFFF"/>
        </w:rPr>
      </w:pPr>
      <w:r>
        <w:rPr>
          <w:rFonts w:hint="eastAsia" w:ascii="仿宋_GB2312" w:eastAsia="仿宋_GB2312"/>
          <w:b/>
          <w:color w:val="000000"/>
          <w:spacing w:val="0"/>
          <w:kern w:val="0"/>
          <w:sz w:val="32"/>
          <w:szCs w:val="32"/>
          <w:shd w:val="clear" w:color="auto" w:fill="FFFFFF"/>
        </w:rPr>
        <w:t>项目基本情况</w:t>
      </w:r>
    </w:p>
    <w:p w14:paraId="53EF77B7">
      <w:pPr>
        <w:keepNext w:val="0"/>
        <w:keepLines w:val="0"/>
        <w:pageBreakBefore w:val="0"/>
        <w:widowControl w:val="0"/>
        <w:kinsoku/>
        <w:wordWrap/>
        <w:topLinePunct w:val="0"/>
        <w:autoSpaceDE/>
        <w:autoSpaceDN/>
        <w:bidi w:val="0"/>
        <w:adjustRightInd/>
        <w:snapToGrid/>
        <w:spacing w:line="550" w:lineRule="exact"/>
        <w:ind w:firstLine="640" w:firstLineChars="200"/>
        <w:rPr>
          <w:rFonts w:ascii="仿宋_GB2312" w:eastAsia="仿宋_GB2312"/>
          <w:b/>
          <w:color w:val="000000"/>
          <w:spacing w:val="0"/>
          <w:kern w:val="0"/>
          <w:sz w:val="32"/>
          <w:szCs w:val="32"/>
          <w:highlight w:val="green"/>
          <w:shd w:val="clear" w:color="auto" w:fill="FFFFFF"/>
        </w:rPr>
      </w:pPr>
      <w:r>
        <w:rPr>
          <w:rFonts w:hint="eastAsia" w:ascii="仿宋_GB2312" w:hAnsi="Calibri" w:eastAsia="仿宋_GB2312"/>
          <w:color w:val="000000"/>
          <w:spacing w:val="0"/>
          <w:kern w:val="0"/>
          <w:sz w:val="32"/>
          <w:szCs w:val="32"/>
        </w:rPr>
        <w:t>项目位于北京市海淀区循环经济产业园园区南侧，北侧与现状园区隔一条截洪沟，南侧与建筑垃圾处理厂进厂道路相邻</w:t>
      </w:r>
      <w:r>
        <w:rPr>
          <w:rFonts w:hint="eastAsia" w:ascii="仿宋_GB2312" w:hAnsi="宋体" w:eastAsia="仿宋_GB2312" w:cs="仿宋"/>
          <w:color w:val="000000"/>
          <w:spacing w:val="0"/>
          <w:sz w:val="32"/>
          <w:szCs w:val="32"/>
        </w:rPr>
        <w:t xml:space="preserve">。总建设用地面积21621.32平方米，总建筑面积13068.28平方米，均为地上建筑面积；本项目污水处理系统的设计处理规模为600 </w:t>
      </w:r>
      <w:r>
        <w:rPr>
          <w:rFonts w:hint="eastAsia" w:ascii="仿宋_GB2312" w:hAnsi="宋体" w:eastAsia="仿宋_GB2312" w:cs="仿宋"/>
          <w:color w:val="000000"/>
          <w:spacing w:val="0"/>
          <w:sz w:val="32"/>
          <w:szCs w:val="32"/>
          <w:lang w:eastAsia="zh-CN"/>
        </w:rPr>
        <w:t>吨</w:t>
      </w:r>
      <w:r>
        <w:rPr>
          <w:rFonts w:hint="default" w:ascii="仿宋_GB2312" w:hAnsi="宋体" w:eastAsia="仿宋_GB2312" w:cs="仿宋"/>
          <w:color w:val="000000"/>
          <w:spacing w:val="0"/>
          <w:sz w:val="32"/>
          <w:szCs w:val="32"/>
          <w:lang w:val="en-US" w:eastAsia="zh-CN"/>
        </w:rPr>
        <w:t>/</w:t>
      </w:r>
      <w:r>
        <w:rPr>
          <w:rFonts w:hint="eastAsia" w:ascii="仿宋_GB2312" w:hAnsi="宋体" w:eastAsia="仿宋_GB2312" w:cs="仿宋"/>
          <w:color w:val="000000"/>
          <w:spacing w:val="0"/>
          <w:sz w:val="32"/>
          <w:szCs w:val="32"/>
          <w:lang w:eastAsia="zh-CN"/>
        </w:rPr>
        <w:t>日</w:t>
      </w:r>
      <w:r>
        <w:rPr>
          <w:rFonts w:hint="eastAsia" w:ascii="仿宋_GB2312" w:hAnsi="宋体" w:eastAsia="仿宋_GB2312" w:cs="仿宋"/>
          <w:color w:val="000000"/>
          <w:spacing w:val="0"/>
          <w:sz w:val="32"/>
          <w:szCs w:val="32"/>
        </w:rPr>
        <w:t>（配套浓缩液处理、污泥脱水系统和臭气处理系统），其中前端厌氧部分处理规模400吨</w:t>
      </w:r>
      <w:r>
        <w:rPr>
          <w:rFonts w:hint="default" w:ascii="仿宋_GB2312" w:hAnsi="宋体" w:eastAsia="仿宋_GB2312" w:cs="仿宋"/>
          <w:color w:val="000000"/>
          <w:spacing w:val="0"/>
          <w:sz w:val="32"/>
          <w:szCs w:val="32"/>
          <w:lang w:val="en-US"/>
        </w:rPr>
        <w:t>/</w:t>
      </w:r>
      <w:r>
        <w:rPr>
          <w:rFonts w:hint="eastAsia" w:ascii="仿宋_GB2312" w:hAnsi="宋体" w:eastAsia="仿宋_GB2312" w:cs="仿宋"/>
          <w:color w:val="000000"/>
          <w:spacing w:val="0"/>
          <w:sz w:val="32"/>
          <w:szCs w:val="32"/>
        </w:rPr>
        <w:t>日（配套沼渣脱水和沼气净化储存系统），同时建设辅助生产车间。</w:t>
      </w:r>
    </w:p>
    <w:p w14:paraId="3FC23D2C">
      <w:pPr>
        <w:pStyle w:val="16"/>
        <w:keepNext w:val="0"/>
        <w:keepLines w:val="0"/>
        <w:pageBreakBefore w:val="0"/>
        <w:widowControl w:val="0"/>
        <w:numPr>
          <w:ilvl w:val="0"/>
          <w:numId w:val="4"/>
        </w:numPr>
        <w:kinsoku/>
        <w:wordWrap/>
        <w:topLinePunct w:val="0"/>
        <w:autoSpaceDE/>
        <w:autoSpaceDN/>
        <w:bidi w:val="0"/>
        <w:adjustRightInd/>
        <w:snapToGrid/>
        <w:spacing w:line="550" w:lineRule="exact"/>
        <w:ind w:firstLineChars="0"/>
        <w:rPr>
          <w:rFonts w:ascii="仿宋_GB2312" w:eastAsia="仿宋_GB2312"/>
          <w:b/>
          <w:color w:val="000000"/>
          <w:spacing w:val="0"/>
          <w:kern w:val="0"/>
          <w:sz w:val="32"/>
          <w:szCs w:val="32"/>
          <w:shd w:val="clear" w:color="auto" w:fill="FFFFFF"/>
        </w:rPr>
      </w:pPr>
      <w:r>
        <w:rPr>
          <w:rFonts w:hint="eastAsia" w:ascii="仿宋_GB2312" w:eastAsia="仿宋_GB2312"/>
          <w:b/>
          <w:color w:val="000000"/>
          <w:spacing w:val="0"/>
          <w:kern w:val="0"/>
          <w:sz w:val="32"/>
          <w:szCs w:val="32"/>
          <w:shd w:val="clear" w:color="auto" w:fill="FFFFFF"/>
        </w:rPr>
        <w:t>项目实施进度</w:t>
      </w:r>
    </w:p>
    <w:p w14:paraId="26697BFE">
      <w:pPr>
        <w:pStyle w:val="24"/>
        <w:keepNext w:val="0"/>
        <w:keepLines w:val="0"/>
        <w:pageBreakBefore w:val="0"/>
        <w:widowControl w:val="0"/>
        <w:kinsoku/>
        <w:wordWrap/>
        <w:topLinePunct w:val="0"/>
        <w:autoSpaceDE/>
        <w:autoSpaceDN/>
        <w:bidi w:val="0"/>
        <w:adjustRightInd/>
        <w:snapToGrid/>
        <w:spacing w:line="550" w:lineRule="exact"/>
        <w:ind w:firstLine="579" w:firstLineChars="181"/>
        <w:rPr>
          <w:rFonts w:hint="eastAsia" w:ascii="仿宋_GB2312" w:hAnsi="Calibri" w:eastAsia="仿宋_GB2312"/>
          <w:color w:val="000000"/>
          <w:spacing w:val="0"/>
          <w:kern w:val="0"/>
          <w:sz w:val="32"/>
          <w:szCs w:val="32"/>
          <w:lang w:val="en-US" w:eastAsia="zh-CN"/>
        </w:rPr>
      </w:pPr>
      <w:r>
        <w:rPr>
          <w:rFonts w:hint="eastAsia" w:ascii="仿宋_GB2312" w:hAnsi="Calibri" w:eastAsia="仿宋_GB2312"/>
          <w:color w:val="000000"/>
          <w:spacing w:val="0"/>
          <w:kern w:val="0"/>
          <w:sz w:val="32"/>
          <w:szCs w:val="32"/>
          <w:lang w:val="en-US" w:eastAsia="zh-CN"/>
        </w:rPr>
        <w:t>项目已于2024年2月底开工，已</w:t>
      </w:r>
      <w:r>
        <w:rPr>
          <w:rFonts w:hint="eastAsia" w:ascii="仿宋_GB2312" w:hAnsi="Calibri" w:eastAsia="仿宋_GB2312"/>
          <w:color w:val="000000"/>
          <w:spacing w:val="0"/>
          <w:kern w:val="0"/>
          <w:sz w:val="32"/>
          <w:szCs w:val="32"/>
        </w:rPr>
        <w:t>完成土建主体结构封顶，</w:t>
      </w:r>
      <w:r>
        <w:rPr>
          <w:rFonts w:hint="eastAsia" w:ascii="仿宋_GB2312" w:hAnsi="Calibri" w:eastAsia="仿宋_GB2312"/>
          <w:color w:val="000000"/>
          <w:spacing w:val="0"/>
          <w:kern w:val="0"/>
          <w:sz w:val="32"/>
          <w:szCs w:val="32"/>
          <w:lang w:val="en-US" w:eastAsia="zh-CN"/>
        </w:rPr>
        <w:t>正在</w:t>
      </w:r>
      <w:r>
        <w:rPr>
          <w:rFonts w:hint="eastAsia" w:ascii="仿宋_GB2312" w:hAnsi="Calibri" w:eastAsia="仿宋_GB2312"/>
          <w:color w:val="000000"/>
          <w:spacing w:val="0"/>
          <w:kern w:val="0"/>
          <w:sz w:val="32"/>
          <w:szCs w:val="32"/>
        </w:rPr>
        <w:t>进行二次结构及内装，</w:t>
      </w:r>
      <w:r>
        <w:rPr>
          <w:rFonts w:hint="eastAsia" w:ascii="仿宋_GB2312" w:hAnsi="Calibri" w:eastAsia="仿宋_GB2312"/>
          <w:color w:val="000000"/>
          <w:spacing w:val="0"/>
          <w:kern w:val="0"/>
          <w:sz w:val="32"/>
          <w:szCs w:val="32"/>
          <w:lang w:val="en-US" w:eastAsia="zh-CN"/>
        </w:rPr>
        <w:t>已完成</w:t>
      </w:r>
      <w:r>
        <w:rPr>
          <w:rFonts w:hint="eastAsia" w:ascii="仿宋_GB2312" w:hAnsi="Calibri" w:eastAsia="仿宋_GB2312"/>
          <w:color w:val="000000"/>
          <w:spacing w:val="0"/>
          <w:kern w:val="0"/>
          <w:sz w:val="32"/>
          <w:szCs w:val="32"/>
        </w:rPr>
        <w:t>厌氧系统</w:t>
      </w:r>
      <w:r>
        <w:rPr>
          <w:rFonts w:hint="eastAsia" w:ascii="仿宋_GB2312" w:hAnsi="Calibri" w:eastAsia="仿宋_GB2312"/>
          <w:color w:val="000000"/>
          <w:spacing w:val="0"/>
          <w:kern w:val="0"/>
          <w:sz w:val="32"/>
          <w:szCs w:val="32"/>
          <w:lang w:val="en-US" w:eastAsia="zh-CN"/>
        </w:rPr>
        <w:t>安装</w:t>
      </w:r>
      <w:r>
        <w:rPr>
          <w:rFonts w:hint="eastAsia" w:ascii="仿宋_GB2312" w:hAnsi="Calibri" w:eastAsia="仿宋_GB2312"/>
          <w:color w:val="000000"/>
          <w:spacing w:val="0"/>
          <w:kern w:val="0"/>
          <w:sz w:val="32"/>
          <w:szCs w:val="32"/>
        </w:rPr>
        <w:t>调试，累计完成任务总量8</w:t>
      </w:r>
      <w:r>
        <w:rPr>
          <w:rFonts w:hint="eastAsia" w:ascii="仿宋_GB2312" w:hAnsi="Calibri" w:eastAsia="仿宋_GB2312"/>
          <w:color w:val="000000"/>
          <w:spacing w:val="0"/>
          <w:kern w:val="0"/>
          <w:sz w:val="32"/>
          <w:szCs w:val="32"/>
          <w:lang w:val="en-US" w:eastAsia="zh-CN"/>
        </w:rPr>
        <w:t>5</w:t>
      </w:r>
      <w:r>
        <w:rPr>
          <w:rFonts w:hint="eastAsia" w:ascii="仿宋_GB2312" w:hAnsi="Calibri" w:eastAsia="仿宋_GB2312"/>
          <w:color w:val="000000"/>
          <w:spacing w:val="0"/>
          <w:kern w:val="0"/>
          <w:sz w:val="32"/>
          <w:szCs w:val="32"/>
        </w:rPr>
        <w:t>%</w:t>
      </w:r>
      <w:r>
        <w:rPr>
          <w:rFonts w:hint="eastAsia" w:ascii="仿宋_GB2312" w:hAnsi="Calibri" w:eastAsia="仿宋_GB2312"/>
          <w:color w:val="000000"/>
          <w:spacing w:val="0"/>
          <w:kern w:val="0"/>
          <w:sz w:val="32"/>
          <w:szCs w:val="32"/>
          <w:lang w:eastAsia="zh-CN"/>
        </w:rPr>
        <w:t>。预计</w:t>
      </w:r>
      <w:r>
        <w:rPr>
          <w:rFonts w:hint="eastAsia" w:ascii="仿宋_GB2312" w:hAnsi="仿宋_GB2312" w:eastAsia="仿宋_GB2312" w:cs="仿宋_GB2312"/>
          <w:color w:val="000000"/>
          <w:spacing w:val="0"/>
          <w:kern w:val="0"/>
          <w:sz w:val="32"/>
          <w:szCs w:val="32"/>
          <w:lang w:val="en-US" w:eastAsia="zh-CN"/>
        </w:rPr>
        <w:t>2025</w:t>
      </w:r>
      <w:r>
        <w:rPr>
          <w:rFonts w:hint="eastAsia" w:ascii="仿宋_GB2312" w:hAnsi="Calibri" w:eastAsia="仿宋_GB2312"/>
          <w:color w:val="000000"/>
          <w:spacing w:val="0"/>
          <w:kern w:val="0"/>
          <w:sz w:val="32"/>
          <w:szCs w:val="32"/>
          <w:lang w:val="en-US" w:eastAsia="zh-CN"/>
        </w:rPr>
        <w:t>年上半年完工</w:t>
      </w:r>
      <w:r>
        <w:rPr>
          <w:rFonts w:hint="eastAsia" w:ascii="仿宋_GB2312" w:hAnsi="Calibri" w:eastAsia="仿宋_GB2312"/>
          <w:color w:val="000000"/>
          <w:spacing w:val="0"/>
          <w:kern w:val="0"/>
          <w:sz w:val="32"/>
          <w:szCs w:val="32"/>
          <w:lang w:eastAsia="zh-CN"/>
        </w:rPr>
        <w:t>。</w:t>
      </w:r>
    </w:p>
    <w:p w14:paraId="43C59DA3">
      <w:pPr>
        <w:pStyle w:val="16"/>
        <w:keepNext w:val="0"/>
        <w:keepLines w:val="0"/>
        <w:pageBreakBefore w:val="0"/>
        <w:widowControl w:val="0"/>
        <w:numPr>
          <w:ilvl w:val="0"/>
          <w:numId w:val="4"/>
        </w:numPr>
        <w:kinsoku/>
        <w:wordWrap/>
        <w:topLinePunct w:val="0"/>
        <w:autoSpaceDE/>
        <w:autoSpaceDN/>
        <w:bidi w:val="0"/>
        <w:adjustRightInd/>
        <w:snapToGrid/>
        <w:spacing w:line="550" w:lineRule="exact"/>
        <w:ind w:firstLineChars="0"/>
        <w:rPr>
          <w:rFonts w:ascii="仿宋_GB2312" w:eastAsia="仿宋_GB2312"/>
          <w:b/>
          <w:color w:val="000000"/>
          <w:spacing w:val="0"/>
          <w:kern w:val="0"/>
          <w:sz w:val="32"/>
          <w:szCs w:val="32"/>
          <w:shd w:val="clear" w:color="auto" w:fill="FFFFFF"/>
        </w:rPr>
      </w:pPr>
      <w:r>
        <w:rPr>
          <w:rFonts w:hint="eastAsia" w:ascii="仿宋_GB2312" w:eastAsia="仿宋_GB2312"/>
          <w:b/>
          <w:color w:val="000000"/>
          <w:spacing w:val="0"/>
          <w:kern w:val="0"/>
          <w:sz w:val="32"/>
          <w:szCs w:val="32"/>
          <w:shd w:val="clear" w:color="auto" w:fill="FFFFFF"/>
        </w:rPr>
        <w:t>项目总投资</w:t>
      </w:r>
    </w:p>
    <w:p w14:paraId="2C1B7FCB">
      <w:pPr>
        <w:pStyle w:val="16"/>
        <w:keepNext w:val="0"/>
        <w:keepLines w:val="0"/>
        <w:pageBreakBefore w:val="0"/>
        <w:widowControl w:val="0"/>
        <w:kinsoku/>
        <w:wordWrap/>
        <w:topLinePunct w:val="0"/>
        <w:autoSpaceDE/>
        <w:autoSpaceDN/>
        <w:bidi w:val="0"/>
        <w:adjustRightInd/>
        <w:snapToGrid/>
        <w:spacing w:line="550" w:lineRule="exact"/>
        <w:ind w:firstLine="640"/>
        <w:rPr>
          <w:rFonts w:hint="default" w:ascii="仿宋_GB2312" w:hAnsi="仿宋_GB2312" w:eastAsia="仿宋_GB2312" w:cs="仿宋_GB2312"/>
          <w:b/>
          <w:color w:val="000000"/>
          <w:spacing w:val="0"/>
          <w:kern w:val="0"/>
          <w:sz w:val="32"/>
          <w:szCs w:val="32"/>
          <w:shd w:val="clear" w:color="auto" w:fill="FFFFFF"/>
          <w:lang w:val="en-US" w:eastAsia="zh-CN"/>
        </w:rPr>
      </w:pPr>
      <w:r>
        <w:rPr>
          <w:rFonts w:hint="eastAsia" w:ascii="仿宋_GB2312" w:hAnsi="仿宋_GB2312" w:eastAsia="仿宋_GB2312" w:cs="仿宋_GB2312"/>
          <w:color w:val="000000"/>
          <w:spacing w:val="0"/>
          <w:kern w:val="0"/>
          <w:sz w:val="32"/>
          <w:szCs w:val="32"/>
        </w:rPr>
        <w:t>项目总投资为28119万元，2024年安排区级资金</w:t>
      </w:r>
      <w:r>
        <w:rPr>
          <w:rFonts w:hint="eastAsia" w:ascii="仿宋_GB2312" w:hAnsi="仿宋_GB2312" w:eastAsia="仿宋_GB2312" w:cs="仿宋_GB2312"/>
          <w:color w:val="auto"/>
          <w:spacing w:val="0"/>
          <w:kern w:val="0"/>
          <w:sz w:val="32"/>
          <w:szCs w:val="32"/>
          <w:shd w:val="clear"/>
          <w:lang w:val="en-US" w:eastAsia="zh-CN"/>
        </w:rPr>
        <w:t>20769</w:t>
      </w:r>
      <w:r>
        <w:rPr>
          <w:rFonts w:hint="eastAsia" w:ascii="仿宋_GB2312" w:hAnsi="仿宋_GB2312" w:eastAsia="仿宋_GB2312" w:cs="仿宋_GB2312"/>
          <w:color w:val="000000"/>
          <w:spacing w:val="0"/>
          <w:kern w:val="0"/>
          <w:sz w:val="32"/>
          <w:szCs w:val="32"/>
        </w:rPr>
        <w:t>万元</w:t>
      </w:r>
      <w:r>
        <w:rPr>
          <w:rFonts w:hint="eastAsia" w:ascii="仿宋_GB2312" w:hAnsi="仿宋_GB2312" w:eastAsia="仿宋_GB2312" w:cs="仿宋_GB2312"/>
          <w:color w:val="000000"/>
          <w:spacing w:val="0"/>
          <w:kern w:val="0"/>
          <w:sz w:val="32"/>
          <w:szCs w:val="32"/>
          <w:lang w:eastAsia="zh-CN"/>
        </w:rPr>
        <w:t>，</w:t>
      </w:r>
      <w:r>
        <w:rPr>
          <w:rFonts w:hint="eastAsia" w:ascii="仿宋_GB2312" w:hAnsi="Calibri" w:eastAsia="仿宋_GB2312"/>
          <w:color w:val="000000"/>
          <w:spacing w:val="0"/>
          <w:kern w:val="0"/>
          <w:sz w:val="32"/>
          <w:szCs w:val="32"/>
          <w:lang w:eastAsia="zh-CN"/>
        </w:rPr>
        <w:t>截至目前已全部拨付到位，并实际支出区级资金</w:t>
      </w:r>
      <w:r>
        <w:rPr>
          <w:rFonts w:hint="eastAsia" w:ascii="仿宋_GB2312" w:hAnsi="Calibri" w:eastAsia="仿宋_GB2312"/>
          <w:color w:val="000000"/>
          <w:spacing w:val="0"/>
          <w:kern w:val="0"/>
          <w:sz w:val="32"/>
          <w:szCs w:val="32"/>
          <w:lang w:val="en-US" w:eastAsia="zh-CN"/>
        </w:rPr>
        <w:t>20769万元。</w:t>
      </w:r>
    </w:p>
    <w:p w14:paraId="5EE70C48">
      <w:pPr>
        <w:keepNext w:val="0"/>
        <w:keepLines w:val="0"/>
        <w:pageBreakBefore w:val="0"/>
        <w:widowControl w:val="0"/>
        <w:shd w:val="clear"/>
        <w:kinsoku/>
        <w:wordWrap/>
        <w:topLinePunct w:val="0"/>
        <w:autoSpaceDE/>
        <w:autoSpaceDN/>
        <w:bidi w:val="0"/>
        <w:adjustRightInd/>
        <w:snapToGrid/>
        <w:spacing w:line="550" w:lineRule="exact"/>
        <w:ind w:firstLine="640" w:firstLineChars="200"/>
        <w:rPr>
          <w:rFonts w:ascii="黑体" w:hAnsi="黑体" w:eastAsia="黑体"/>
          <w:color w:val="auto"/>
          <w:spacing w:val="0"/>
          <w:sz w:val="32"/>
          <w:szCs w:val="32"/>
        </w:rPr>
      </w:pPr>
      <w:r>
        <w:rPr>
          <w:rFonts w:hint="eastAsia" w:ascii="黑体" w:hAnsi="黑体" w:eastAsia="黑体"/>
          <w:color w:val="auto"/>
          <w:spacing w:val="0"/>
          <w:sz w:val="32"/>
          <w:szCs w:val="32"/>
        </w:rPr>
        <w:t>二、海淀区2023年老旧小区综合整治项目 （八里庄街道、羊坊店街道等3个街道）</w:t>
      </w:r>
    </w:p>
    <w:p w14:paraId="45EB6EE0">
      <w:pPr>
        <w:pStyle w:val="16"/>
        <w:keepNext w:val="0"/>
        <w:keepLines w:val="0"/>
        <w:pageBreakBefore w:val="0"/>
        <w:widowControl w:val="0"/>
        <w:numPr>
          <w:ilvl w:val="0"/>
          <w:numId w:val="4"/>
        </w:numPr>
        <w:shd w:val="clear"/>
        <w:kinsoku/>
        <w:wordWrap/>
        <w:topLinePunct w:val="0"/>
        <w:autoSpaceDE/>
        <w:autoSpaceDN/>
        <w:bidi w:val="0"/>
        <w:adjustRightInd/>
        <w:snapToGrid/>
        <w:spacing w:line="550" w:lineRule="exact"/>
        <w:ind w:firstLineChars="0"/>
        <w:rPr>
          <w:rFonts w:ascii="仿宋_GB2312" w:eastAsia="仿宋_GB2312"/>
          <w:b/>
          <w:color w:val="auto"/>
          <w:spacing w:val="0"/>
          <w:kern w:val="0"/>
          <w:sz w:val="32"/>
          <w:szCs w:val="32"/>
          <w:shd w:val="clear" w:color="auto" w:fill="FFFFFF"/>
        </w:rPr>
      </w:pPr>
      <w:r>
        <w:rPr>
          <w:rFonts w:hint="eastAsia" w:ascii="仿宋_GB2312" w:eastAsia="仿宋_GB2312"/>
          <w:b/>
          <w:color w:val="auto"/>
          <w:spacing w:val="0"/>
          <w:kern w:val="0"/>
          <w:sz w:val="32"/>
          <w:szCs w:val="32"/>
          <w:shd w:val="clear" w:color="auto" w:fill="FFFFFF"/>
        </w:rPr>
        <w:t>项目基本情况</w:t>
      </w:r>
    </w:p>
    <w:p w14:paraId="69D93E33">
      <w:pPr>
        <w:keepNext w:val="0"/>
        <w:keepLines w:val="0"/>
        <w:pageBreakBefore w:val="0"/>
        <w:widowControl w:val="0"/>
        <w:shd w:val="clear"/>
        <w:kinsoku/>
        <w:wordWrap/>
        <w:topLinePunct w:val="0"/>
        <w:autoSpaceDE/>
        <w:autoSpaceDN/>
        <w:bidi w:val="0"/>
        <w:adjustRightInd/>
        <w:snapToGrid/>
        <w:spacing w:line="550" w:lineRule="exact"/>
        <w:ind w:firstLine="640" w:firstLineChars="200"/>
        <w:rPr>
          <w:rFonts w:ascii="仿宋_GB2312" w:hAnsi="Calibri" w:eastAsia="仿宋_GB2312"/>
          <w:color w:val="auto"/>
          <w:spacing w:val="0"/>
          <w:sz w:val="32"/>
          <w:szCs w:val="32"/>
        </w:rPr>
      </w:pPr>
      <w:r>
        <w:rPr>
          <w:rFonts w:hint="eastAsia" w:ascii="仿宋_GB2312" w:hAnsi="仿宋_GB2312" w:eastAsia="仿宋_GB2312"/>
          <w:color w:val="auto"/>
          <w:spacing w:val="0"/>
          <w:sz w:val="32"/>
        </w:rPr>
        <w:t>本项目位于北京市海淀区羊坊店街道：莲花小区1、2号楼；羊坊店路16号院冶金宿舍（有色小区东区），紫竹院街道：车道沟东路4号院1、6号楼，八里庄街道：美丽西园1-3、8号楼；定慧北里</w:t>
      </w:r>
      <w:r>
        <w:rPr>
          <w:rFonts w:hint="eastAsia" w:ascii="仿宋_GB2312" w:hAnsi="仿宋_GB2312" w:eastAsia="仿宋_GB2312" w:cs="仿宋_GB2312"/>
          <w:color w:val="auto"/>
          <w:spacing w:val="0"/>
          <w:sz w:val="32"/>
        </w:rPr>
        <w:t>5、6</w:t>
      </w:r>
      <w:r>
        <w:rPr>
          <w:rFonts w:hint="eastAsia" w:ascii="仿宋_GB2312" w:hAnsi="仿宋_GB2312" w:eastAsia="仿宋_GB2312"/>
          <w:color w:val="auto"/>
          <w:spacing w:val="0"/>
          <w:sz w:val="32"/>
        </w:rPr>
        <w:t>号楼（西单小区）；定慧北里15、16号楼（勘察小区）；定慧北里24、25、26号楼。本项目建筑面积334893.99平方米，改造内容包括楼本体抗震加固、节能综合改造、架空线入地及室外环境整治提升等。</w:t>
      </w:r>
    </w:p>
    <w:p w14:paraId="362E1178">
      <w:pPr>
        <w:pStyle w:val="16"/>
        <w:keepNext w:val="0"/>
        <w:keepLines w:val="0"/>
        <w:pageBreakBefore w:val="0"/>
        <w:widowControl w:val="0"/>
        <w:numPr>
          <w:ilvl w:val="0"/>
          <w:numId w:val="4"/>
        </w:numPr>
        <w:shd w:val="clear"/>
        <w:kinsoku/>
        <w:wordWrap/>
        <w:topLinePunct w:val="0"/>
        <w:autoSpaceDE/>
        <w:autoSpaceDN/>
        <w:bidi w:val="0"/>
        <w:adjustRightInd/>
        <w:snapToGrid/>
        <w:spacing w:line="570" w:lineRule="exact"/>
        <w:ind w:firstLineChars="0"/>
        <w:rPr>
          <w:rFonts w:ascii="仿宋_GB2312" w:eastAsia="仿宋_GB2312"/>
          <w:b/>
          <w:color w:val="auto"/>
          <w:spacing w:val="0"/>
          <w:kern w:val="0"/>
          <w:sz w:val="32"/>
          <w:szCs w:val="32"/>
          <w:shd w:val="clear" w:color="auto" w:fill="FFFFFF"/>
        </w:rPr>
      </w:pPr>
      <w:r>
        <w:rPr>
          <w:rFonts w:hint="eastAsia" w:ascii="仿宋_GB2312" w:eastAsia="仿宋_GB2312"/>
          <w:b/>
          <w:color w:val="auto"/>
          <w:spacing w:val="0"/>
          <w:kern w:val="0"/>
          <w:sz w:val="32"/>
          <w:szCs w:val="32"/>
          <w:shd w:val="clear" w:color="auto" w:fill="FFFFFF"/>
        </w:rPr>
        <w:t>项目实施进度</w:t>
      </w:r>
    </w:p>
    <w:p w14:paraId="6DBF1CD9">
      <w:pPr>
        <w:pStyle w:val="16"/>
        <w:keepNext w:val="0"/>
        <w:keepLines w:val="0"/>
        <w:pageBreakBefore w:val="0"/>
        <w:widowControl w:val="0"/>
        <w:numPr>
          <w:ilvl w:val="0"/>
          <w:numId w:val="0"/>
        </w:numPr>
        <w:shd w:val="clear"/>
        <w:kinsoku/>
        <w:wordWrap/>
        <w:topLinePunct w:val="0"/>
        <w:autoSpaceDE/>
        <w:autoSpaceDN/>
        <w:bidi w:val="0"/>
        <w:adjustRightInd/>
        <w:snapToGrid/>
        <w:spacing w:line="570" w:lineRule="exact"/>
        <w:ind w:firstLine="640" w:firstLineChars="200"/>
        <w:rPr>
          <w:rFonts w:hint="eastAsia" w:ascii="仿宋_GB2312" w:hAnsi="仿宋_GB2312" w:eastAsia="仿宋_GB2312"/>
          <w:color w:val="auto"/>
          <w:spacing w:val="0"/>
          <w:sz w:val="32"/>
        </w:rPr>
      </w:pPr>
      <w:r>
        <w:rPr>
          <w:rFonts w:hint="eastAsia" w:ascii="仿宋_GB2312" w:hAnsi="Calibri" w:eastAsia="仿宋_GB2312"/>
          <w:color w:val="000000"/>
          <w:spacing w:val="0"/>
          <w:kern w:val="0"/>
          <w:sz w:val="32"/>
          <w:szCs w:val="32"/>
          <w:lang w:val="en-US" w:eastAsia="zh-CN"/>
        </w:rPr>
        <w:t>项目已于</w:t>
      </w:r>
      <w:r>
        <w:rPr>
          <w:rFonts w:hint="eastAsia" w:ascii="仿宋_GB2312" w:hAnsi="仿宋_GB2312" w:eastAsia="仿宋_GB2312"/>
          <w:color w:val="auto"/>
          <w:spacing w:val="0"/>
          <w:sz w:val="32"/>
        </w:rPr>
        <w:t>2023年10月开工，目前项目已基本完工，</w:t>
      </w:r>
      <w:r>
        <w:rPr>
          <w:rFonts w:hint="eastAsia" w:ascii="仿宋_GB2312" w:hAnsi="仿宋_GB2312" w:eastAsia="仿宋_GB2312"/>
          <w:color w:val="auto"/>
          <w:spacing w:val="0"/>
          <w:sz w:val="32"/>
          <w:lang w:val="en-US" w:eastAsia="zh-CN"/>
        </w:rPr>
        <w:t>正</w:t>
      </w:r>
      <w:r>
        <w:rPr>
          <w:rFonts w:hint="eastAsia" w:ascii="仿宋_GB2312" w:hAnsi="仿宋_GB2312" w:eastAsia="仿宋_GB2312"/>
          <w:color w:val="auto"/>
          <w:spacing w:val="0"/>
          <w:sz w:val="32"/>
        </w:rPr>
        <w:t>在进行收尾工作</w:t>
      </w:r>
      <w:r>
        <w:rPr>
          <w:rFonts w:hint="eastAsia" w:ascii="仿宋_GB2312" w:hAnsi="仿宋_GB2312" w:eastAsia="仿宋_GB2312"/>
          <w:color w:val="auto"/>
          <w:spacing w:val="0"/>
          <w:sz w:val="32"/>
          <w:lang w:eastAsia="zh-CN"/>
        </w:rPr>
        <w:t>，预计</w:t>
      </w:r>
      <w:r>
        <w:rPr>
          <w:rFonts w:hint="eastAsia" w:ascii="仿宋_GB2312" w:hAnsi="仿宋_GB2312" w:eastAsia="仿宋_GB2312"/>
          <w:color w:val="auto"/>
          <w:spacing w:val="0"/>
          <w:sz w:val="32"/>
          <w:lang w:val="en-US" w:eastAsia="zh-CN"/>
        </w:rPr>
        <w:t>2025年上半年全部完工</w:t>
      </w:r>
      <w:r>
        <w:rPr>
          <w:rFonts w:hint="eastAsia" w:ascii="仿宋_GB2312" w:hAnsi="仿宋_GB2312" w:eastAsia="仿宋_GB2312"/>
          <w:color w:val="auto"/>
          <w:spacing w:val="0"/>
          <w:sz w:val="32"/>
        </w:rPr>
        <w:t>。</w:t>
      </w:r>
    </w:p>
    <w:p w14:paraId="6EFA9671">
      <w:pPr>
        <w:pStyle w:val="16"/>
        <w:keepNext w:val="0"/>
        <w:keepLines w:val="0"/>
        <w:pageBreakBefore w:val="0"/>
        <w:widowControl w:val="0"/>
        <w:numPr>
          <w:ilvl w:val="0"/>
          <w:numId w:val="4"/>
        </w:numPr>
        <w:shd w:val="clear"/>
        <w:kinsoku/>
        <w:wordWrap/>
        <w:topLinePunct w:val="0"/>
        <w:autoSpaceDE/>
        <w:autoSpaceDN/>
        <w:bidi w:val="0"/>
        <w:adjustRightInd/>
        <w:snapToGrid/>
        <w:spacing w:line="570" w:lineRule="exact"/>
        <w:ind w:firstLineChars="0"/>
        <w:rPr>
          <w:rFonts w:ascii="仿宋_GB2312" w:eastAsia="仿宋_GB2312"/>
          <w:b/>
          <w:color w:val="auto"/>
          <w:spacing w:val="0"/>
          <w:kern w:val="0"/>
          <w:sz w:val="32"/>
          <w:szCs w:val="32"/>
          <w:shd w:val="clear" w:color="auto" w:fill="FFFFFF"/>
        </w:rPr>
      </w:pPr>
      <w:r>
        <w:rPr>
          <w:rFonts w:hint="eastAsia" w:ascii="仿宋_GB2312" w:eastAsia="仿宋_GB2312"/>
          <w:b/>
          <w:color w:val="auto"/>
          <w:spacing w:val="0"/>
          <w:kern w:val="0"/>
          <w:sz w:val="32"/>
          <w:szCs w:val="32"/>
          <w:shd w:val="clear" w:color="auto" w:fill="FFFFFF"/>
        </w:rPr>
        <w:t>项目</w:t>
      </w:r>
      <w:r>
        <w:rPr>
          <w:rFonts w:hint="eastAsia" w:ascii="仿宋_GB2312" w:eastAsia="仿宋_GB2312"/>
          <w:b/>
          <w:color w:val="auto"/>
          <w:spacing w:val="0"/>
          <w:kern w:val="0"/>
          <w:sz w:val="32"/>
          <w:szCs w:val="32"/>
          <w:shd w:val="clear" w:color="auto" w:fill="FFFFFF"/>
          <w:lang w:val="en-US" w:eastAsia="zh-CN"/>
        </w:rPr>
        <w:t>总投资</w:t>
      </w:r>
    </w:p>
    <w:p w14:paraId="0858EC7D">
      <w:pPr>
        <w:keepNext w:val="0"/>
        <w:keepLines w:val="0"/>
        <w:pageBreakBefore w:val="0"/>
        <w:widowControl w:val="0"/>
        <w:shd w:val="clear"/>
        <w:kinsoku/>
        <w:wordWrap/>
        <w:topLinePunct w:val="0"/>
        <w:autoSpaceDE/>
        <w:autoSpaceDN/>
        <w:bidi w:val="0"/>
        <w:adjustRightInd/>
        <w:snapToGrid/>
        <w:spacing w:line="570" w:lineRule="exact"/>
        <w:ind w:firstLine="640" w:firstLineChars="200"/>
        <w:rPr>
          <w:rFonts w:hint="eastAsia" w:ascii="仿宋_GB2312" w:hAnsi="Calibri" w:eastAsia="仿宋_GB2312"/>
          <w:color w:val="000000"/>
          <w:spacing w:val="0"/>
          <w:kern w:val="0"/>
          <w:sz w:val="32"/>
          <w:szCs w:val="32"/>
          <w:lang w:val="en-US" w:eastAsia="zh-CN"/>
        </w:rPr>
      </w:pPr>
      <w:r>
        <w:rPr>
          <w:rFonts w:hint="eastAsia" w:ascii="仿宋_GB2312" w:hAnsi="Calibri" w:eastAsia="仿宋_GB2312"/>
          <w:color w:val="auto"/>
          <w:spacing w:val="0"/>
          <w:kern w:val="0"/>
          <w:sz w:val="32"/>
          <w:szCs w:val="32"/>
        </w:rPr>
        <w:t>项目总投资27732万元，202</w:t>
      </w:r>
      <w:r>
        <w:rPr>
          <w:rFonts w:hint="eastAsia" w:ascii="仿宋_GB2312" w:eastAsia="仿宋_GB2312"/>
          <w:color w:val="auto"/>
          <w:spacing w:val="0"/>
          <w:kern w:val="0"/>
          <w:sz w:val="32"/>
          <w:szCs w:val="32"/>
        </w:rPr>
        <w:t>4</w:t>
      </w:r>
      <w:r>
        <w:rPr>
          <w:rFonts w:hint="eastAsia" w:ascii="仿宋_GB2312" w:hAnsi="Calibri" w:eastAsia="仿宋_GB2312"/>
          <w:color w:val="auto"/>
          <w:spacing w:val="0"/>
          <w:kern w:val="0"/>
          <w:sz w:val="32"/>
          <w:szCs w:val="32"/>
        </w:rPr>
        <w:t>年安排区级资金</w:t>
      </w:r>
      <w:r>
        <w:rPr>
          <w:rFonts w:hint="eastAsia" w:ascii="仿宋_GB2312" w:hAnsi="Calibri" w:eastAsia="仿宋_GB2312"/>
          <w:color w:val="auto"/>
          <w:spacing w:val="0"/>
          <w:kern w:val="0"/>
          <w:sz w:val="32"/>
          <w:szCs w:val="32"/>
          <w:lang w:val="en-US" w:eastAsia="zh-CN"/>
        </w:rPr>
        <w:t>9445</w:t>
      </w:r>
      <w:r>
        <w:rPr>
          <w:rFonts w:hint="eastAsia" w:ascii="仿宋_GB2312" w:hAnsi="Calibri" w:eastAsia="仿宋_GB2312"/>
          <w:color w:val="auto"/>
          <w:spacing w:val="0"/>
          <w:kern w:val="0"/>
          <w:sz w:val="32"/>
          <w:szCs w:val="32"/>
        </w:rPr>
        <w:t>万元</w:t>
      </w:r>
      <w:r>
        <w:rPr>
          <w:rFonts w:hint="eastAsia" w:ascii="仿宋_GB2312" w:hAnsi="Calibri" w:eastAsia="仿宋_GB2312"/>
          <w:color w:val="auto"/>
          <w:spacing w:val="0"/>
          <w:kern w:val="0"/>
          <w:sz w:val="32"/>
          <w:szCs w:val="32"/>
          <w:lang w:eastAsia="zh-CN"/>
        </w:rPr>
        <w:t>，</w:t>
      </w:r>
      <w:r>
        <w:rPr>
          <w:rFonts w:hint="eastAsia" w:ascii="仿宋_GB2312" w:hAnsi="Calibri" w:eastAsia="仿宋_GB2312"/>
          <w:color w:val="000000"/>
          <w:spacing w:val="0"/>
          <w:kern w:val="0"/>
          <w:sz w:val="32"/>
          <w:szCs w:val="32"/>
          <w:lang w:eastAsia="zh-CN"/>
        </w:rPr>
        <w:t>全年拨付资金9442万元，并实际支出区级资金</w:t>
      </w:r>
      <w:r>
        <w:rPr>
          <w:rFonts w:hint="eastAsia" w:ascii="仿宋_GB2312" w:hAnsi="Calibri" w:eastAsia="仿宋_GB2312"/>
          <w:color w:val="000000"/>
          <w:spacing w:val="0"/>
          <w:kern w:val="0"/>
          <w:sz w:val="32"/>
          <w:szCs w:val="32"/>
          <w:lang w:val="en-US" w:eastAsia="zh-CN"/>
        </w:rPr>
        <w:t>9445万元。</w:t>
      </w:r>
    </w:p>
    <w:p w14:paraId="60ACFA96">
      <w:pPr>
        <w:keepNext w:val="0"/>
        <w:keepLines w:val="0"/>
        <w:pageBreakBefore w:val="0"/>
        <w:widowControl w:val="0"/>
        <w:shd w:val="clear"/>
        <w:kinsoku/>
        <w:wordWrap/>
        <w:topLinePunct w:val="0"/>
        <w:autoSpaceDE/>
        <w:autoSpaceDN/>
        <w:bidi w:val="0"/>
        <w:adjustRightInd/>
        <w:snapToGrid/>
        <w:spacing w:line="570" w:lineRule="exact"/>
        <w:ind w:firstLine="640" w:firstLineChars="200"/>
        <w:rPr>
          <w:rFonts w:ascii="黑体" w:hAnsi="黑体" w:eastAsia="黑体"/>
          <w:color w:val="auto"/>
          <w:spacing w:val="0"/>
          <w:sz w:val="32"/>
          <w:szCs w:val="32"/>
        </w:rPr>
      </w:pPr>
      <w:r>
        <w:rPr>
          <w:rFonts w:hint="eastAsia" w:ascii="黑体" w:hAnsi="黑体" w:eastAsia="黑体"/>
          <w:color w:val="auto"/>
          <w:spacing w:val="0"/>
          <w:sz w:val="32"/>
          <w:szCs w:val="32"/>
        </w:rPr>
        <w:t>三、教师进修学校附属实验北校区改扩建工程</w:t>
      </w:r>
    </w:p>
    <w:p w14:paraId="38BC0881">
      <w:pPr>
        <w:pStyle w:val="16"/>
        <w:keepNext w:val="0"/>
        <w:keepLines w:val="0"/>
        <w:pageBreakBefore w:val="0"/>
        <w:widowControl w:val="0"/>
        <w:numPr>
          <w:ilvl w:val="0"/>
          <w:numId w:val="5"/>
        </w:numPr>
        <w:shd w:val="clear"/>
        <w:kinsoku/>
        <w:wordWrap/>
        <w:topLinePunct w:val="0"/>
        <w:autoSpaceDE/>
        <w:autoSpaceDN/>
        <w:bidi w:val="0"/>
        <w:adjustRightInd/>
        <w:snapToGrid/>
        <w:spacing w:line="570" w:lineRule="exact"/>
        <w:ind w:firstLineChars="0"/>
        <w:rPr>
          <w:rFonts w:ascii="仿宋_GB2312" w:eastAsia="仿宋_GB2312"/>
          <w:b/>
          <w:color w:val="auto"/>
          <w:spacing w:val="0"/>
          <w:kern w:val="0"/>
          <w:sz w:val="32"/>
          <w:szCs w:val="32"/>
          <w:shd w:val="clear" w:color="auto" w:fill="FFFFFF"/>
        </w:rPr>
      </w:pPr>
      <w:r>
        <w:rPr>
          <w:rFonts w:hint="eastAsia" w:ascii="仿宋_GB2312" w:eastAsia="仿宋_GB2312"/>
          <w:b/>
          <w:color w:val="auto"/>
          <w:spacing w:val="0"/>
          <w:kern w:val="0"/>
          <w:sz w:val="32"/>
          <w:szCs w:val="32"/>
          <w:shd w:val="clear" w:color="auto" w:fill="FFFFFF"/>
        </w:rPr>
        <w:t>项目基本情况</w:t>
      </w:r>
    </w:p>
    <w:p w14:paraId="70D8EEB7">
      <w:pPr>
        <w:keepNext w:val="0"/>
        <w:keepLines w:val="0"/>
        <w:pageBreakBefore w:val="0"/>
        <w:widowControl w:val="0"/>
        <w:shd w:val="clear"/>
        <w:kinsoku/>
        <w:wordWrap/>
        <w:topLinePunct w:val="0"/>
        <w:autoSpaceDE/>
        <w:autoSpaceDN/>
        <w:bidi w:val="0"/>
        <w:adjustRightInd/>
        <w:snapToGrid/>
        <w:spacing w:line="570" w:lineRule="exact"/>
        <w:ind w:firstLine="640" w:firstLineChars="200"/>
        <w:rPr>
          <w:rFonts w:ascii="仿宋_GB2312" w:hAnsi="仿宋" w:eastAsia="仿宋_GB2312"/>
          <w:color w:val="auto"/>
          <w:spacing w:val="0"/>
          <w:sz w:val="32"/>
          <w:szCs w:val="32"/>
        </w:rPr>
      </w:pPr>
      <w:r>
        <w:rPr>
          <w:rFonts w:hint="eastAsia" w:ascii="仿宋_GB2312" w:hAnsi="仿宋_GB2312" w:eastAsia="仿宋_GB2312"/>
          <w:color w:val="auto"/>
          <w:spacing w:val="0"/>
          <w:sz w:val="32"/>
        </w:rPr>
        <w:t>项目位于北京市海淀区远大路34号</w:t>
      </w:r>
      <w:r>
        <w:rPr>
          <w:rFonts w:hint="eastAsia" w:ascii="仿宋_GB2312" w:hAnsi="仿宋_GB2312" w:eastAsia="仿宋_GB2312"/>
          <w:color w:val="auto"/>
          <w:spacing w:val="0"/>
          <w:sz w:val="32"/>
          <w:lang w:eastAsia="zh-CN"/>
        </w:rPr>
        <w:t>，</w:t>
      </w:r>
      <w:r>
        <w:rPr>
          <w:rFonts w:hint="eastAsia" w:ascii="仿宋_GB2312" w:hAnsi="仿宋_GB2312" w:eastAsia="仿宋_GB2312"/>
          <w:color w:val="auto"/>
          <w:spacing w:val="0"/>
          <w:sz w:val="32"/>
        </w:rPr>
        <w:t>学校北邻远大路，西邻西四环北路，南侧为振焊大厦，东侧是北京四季青医院和北京世纪阳光幼儿园。本项目拆除建设用地范围内的现有建筑1016.31平方米，新建1栋综合楼，总建筑面积24890.88平方米，其中地上建筑面积9987.97平方米，地下建筑面积14902.91平方米。具体建设内容包括：建筑结构工程、室内外装饰工程、给排水、电气、暖通等安装工程及室外的道路、绿化、照明、管线、构筑物及室外屋顶体育场，同时对改造范围内破坏的场地进行恢复等。</w:t>
      </w:r>
    </w:p>
    <w:p w14:paraId="3484C579">
      <w:pPr>
        <w:pStyle w:val="16"/>
        <w:keepNext w:val="0"/>
        <w:keepLines w:val="0"/>
        <w:pageBreakBefore w:val="0"/>
        <w:widowControl w:val="0"/>
        <w:numPr>
          <w:ilvl w:val="0"/>
          <w:numId w:val="5"/>
        </w:numPr>
        <w:shd w:val="clear"/>
        <w:kinsoku/>
        <w:wordWrap/>
        <w:topLinePunct w:val="0"/>
        <w:autoSpaceDE/>
        <w:autoSpaceDN/>
        <w:bidi w:val="0"/>
        <w:adjustRightInd/>
        <w:snapToGrid/>
        <w:spacing w:line="570" w:lineRule="exact"/>
        <w:ind w:firstLineChars="0"/>
        <w:rPr>
          <w:rFonts w:ascii="仿宋_GB2312" w:eastAsia="仿宋_GB2312"/>
          <w:b/>
          <w:color w:val="auto"/>
          <w:spacing w:val="0"/>
          <w:kern w:val="0"/>
          <w:sz w:val="32"/>
          <w:szCs w:val="32"/>
          <w:shd w:val="clear" w:color="auto" w:fill="FFFFFF"/>
        </w:rPr>
      </w:pPr>
      <w:r>
        <w:rPr>
          <w:rFonts w:hint="eastAsia" w:ascii="仿宋_GB2312" w:eastAsia="仿宋_GB2312"/>
          <w:b/>
          <w:color w:val="auto"/>
          <w:spacing w:val="0"/>
          <w:kern w:val="0"/>
          <w:sz w:val="32"/>
          <w:szCs w:val="32"/>
          <w:shd w:val="clear" w:color="auto" w:fill="FFFFFF"/>
        </w:rPr>
        <w:t>项目实施进度</w:t>
      </w:r>
    </w:p>
    <w:p w14:paraId="075CC9C5">
      <w:pPr>
        <w:pStyle w:val="16"/>
        <w:keepNext w:val="0"/>
        <w:keepLines w:val="0"/>
        <w:pageBreakBefore w:val="0"/>
        <w:widowControl w:val="0"/>
        <w:kinsoku/>
        <w:wordWrap/>
        <w:topLinePunct w:val="0"/>
        <w:autoSpaceDE/>
        <w:autoSpaceDN/>
        <w:bidi w:val="0"/>
        <w:adjustRightInd/>
        <w:snapToGrid/>
        <w:spacing w:line="560" w:lineRule="exact"/>
        <w:ind w:firstLine="640"/>
        <w:rPr>
          <w:rFonts w:hint="eastAsia" w:ascii="仿宋_GB2312" w:hAnsi="Calibri" w:eastAsia="仿宋_GB2312"/>
          <w:color w:val="000000"/>
          <w:spacing w:val="0"/>
          <w:kern w:val="0"/>
          <w:sz w:val="32"/>
          <w:szCs w:val="32"/>
        </w:rPr>
      </w:pPr>
      <w:r>
        <w:rPr>
          <w:rFonts w:hint="eastAsia" w:ascii="仿宋_GB2312" w:hAnsi="Calibri" w:eastAsia="仿宋_GB2312"/>
          <w:color w:val="000000"/>
          <w:spacing w:val="0"/>
          <w:kern w:val="0"/>
          <w:sz w:val="32"/>
          <w:szCs w:val="32"/>
          <w:lang w:eastAsia="zh-CN"/>
        </w:rPr>
        <w:t>项目已于</w:t>
      </w:r>
      <w:r>
        <w:rPr>
          <w:rFonts w:hint="eastAsia" w:ascii="仿宋_GB2312" w:hAnsi="Calibri" w:eastAsia="仿宋_GB2312"/>
          <w:color w:val="000000"/>
          <w:spacing w:val="0"/>
          <w:kern w:val="0"/>
          <w:sz w:val="32"/>
          <w:szCs w:val="32"/>
          <w:lang w:val="en-US" w:eastAsia="zh-CN"/>
        </w:rPr>
        <w:t>2024年7月开工，</w:t>
      </w:r>
      <w:r>
        <w:rPr>
          <w:rFonts w:hint="eastAsia" w:ascii="仿宋_GB2312" w:hAnsi="Calibri" w:eastAsia="仿宋_GB2312"/>
          <w:color w:val="000000"/>
          <w:spacing w:val="0"/>
          <w:kern w:val="0"/>
          <w:sz w:val="32"/>
          <w:szCs w:val="32"/>
        </w:rPr>
        <w:t>截</w:t>
      </w:r>
      <w:r>
        <w:rPr>
          <w:rFonts w:hint="eastAsia" w:ascii="仿宋_GB2312" w:hAnsi="Calibri" w:eastAsia="仿宋_GB2312"/>
          <w:color w:val="000000"/>
          <w:spacing w:val="0"/>
          <w:kern w:val="0"/>
          <w:sz w:val="32"/>
          <w:szCs w:val="32"/>
          <w:lang w:val="en-US" w:eastAsia="zh-CN"/>
        </w:rPr>
        <w:t>至</w:t>
      </w:r>
      <w:r>
        <w:rPr>
          <w:rFonts w:hint="eastAsia" w:ascii="仿宋_GB2312" w:hAnsi="Calibri" w:eastAsia="仿宋_GB2312"/>
          <w:color w:val="000000"/>
          <w:spacing w:val="0"/>
          <w:kern w:val="0"/>
          <w:sz w:val="32"/>
          <w:szCs w:val="32"/>
        </w:rPr>
        <w:t>目前拆除完成100%，土方完成55%，第二道锚杆施工完成100%，支护钢梁安装完成50%，喷浆施工完成60%，排水沟施工完成100%，支护坡桩施工完成100%，冠梁施工完成100%</w:t>
      </w:r>
      <w:r>
        <w:rPr>
          <w:rFonts w:hint="eastAsia" w:ascii="仿宋_GB2312" w:hAnsi="Calibri" w:eastAsia="仿宋_GB2312"/>
          <w:color w:val="000000"/>
          <w:spacing w:val="0"/>
          <w:kern w:val="0"/>
          <w:sz w:val="32"/>
          <w:szCs w:val="32"/>
          <w:lang w:eastAsia="zh-CN"/>
        </w:rPr>
        <w:t>，预计</w:t>
      </w:r>
      <w:r>
        <w:rPr>
          <w:rFonts w:hint="eastAsia" w:ascii="仿宋_GB2312" w:hAnsi="Calibri" w:eastAsia="仿宋_GB2312"/>
          <w:color w:val="000000"/>
          <w:spacing w:val="0"/>
          <w:kern w:val="0"/>
          <w:sz w:val="32"/>
          <w:szCs w:val="32"/>
          <w:lang w:val="en-US" w:eastAsia="zh-CN"/>
        </w:rPr>
        <w:t>2025年底完工</w:t>
      </w:r>
      <w:r>
        <w:rPr>
          <w:rFonts w:hint="eastAsia" w:ascii="仿宋_GB2312" w:hAnsi="Calibri" w:eastAsia="仿宋_GB2312"/>
          <w:color w:val="000000"/>
          <w:spacing w:val="0"/>
          <w:kern w:val="0"/>
          <w:sz w:val="32"/>
          <w:szCs w:val="32"/>
        </w:rPr>
        <w:t>。</w:t>
      </w:r>
    </w:p>
    <w:p w14:paraId="285ED192">
      <w:pPr>
        <w:pStyle w:val="16"/>
        <w:keepNext w:val="0"/>
        <w:keepLines w:val="0"/>
        <w:pageBreakBefore w:val="0"/>
        <w:widowControl w:val="0"/>
        <w:numPr>
          <w:ilvl w:val="0"/>
          <w:numId w:val="5"/>
        </w:numPr>
        <w:shd w:val="clear"/>
        <w:kinsoku/>
        <w:wordWrap/>
        <w:topLinePunct w:val="0"/>
        <w:autoSpaceDE/>
        <w:autoSpaceDN/>
        <w:bidi w:val="0"/>
        <w:adjustRightInd/>
        <w:snapToGrid/>
        <w:spacing w:line="560" w:lineRule="exact"/>
        <w:ind w:firstLineChars="0"/>
        <w:rPr>
          <w:rFonts w:hint="eastAsia" w:ascii="仿宋_GB2312" w:eastAsia="仿宋_GB2312"/>
          <w:b/>
          <w:color w:val="auto"/>
          <w:spacing w:val="0"/>
          <w:kern w:val="0"/>
          <w:sz w:val="32"/>
          <w:szCs w:val="32"/>
          <w:shd w:val="clear" w:color="auto" w:fill="FFFFFF"/>
        </w:rPr>
      </w:pPr>
      <w:r>
        <w:rPr>
          <w:rFonts w:hint="eastAsia" w:ascii="仿宋_GB2312" w:eastAsia="仿宋_GB2312"/>
          <w:b/>
          <w:color w:val="auto"/>
          <w:spacing w:val="0"/>
          <w:kern w:val="0"/>
          <w:sz w:val="32"/>
          <w:szCs w:val="32"/>
          <w:shd w:val="clear" w:color="auto" w:fill="FFFFFF"/>
        </w:rPr>
        <w:t>项目总投资</w:t>
      </w:r>
    </w:p>
    <w:p w14:paraId="65106709">
      <w:pPr>
        <w:keepNext w:val="0"/>
        <w:keepLines w:val="0"/>
        <w:pageBreakBefore w:val="0"/>
        <w:widowControl w:val="0"/>
        <w:shd w:val="clear"/>
        <w:kinsoku/>
        <w:wordWrap/>
        <w:overflowPunct w:val="0"/>
        <w:topLinePunct w:val="0"/>
        <w:autoSpaceDE/>
        <w:autoSpaceDN/>
        <w:bidi w:val="0"/>
        <w:adjustRightInd/>
        <w:snapToGrid/>
        <w:spacing w:line="560" w:lineRule="exact"/>
        <w:ind w:left="0" w:leftChars="0" w:right="0" w:rightChars="0" w:firstLine="640" w:firstLineChars="200"/>
        <w:rPr>
          <w:rFonts w:ascii="仿宋_GB2312" w:eastAsia="仿宋_GB2312"/>
          <w:b/>
          <w:color w:val="auto"/>
          <w:spacing w:val="0"/>
          <w:kern w:val="0"/>
          <w:sz w:val="32"/>
          <w:szCs w:val="32"/>
          <w:highlight w:val="none"/>
          <w:shd w:val="clear" w:color="auto" w:fill="FFFFFF"/>
        </w:rPr>
      </w:pPr>
      <w:r>
        <w:rPr>
          <w:rFonts w:hint="eastAsia" w:ascii="仿宋_GB2312" w:hAnsi="仿宋_GB2312" w:eastAsia="仿宋_GB2312"/>
          <w:color w:val="auto"/>
          <w:spacing w:val="0"/>
          <w:sz w:val="32"/>
          <w:highlight w:val="none"/>
        </w:rPr>
        <w:t>项目总投资1</w:t>
      </w:r>
      <w:r>
        <w:rPr>
          <w:rFonts w:hint="eastAsia" w:ascii="仿宋_GB2312" w:hAnsi="仿宋_GB2312" w:eastAsia="仿宋_GB2312"/>
          <w:color w:val="auto"/>
          <w:spacing w:val="0"/>
          <w:sz w:val="32"/>
          <w:highlight w:val="none"/>
          <w:lang w:val="en-US" w:eastAsia="zh-CN"/>
        </w:rPr>
        <w:t>8069</w:t>
      </w:r>
      <w:r>
        <w:rPr>
          <w:rFonts w:hint="eastAsia" w:ascii="仿宋_GB2312" w:hAnsi="仿宋_GB2312" w:eastAsia="仿宋_GB2312"/>
          <w:color w:val="auto"/>
          <w:spacing w:val="0"/>
          <w:sz w:val="32"/>
          <w:highlight w:val="none"/>
          <w:lang w:eastAsia="zh-CN"/>
        </w:rPr>
        <w:t>万元</w:t>
      </w:r>
      <w:r>
        <w:rPr>
          <w:rFonts w:hint="eastAsia" w:ascii="仿宋_GB2312" w:hAnsi="仿宋_GB2312" w:eastAsia="仿宋_GB2312"/>
          <w:color w:val="auto"/>
          <w:spacing w:val="0"/>
          <w:sz w:val="32"/>
          <w:highlight w:val="none"/>
        </w:rPr>
        <w:t>，</w:t>
      </w:r>
      <w:r>
        <w:rPr>
          <w:rFonts w:hint="eastAsia" w:ascii="仿宋_GB2312" w:hAnsi="Calibri" w:eastAsia="仿宋_GB2312"/>
          <w:color w:val="auto"/>
          <w:spacing w:val="0"/>
          <w:kern w:val="0"/>
          <w:sz w:val="32"/>
          <w:szCs w:val="32"/>
          <w:highlight w:val="none"/>
        </w:rPr>
        <w:t>202</w:t>
      </w:r>
      <w:r>
        <w:rPr>
          <w:rFonts w:ascii="仿宋_GB2312" w:hAnsi="Calibri" w:eastAsia="仿宋_GB2312"/>
          <w:color w:val="auto"/>
          <w:spacing w:val="0"/>
          <w:kern w:val="0"/>
          <w:sz w:val="32"/>
          <w:szCs w:val="32"/>
          <w:highlight w:val="none"/>
        </w:rPr>
        <w:t>4</w:t>
      </w:r>
      <w:r>
        <w:rPr>
          <w:rFonts w:hint="eastAsia" w:ascii="仿宋_GB2312" w:hAnsi="Calibri" w:eastAsia="仿宋_GB2312"/>
          <w:color w:val="auto"/>
          <w:spacing w:val="0"/>
          <w:kern w:val="0"/>
          <w:sz w:val="32"/>
          <w:szCs w:val="32"/>
          <w:highlight w:val="none"/>
        </w:rPr>
        <w:t>年安排区级资金</w:t>
      </w:r>
      <w:r>
        <w:rPr>
          <w:rFonts w:hint="eastAsia" w:ascii="仿宋_GB2312" w:hAnsi="Calibri" w:eastAsia="仿宋_GB2312"/>
          <w:color w:val="auto"/>
          <w:spacing w:val="0"/>
          <w:kern w:val="0"/>
          <w:sz w:val="32"/>
          <w:szCs w:val="32"/>
          <w:highlight w:val="none"/>
          <w:lang w:val="en-US" w:eastAsia="zh-CN"/>
        </w:rPr>
        <w:t>5700</w:t>
      </w:r>
      <w:r>
        <w:rPr>
          <w:rFonts w:hint="eastAsia" w:ascii="仿宋_GB2312" w:hAnsi="Calibri" w:eastAsia="仿宋_GB2312"/>
          <w:color w:val="auto"/>
          <w:spacing w:val="0"/>
          <w:kern w:val="0"/>
          <w:sz w:val="32"/>
          <w:szCs w:val="32"/>
          <w:highlight w:val="none"/>
        </w:rPr>
        <w:t>万元</w:t>
      </w:r>
      <w:r>
        <w:rPr>
          <w:rFonts w:hint="eastAsia" w:ascii="仿宋_GB2312" w:hAnsi="Calibri" w:eastAsia="仿宋_GB2312"/>
          <w:color w:val="auto"/>
          <w:spacing w:val="0"/>
          <w:kern w:val="0"/>
          <w:sz w:val="32"/>
          <w:szCs w:val="32"/>
          <w:highlight w:val="none"/>
          <w:lang w:eastAsia="zh-CN"/>
        </w:rPr>
        <w:t>，</w:t>
      </w:r>
      <w:r>
        <w:rPr>
          <w:rFonts w:hint="eastAsia" w:ascii="仿宋_GB2312" w:hAnsi="Calibri" w:eastAsia="仿宋_GB2312"/>
          <w:color w:val="000000"/>
          <w:spacing w:val="0"/>
          <w:kern w:val="0"/>
          <w:sz w:val="32"/>
          <w:szCs w:val="32"/>
          <w:highlight w:val="none"/>
          <w:lang w:eastAsia="zh-CN"/>
        </w:rPr>
        <w:t>截至目前已全部拨付到位，并实际支出区级资金</w:t>
      </w:r>
      <w:r>
        <w:rPr>
          <w:rFonts w:hint="eastAsia" w:ascii="仿宋_GB2312" w:hAnsi="Calibri" w:eastAsia="仿宋_GB2312"/>
          <w:color w:val="000000"/>
          <w:spacing w:val="0"/>
          <w:kern w:val="0"/>
          <w:sz w:val="32"/>
          <w:szCs w:val="32"/>
          <w:highlight w:val="none"/>
          <w:lang w:val="en-US" w:eastAsia="zh-CN"/>
        </w:rPr>
        <w:t>5700万元。</w:t>
      </w:r>
    </w:p>
    <w:p w14:paraId="6F5D701B">
      <w:pPr>
        <w:keepNext w:val="0"/>
        <w:keepLines w:val="0"/>
        <w:pageBreakBefore w:val="0"/>
        <w:widowControl w:val="0"/>
        <w:shd w:val="clear"/>
        <w:kinsoku/>
        <w:wordWrap/>
        <w:overflowPunct w:val="0"/>
        <w:topLinePunct w:val="0"/>
        <w:autoSpaceDE/>
        <w:autoSpaceDN/>
        <w:bidi w:val="0"/>
        <w:adjustRightInd/>
        <w:snapToGrid/>
        <w:spacing w:line="560" w:lineRule="exact"/>
        <w:ind w:left="0" w:leftChars="0" w:right="0" w:rightChars="0" w:firstLine="640" w:firstLineChars="200"/>
        <w:rPr>
          <w:rFonts w:hint="eastAsia" w:ascii="黑体" w:hAnsi="黑体" w:eastAsia="黑体"/>
          <w:color w:val="auto"/>
          <w:spacing w:val="0"/>
          <w:sz w:val="32"/>
          <w:szCs w:val="32"/>
          <w:highlight w:val="none"/>
        </w:rPr>
      </w:pPr>
      <w:r>
        <w:rPr>
          <w:rFonts w:hint="eastAsia" w:ascii="黑体" w:hAnsi="黑体" w:eastAsia="黑体"/>
          <w:color w:val="auto"/>
          <w:spacing w:val="0"/>
          <w:sz w:val="32"/>
          <w:szCs w:val="32"/>
          <w:highlight w:val="none"/>
        </w:rPr>
        <w:t>四、海淀区滨水慢行系统(海淀区南沙河滨水慢行景观提升工程)</w:t>
      </w:r>
    </w:p>
    <w:p w14:paraId="53C3C102">
      <w:pPr>
        <w:pStyle w:val="16"/>
        <w:keepNext w:val="0"/>
        <w:keepLines w:val="0"/>
        <w:pageBreakBefore w:val="0"/>
        <w:widowControl w:val="0"/>
        <w:numPr>
          <w:ilvl w:val="0"/>
          <w:numId w:val="4"/>
        </w:numPr>
        <w:shd w:val="clear"/>
        <w:kinsoku/>
        <w:wordWrap/>
        <w:topLinePunct w:val="0"/>
        <w:autoSpaceDE/>
        <w:autoSpaceDN/>
        <w:bidi w:val="0"/>
        <w:adjustRightInd/>
        <w:snapToGrid/>
        <w:spacing w:line="560" w:lineRule="exact"/>
        <w:ind w:firstLineChars="0"/>
        <w:rPr>
          <w:rFonts w:ascii="仿宋_GB2312" w:eastAsia="仿宋_GB2312"/>
          <w:b/>
          <w:color w:val="auto"/>
          <w:spacing w:val="0"/>
          <w:kern w:val="0"/>
          <w:sz w:val="32"/>
          <w:szCs w:val="32"/>
          <w:highlight w:val="none"/>
          <w:shd w:val="clear" w:color="auto" w:fill="FFFFFF"/>
        </w:rPr>
      </w:pPr>
      <w:r>
        <w:rPr>
          <w:rFonts w:hint="eastAsia" w:ascii="仿宋_GB2312" w:eastAsia="仿宋_GB2312"/>
          <w:b/>
          <w:color w:val="auto"/>
          <w:spacing w:val="0"/>
          <w:kern w:val="0"/>
          <w:sz w:val="32"/>
          <w:szCs w:val="32"/>
          <w:highlight w:val="none"/>
          <w:shd w:val="clear" w:color="auto" w:fill="FFFFFF"/>
        </w:rPr>
        <w:t>项目基本情况</w:t>
      </w:r>
    </w:p>
    <w:p w14:paraId="140F9172">
      <w:pPr>
        <w:keepNext w:val="0"/>
        <w:keepLines w:val="0"/>
        <w:pageBreakBefore w:val="0"/>
        <w:widowControl w:val="0"/>
        <w:shd w:val="clear"/>
        <w:kinsoku/>
        <w:wordWrap/>
        <w:overflowPunct w:val="0"/>
        <w:topLinePunct w:val="0"/>
        <w:autoSpaceDE/>
        <w:autoSpaceDN/>
        <w:bidi w:val="0"/>
        <w:adjustRightInd/>
        <w:snapToGrid/>
        <w:spacing w:line="560" w:lineRule="exact"/>
        <w:ind w:left="0" w:leftChars="0" w:right="0" w:rightChars="0" w:firstLine="640" w:firstLineChars="200"/>
        <w:rPr>
          <w:rFonts w:ascii="仿宋_GB2312" w:hAnsi="Calibri" w:eastAsia="仿宋_GB2312"/>
          <w:color w:val="auto"/>
          <w:spacing w:val="0"/>
          <w:sz w:val="32"/>
          <w:szCs w:val="32"/>
          <w:highlight w:val="none"/>
        </w:rPr>
      </w:pPr>
      <w:r>
        <w:rPr>
          <w:rFonts w:hint="eastAsia" w:ascii="仿宋_GB2312" w:hAnsi="仿宋_GB2312" w:eastAsia="仿宋_GB2312"/>
          <w:color w:val="auto"/>
          <w:spacing w:val="0"/>
          <w:sz w:val="32"/>
          <w:highlight w:val="none"/>
        </w:rPr>
        <w:t>项目位于海淀区北部，项目包括南沙河、周家巷沟、东埠头沟三条河道。位于苏家坨地区、上庄地区以及西北旺地区交界处，设计范围西至稻香湖路，东至京新高速，南起北清路，北至南沙河西路。河道全长11.2千米，上口宽约30-238米。本项目占地面积为1544327.95平方米，建设内容主要包括景观工程、绿化工程、灌溉工程、景观照明、桥梁工程、结构工程。</w:t>
      </w:r>
    </w:p>
    <w:p w14:paraId="0533FEC3">
      <w:pPr>
        <w:pStyle w:val="16"/>
        <w:keepNext w:val="0"/>
        <w:keepLines w:val="0"/>
        <w:pageBreakBefore w:val="0"/>
        <w:widowControl w:val="0"/>
        <w:numPr>
          <w:ilvl w:val="0"/>
          <w:numId w:val="4"/>
        </w:numPr>
        <w:shd w:val="clear"/>
        <w:kinsoku/>
        <w:wordWrap/>
        <w:topLinePunct w:val="0"/>
        <w:autoSpaceDE/>
        <w:autoSpaceDN/>
        <w:bidi w:val="0"/>
        <w:adjustRightInd/>
        <w:snapToGrid/>
        <w:spacing w:line="560" w:lineRule="exact"/>
        <w:ind w:firstLineChars="0"/>
        <w:rPr>
          <w:rFonts w:ascii="仿宋_GB2312" w:eastAsia="仿宋_GB2312"/>
          <w:b/>
          <w:color w:val="auto"/>
          <w:spacing w:val="0"/>
          <w:kern w:val="0"/>
          <w:sz w:val="32"/>
          <w:szCs w:val="32"/>
          <w:highlight w:val="none"/>
          <w:shd w:val="clear" w:color="auto" w:fill="FFFFFF"/>
        </w:rPr>
      </w:pPr>
      <w:r>
        <w:rPr>
          <w:rFonts w:hint="eastAsia" w:ascii="仿宋_GB2312" w:eastAsia="仿宋_GB2312"/>
          <w:b/>
          <w:color w:val="auto"/>
          <w:spacing w:val="0"/>
          <w:kern w:val="0"/>
          <w:sz w:val="32"/>
          <w:szCs w:val="32"/>
          <w:highlight w:val="none"/>
          <w:shd w:val="clear" w:color="auto" w:fill="FFFFFF"/>
        </w:rPr>
        <w:t>项目实施进度</w:t>
      </w:r>
    </w:p>
    <w:p w14:paraId="34363334">
      <w:pPr>
        <w:pStyle w:val="24"/>
        <w:shd w:val="clear"/>
        <w:overflowPunct w:val="0"/>
        <w:spacing w:line="560" w:lineRule="exact"/>
        <w:ind w:firstLine="640"/>
        <w:rPr>
          <w:rFonts w:hint="eastAsia" w:ascii="仿宋_GB2312" w:hAnsi="Calibri" w:eastAsia="仿宋_GB2312" w:cs="仿宋"/>
          <w:color w:val="auto"/>
          <w:kern w:val="0"/>
          <w:sz w:val="32"/>
          <w:szCs w:val="32"/>
          <w:highlight w:val="none"/>
          <w:lang w:eastAsia="zh-CN"/>
        </w:rPr>
      </w:pPr>
      <w:r>
        <w:rPr>
          <w:rFonts w:hint="eastAsia" w:ascii="仿宋_GB2312" w:hAnsi="Calibri" w:eastAsia="仿宋_GB2312"/>
          <w:color w:val="auto"/>
          <w:kern w:val="0"/>
          <w:sz w:val="32"/>
          <w:szCs w:val="32"/>
          <w:highlight w:val="none"/>
          <w:lang w:val="en-US" w:eastAsia="zh-CN"/>
        </w:rPr>
        <w:t>项目已于2023年10月开工，</w:t>
      </w:r>
      <w:r>
        <w:rPr>
          <w:rFonts w:hint="eastAsia" w:ascii="仿宋_GB2312" w:hAnsi="Calibri" w:eastAsia="仿宋_GB2312"/>
          <w:color w:val="auto"/>
          <w:kern w:val="0"/>
          <w:sz w:val="32"/>
          <w:szCs w:val="32"/>
          <w:highlight w:val="none"/>
        </w:rPr>
        <w:t>截至目前已完工</w:t>
      </w:r>
      <w:r>
        <w:rPr>
          <w:rFonts w:hint="eastAsia" w:ascii="仿宋_GB2312" w:hAnsi="Calibri" w:eastAsia="仿宋_GB2312"/>
          <w:color w:val="auto"/>
          <w:kern w:val="0"/>
          <w:sz w:val="32"/>
          <w:szCs w:val="32"/>
          <w:highlight w:val="none"/>
          <w:lang w:eastAsia="zh-CN"/>
        </w:rPr>
        <w:t>，正在进行结算、决算流程。</w:t>
      </w:r>
    </w:p>
    <w:p w14:paraId="34A278D2">
      <w:pPr>
        <w:pStyle w:val="16"/>
        <w:keepNext w:val="0"/>
        <w:keepLines w:val="0"/>
        <w:pageBreakBefore w:val="0"/>
        <w:widowControl w:val="0"/>
        <w:numPr>
          <w:ilvl w:val="0"/>
          <w:numId w:val="4"/>
        </w:numPr>
        <w:shd w:val="clear"/>
        <w:kinsoku/>
        <w:wordWrap/>
        <w:topLinePunct w:val="0"/>
        <w:autoSpaceDE/>
        <w:autoSpaceDN/>
        <w:bidi w:val="0"/>
        <w:adjustRightInd/>
        <w:snapToGrid/>
        <w:spacing w:line="560" w:lineRule="exact"/>
        <w:ind w:firstLineChars="0"/>
        <w:rPr>
          <w:rFonts w:ascii="仿宋_GB2312" w:eastAsia="仿宋_GB2312"/>
          <w:b/>
          <w:color w:val="auto"/>
          <w:spacing w:val="0"/>
          <w:kern w:val="0"/>
          <w:sz w:val="32"/>
          <w:szCs w:val="32"/>
          <w:highlight w:val="none"/>
          <w:shd w:val="clear" w:color="auto" w:fill="FFFFFF"/>
        </w:rPr>
      </w:pPr>
      <w:r>
        <w:rPr>
          <w:rFonts w:hint="eastAsia" w:ascii="仿宋_GB2312" w:eastAsia="仿宋_GB2312"/>
          <w:b/>
          <w:color w:val="auto"/>
          <w:spacing w:val="0"/>
          <w:kern w:val="0"/>
          <w:sz w:val="32"/>
          <w:szCs w:val="32"/>
          <w:highlight w:val="none"/>
          <w:shd w:val="clear" w:color="auto" w:fill="FFFFFF"/>
        </w:rPr>
        <w:t>项目总投资</w:t>
      </w:r>
    </w:p>
    <w:p w14:paraId="22E5E5E4">
      <w:pPr>
        <w:keepNext w:val="0"/>
        <w:keepLines w:val="0"/>
        <w:pageBreakBefore w:val="0"/>
        <w:widowControl w:val="0"/>
        <w:shd w:val="clear"/>
        <w:kinsoku/>
        <w:wordWrap/>
        <w:overflowPunct w:val="0"/>
        <w:topLinePunct w:val="0"/>
        <w:autoSpaceDE/>
        <w:autoSpaceDN/>
        <w:bidi w:val="0"/>
        <w:adjustRightInd/>
        <w:snapToGrid/>
        <w:spacing w:line="560" w:lineRule="exact"/>
        <w:ind w:left="0" w:leftChars="0" w:right="0" w:rightChars="0" w:firstLine="640" w:firstLineChars="200"/>
        <w:rPr>
          <w:rFonts w:hint="eastAsia" w:ascii="黑体" w:hAnsi="黑体" w:eastAsia="黑体"/>
          <w:color w:val="auto"/>
          <w:spacing w:val="0"/>
          <w:sz w:val="32"/>
          <w:szCs w:val="32"/>
          <w:highlight w:val="none"/>
        </w:rPr>
      </w:pPr>
      <w:r>
        <w:rPr>
          <w:rFonts w:hint="eastAsia" w:ascii="仿宋_GB2312" w:hAnsi="Calibri" w:eastAsia="仿宋_GB2312"/>
          <w:color w:val="auto"/>
          <w:spacing w:val="0"/>
          <w:kern w:val="0"/>
          <w:sz w:val="32"/>
          <w:szCs w:val="32"/>
          <w:highlight w:val="none"/>
        </w:rPr>
        <w:t>项目总投资17707万元，</w:t>
      </w:r>
      <w:r>
        <w:rPr>
          <w:rFonts w:hint="eastAsia" w:ascii="仿宋_GB2312" w:hAnsi="Calibri" w:eastAsia="仿宋_GB2312"/>
          <w:color w:val="auto"/>
          <w:spacing w:val="0"/>
          <w:kern w:val="0"/>
          <w:sz w:val="32"/>
          <w:szCs w:val="32"/>
          <w:highlight w:val="none"/>
          <w:lang w:eastAsia="zh-CN"/>
        </w:rPr>
        <w:t>2023年10月获得市级奖励资金12200万元置换区级资金，优先使用市级奖励资金，12200万元全部支付完毕。</w:t>
      </w:r>
      <w:r>
        <w:rPr>
          <w:rFonts w:hint="eastAsia" w:ascii="仿宋_GB2312" w:hAnsi="Calibri" w:eastAsia="仿宋_GB2312"/>
          <w:color w:val="auto"/>
          <w:spacing w:val="0"/>
          <w:kern w:val="0"/>
          <w:sz w:val="32"/>
          <w:szCs w:val="32"/>
          <w:highlight w:val="none"/>
        </w:rPr>
        <w:t>202</w:t>
      </w:r>
      <w:r>
        <w:rPr>
          <w:rFonts w:hint="eastAsia" w:ascii="仿宋_GB2312" w:eastAsia="仿宋_GB2312"/>
          <w:color w:val="auto"/>
          <w:spacing w:val="0"/>
          <w:kern w:val="0"/>
          <w:sz w:val="32"/>
          <w:szCs w:val="32"/>
          <w:highlight w:val="none"/>
        </w:rPr>
        <w:t>4年</w:t>
      </w:r>
      <w:r>
        <w:rPr>
          <w:rFonts w:hint="eastAsia" w:ascii="仿宋_GB2312" w:hAnsi="Calibri" w:eastAsia="仿宋_GB2312"/>
          <w:color w:val="auto"/>
          <w:spacing w:val="0"/>
          <w:kern w:val="0"/>
          <w:sz w:val="32"/>
          <w:szCs w:val="32"/>
          <w:highlight w:val="none"/>
        </w:rPr>
        <w:t>安排区级资金</w:t>
      </w:r>
      <w:r>
        <w:rPr>
          <w:rFonts w:hint="eastAsia" w:ascii="仿宋_GB2312" w:eastAsia="仿宋_GB2312"/>
          <w:color w:val="auto"/>
          <w:spacing w:val="0"/>
          <w:kern w:val="0"/>
          <w:sz w:val="32"/>
          <w:szCs w:val="32"/>
          <w:highlight w:val="none"/>
        </w:rPr>
        <w:t>28</w:t>
      </w:r>
      <w:r>
        <w:rPr>
          <w:rFonts w:hint="eastAsia" w:ascii="仿宋_GB2312" w:eastAsia="仿宋_GB2312"/>
          <w:color w:val="auto"/>
          <w:spacing w:val="0"/>
          <w:kern w:val="0"/>
          <w:sz w:val="32"/>
          <w:szCs w:val="32"/>
          <w:highlight w:val="none"/>
          <w:lang w:val="en-US" w:eastAsia="zh-CN"/>
        </w:rPr>
        <w:t>50</w:t>
      </w:r>
      <w:r>
        <w:rPr>
          <w:rFonts w:hint="eastAsia" w:ascii="仿宋_GB2312" w:hAnsi="Calibri" w:eastAsia="仿宋_GB2312"/>
          <w:color w:val="auto"/>
          <w:spacing w:val="0"/>
          <w:kern w:val="0"/>
          <w:sz w:val="32"/>
          <w:szCs w:val="32"/>
          <w:highlight w:val="none"/>
        </w:rPr>
        <w:t>万元</w:t>
      </w:r>
      <w:r>
        <w:rPr>
          <w:rFonts w:hint="eastAsia" w:ascii="仿宋_GB2312" w:hAnsi="Calibri" w:eastAsia="仿宋_GB2312"/>
          <w:color w:val="auto"/>
          <w:spacing w:val="0"/>
          <w:kern w:val="0"/>
          <w:sz w:val="32"/>
          <w:szCs w:val="32"/>
          <w:highlight w:val="none"/>
          <w:lang w:eastAsia="zh-CN"/>
        </w:rPr>
        <w:t>，</w:t>
      </w:r>
      <w:r>
        <w:rPr>
          <w:rFonts w:hint="eastAsia" w:ascii="仿宋_GB2312" w:hAnsi="Calibri" w:eastAsia="仿宋_GB2312"/>
          <w:color w:val="000000"/>
          <w:spacing w:val="0"/>
          <w:kern w:val="0"/>
          <w:sz w:val="32"/>
          <w:szCs w:val="32"/>
          <w:highlight w:val="none"/>
          <w:lang w:eastAsia="zh-CN"/>
        </w:rPr>
        <w:t>截至目前已拨付区级资金</w:t>
      </w:r>
      <w:r>
        <w:rPr>
          <w:rFonts w:hint="eastAsia" w:ascii="仿宋_GB2312" w:hAnsi="Calibri" w:eastAsia="仿宋_GB2312"/>
          <w:color w:val="000000"/>
          <w:spacing w:val="0"/>
          <w:kern w:val="0"/>
          <w:sz w:val="32"/>
          <w:szCs w:val="32"/>
          <w:highlight w:val="none"/>
          <w:lang w:val="en-US" w:eastAsia="zh-CN"/>
        </w:rPr>
        <w:t>1676万元，实际支出1676万元。</w:t>
      </w:r>
      <w:r>
        <w:rPr>
          <w:rFonts w:hint="eastAsia" w:ascii="仿宋_GB2312" w:hAnsi="Calibri" w:eastAsia="仿宋_GB2312"/>
          <w:color w:val="auto"/>
          <w:spacing w:val="0"/>
          <w:kern w:val="0"/>
          <w:sz w:val="32"/>
          <w:szCs w:val="32"/>
          <w:highlight w:val="none"/>
          <w:lang w:val="en-US" w:eastAsia="zh-CN"/>
        </w:rPr>
        <w:t>其余资金待完成审计结算后拨付</w:t>
      </w:r>
      <w:r>
        <w:rPr>
          <w:rFonts w:hint="eastAsia" w:ascii="仿宋_GB2312" w:hAnsi="Calibri" w:eastAsia="仿宋_GB2312"/>
          <w:color w:val="auto"/>
          <w:spacing w:val="0"/>
          <w:kern w:val="0"/>
          <w:sz w:val="32"/>
          <w:szCs w:val="32"/>
          <w:highlight w:val="none"/>
        </w:rPr>
        <w:t>。</w:t>
      </w:r>
    </w:p>
    <w:p w14:paraId="31CC04E6">
      <w:pPr>
        <w:keepNext w:val="0"/>
        <w:keepLines w:val="0"/>
        <w:pageBreakBefore w:val="0"/>
        <w:widowControl w:val="0"/>
        <w:shd w:val="clear"/>
        <w:kinsoku/>
        <w:wordWrap/>
        <w:topLinePunct w:val="0"/>
        <w:autoSpaceDE/>
        <w:autoSpaceDN/>
        <w:bidi w:val="0"/>
        <w:adjustRightInd/>
        <w:snapToGrid/>
        <w:spacing w:line="560" w:lineRule="exact"/>
        <w:ind w:firstLine="640" w:firstLineChars="200"/>
        <w:rPr>
          <w:rFonts w:hint="eastAsia" w:ascii="黑体" w:hAnsi="黑体" w:eastAsia="黑体"/>
          <w:color w:val="auto"/>
          <w:spacing w:val="0"/>
          <w:sz w:val="32"/>
          <w:szCs w:val="32"/>
          <w:highlight w:val="none"/>
        </w:rPr>
      </w:pPr>
      <w:r>
        <w:rPr>
          <w:rFonts w:hint="eastAsia" w:ascii="黑体" w:hAnsi="黑体" w:eastAsia="黑体"/>
          <w:color w:val="auto"/>
          <w:spacing w:val="0"/>
          <w:sz w:val="32"/>
          <w:szCs w:val="32"/>
          <w:highlight w:val="none"/>
        </w:rPr>
        <w:t>五、北京市海淀区苏家坨中心医院建设项目</w:t>
      </w:r>
    </w:p>
    <w:p w14:paraId="61311FE2">
      <w:pPr>
        <w:pStyle w:val="16"/>
        <w:keepNext w:val="0"/>
        <w:keepLines w:val="0"/>
        <w:pageBreakBefore w:val="0"/>
        <w:widowControl w:val="0"/>
        <w:numPr>
          <w:ilvl w:val="0"/>
          <w:numId w:val="4"/>
        </w:numPr>
        <w:shd w:val="clear"/>
        <w:kinsoku/>
        <w:wordWrap/>
        <w:topLinePunct w:val="0"/>
        <w:autoSpaceDE/>
        <w:autoSpaceDN/>
        <w:bidi w:val="0"/>
        <w:adjustRightInd/>
        <w:snapToGrid/>
        <w:spacing w:line="560" w:lineRule="exact"/>
        <w:ind w:firstLineChars="0"/>
        <w:rPr>
          <w:rFonts w:ascii="仿宋_GB2312" w:eastAsia="仿宋_GB2312"/>
          <w:b/>
          <w:color w:val="auto"/>
          <w:spacing w:val="0"/>
          <w:kern w:val="0"/>
          <w:sz w:val="32"/>
          <w:szCs w:val="32"/>
          <w:highlight w:val="none"/>
          <w:shd w:val="clear" w:color="auto" w:fill="FFFFFF"/>
        </w:rPr>
      </w:pPr>
      <w:r>
        <w:rPr>
          <w:rFonts w:hint="eastAsia" w:ascii="仿宋_GB2312" w:eastAsia="仿宋_GB2312"/>
          <w:b/>
          <w:color w:val="auto"/>
          <w:spacing w:val="0"/>
          <w:kern w:val="0"/>
          <w:sz w:val="32"/>
          <w:szCs w:val="32"/>
          <w:highlight w:val="none"/>
          <w:shd w:val="clear" w:color="auto" w:fill="FFFFFF"/>
        </w:rPr>
        <w:t>项目基本情况</w:t>
      </w:r>
    </w:p>
    <w:p w14:paraId="60BA8F35">
      <w:pPr>
        <w:pStyle w:val="24"/>
        <w:keepNext w:val="0"/>
        <w:keepLines w:val="0"/>
        <w:pageBreakBefore w:val="0"/>
        <w:widowControl w:val="0"/>
        <w:shd w:val="clear"/>
        <w:kinsoku/>
        <w:wordWrap/>
        <w:topLinePunct w:val="0"/>
        <w:autoSpaceDE/>
        <w:autoSpaceDN/>
        <w:bidi w:val="0"/>
        <w:adjustRightInd/>
        <w:snapToGrid/>
        <w:spacing w:line="560" w:lineRule="exact"/>
        <w:ind w:firstLine="579" w:firstLineChars="181"/>
        <w:rPr>
          <w:rFonts w:ascii="仿宋_GB2312" w:hAnsi="Calibri" w:eastAsia="仿宋_GB2312"/>
          <w:color w:val="auto"/>
          <w:spacing w:val="0"/>
          <w:sz w:val="32"/>
          <w:szCs w:val="32"/>
          <w:highlight w:val="none"/>
        </w:rPr>
      </w:pPr>
      <w:r>
        <w:rPr>
          <w:rFonts w:ascii="仿宋_GB2312" w:hAnsi="Calibri" w:eastAsia="仿宋_GB2312"/>
          <w:color w:val="auto"/>
          <w:spacing w:val="0"/>
          <w:kern w:val="0"/>
          <w:sz w:val="32"/>
          <w:szCs w:val="32"/>
          <w:highlight w:val="none"/>
        </w:rPr>
        <w:t>海淀区</w:t>
      </w:r>
      <w:r>
        <w:rPr>
          <w:rFonts w:hint="eastAsia" w:ascii="仿宋_GB2312" w:hAnsi="Calibri" w:eastAsia="仿宋_GB2312"/>
          <w:color w:val="auto"/>
          <w:spacing w:val="0"/>
          <w:kern w:val="0"/>
          <w:sz w:val="32"/>
          <w:szCs w:val="32"/>
          <w:highlight w:val="none"/>
        </w:rPr>
        <w:t>苏家坨中心医院</w:t>
      </w:r>
      <w:r>
        <w:rPr>
          <w:rFonts w:ascii="仿宋_GB2312" w:hAnsi="Calibri" w:eastAsia="仿宋_GB2312"/>
          <w:color w:val="auto"/>
          <w:spacing w:val="0"/>
          <w:kern w:val="0"/>
          <w:sz w:val="32"/>
          <w:szCs w:val="32"/>
          <w:highlight w:val="none"/>
        </w:rPr>
        <w:t>建设工程项目</w:t>
      </w:r>
      <w:r>
        <w:rPr>
          <w:rFonts w:hint="eastAsia" w:ascii="仿宋_GB2312" w:hAnsi="Calibri" w:eastAsia="仿宋_GB2312"/>
          <w:color w:val="auto"/>
          <w:spacing w:val="0"/>
          <w:kern w:val="0"/>
          <w:sz w:val="32"/>
          <w:szCs w:val="32"/>
          <w:highlight w:val="none"/>
        </w:rPr>
        <w:t>，位于海淀区苏家坨镇前沙涧村S9-3地块。新建一处集医、教、研等多项功能于一</w:t>
      </w:r>
      <w:r>
        <w:rPr>
          <w:rFonts w:hint="eastAsia" w:ascii="仿宋_GB2312" w:eastAsia="仿宋_GB2312"/>
          <w:color w:val="auto"/>
          <w:spacing w:val="0"/>
          <w:kern w:val="0"/>
          <w:sz w:val="32"/>
          <w:szCs w:val="32"/>
          <w:highlight w:val="none"/>
        </w:rPr>
        <w:t>体</w:t>
      </w:r>
      <w:r>
        <w:rPr>
          <w:rFonts w:hint="eastAsia" w:ascii="仿宋_GB2312" w:hAnsi="Calibri" w:eastAsia="仿宋_GB2312"/>
          <w:color w:val="auto"/>
          <w:spacing w:val="0"/>
          <w:kern w:val="0"/>
          <w:sz w:val="32"/>
          <w:szCs w:val="32"/>
          <w:highlight w:val="none"/>
        </w:rPr>
        <w:t>的现代化二级综合医院及社区卫生服务中心，主要建设医疗、教学、科研及配套辅助用房，同时配套建设室外道路及广场、绿化、照明、地下管线敷设及相关配套设施，并同步实施红线外市政等工程。项目总建筑面积62959平方米，其中地上建筑面积32484平方米，地下建筑面积30475平方米。项目建成后，设置床位300张。</w:t>
      </w:r>
    </w:p>
    <w:p w14:paraId="39DBE3C0">
      <w:pPr>
        <w:pStyle w:val="16"/>
        <w:keepNext w:val="0"/>
        <w:keepLines w:val="0"/>
        <w:pageBreakBefore w:val="0"/>
        <w:widowControl w:val="0"/>
        <w:numPr>
          <w:ilvl w:val="0"/>
          <w:numId w:val="4"/>
        </w:numPr>
        <w:shd w:val="clear"/>
        <w:kinsoku/>
        <w:wordWrap/>
        <w:topLinePunct w:val="0"/>
        <w:autoSpaceDE/>
        <w:autoSpaceDN/>
        <w:bidi w:val="0"/>
        <w:adjustRightInd/>
        <w:snapToGrid/>
        <w:spacing w:line="560" w:lineRule="exact"/>
        <w:ind w:firstLineChars="0"/>
        <w:rPr>
          <w:rFonts w:ascii="仿宋_GB2312" w:eastAsia="仿宋_GB2312"/>
          <w:b/>
          <w:color w:val="auto"/>
          <w:spacing w:val="0"/>
          <w:kern w:val="0"/>
          <w:sz w:val="32"/>
          <w:szCs w:val="32"/>
          <w:highlight w:val="none"/>
          <w:shd w:val="clear" w:color="auto" w:fill="FFFFFF"/>
        </w:rPr>
      </w:pPr>
      <w:r>
        <w:rPr>
          <w:rFonts w:hint="eastAsia" w:ascii="仿宋_GB2312" w:eastAsia="仿宋_GB2312"/>
          <w:b/>
          <w:color w:val="auto"/>
          <w:spacing w:val="0"/>
          <w:kern w:val="0"/>
          <w:sz w:val="32"/>
          <w:szCs w:val="32"/>
          <w:highlight w:val="none"/>
          <w:shd w:val="clear" w:color="auto" w:fill="FFFFFF"/>
        </w:rPr>
        <w:t>项目实施进度</w:t>
      </w:r>
    </w:p>
    <w:p w14:paraId="4C196F4D">
      <w:pPr>
        <w:pStyle w:val="24"/>
        <w:keepNext w:val="0"/>
        <w:keepLines w:val="0"/>
        <w:pageBreakBefore w:val="0"/>
        <w:widowControl w:val="0"/>
        <w:shd w:val="clear"/>
        <w:kinsoku/>
        <w:wordWrap/>
        <w:topLinePunct w:val="0"/>
        <w:autoSpaceDE/>
        <w:autoSpaceDN/>
        <w:bidi w:val="0"/>
        <w:adjustRightInd/>
        <w:snapToGrid/>
        <w:spacing w:line="560" w:lineRule="exact"/>
        <w:ind w:firstLine="579" w:firstLineChars="181"/>
        <w:rPr>
          <w:rFonts w:ascii="仿宋_GB2312" w:hAnsi="Calibri" w:eastAsia="仿宋_GB2312" w:cs="仿宋"/>
          <w:color w:val="auto"/>
          <w:spacing w:val="0"/>
          <w:kern w:val="0"/>
          <w:sz w:val="32"/>
          <w:szCs w:val="32"/>
          <w:highlight w:val="none"/>
        </w:rPr>
      </w:pPr>
      <w:r>
        <w:rPr>
          <w:rFonts w:hint="eastAsia" w:ascii="仿宋_GB2312" w:hAnsi="Calibri" w:eastAsia="仿宋_GB2312"/>
          <w:color w:val="auto"/>
          <w:spacing w:val="0"/>
          <w:kern w:val="0"/>
          <w:sz w:val="32"/>
          <w:szCs w:val="32"/>
          <w:highlight w:val="none"/>
          <w:lang w:eastAsia="zh-CN"/>
        </w:rPr>
        <w:t>项目已于</w:t>
      </w:r>
      <w:r>
        <w:rPr>
          <w:rFonts w:hint="eastAsia" w:ascii="仿宋_GB2312" w:hAnsi="Calibri" w:eastAsia="仿宋_GB2312"/>
          <w:color w:val="auto"/>
          <w:spacing w:val="0"/>
          <w:kern w:val="0"/>
          <w:sz w:val="32"/>
          <w:szCs w:val="32"/>
          <w:highlight w:val="none"/>
          <w:lang w:val="en-US" w:eastAsia="zh-CN"/>
        </w:rPr>
        <w:t>2022年开工，</w:t>
      </w:r>
      <w:r>
        <w:rPr>
          <w:rFonts w:hint="eastAsia" w:ascii="仿宋_GB2312" w:hAnsi="Calibri" w:eastAsia="仿宋_GB2312"/>
          <w:color w:val="auto"/>
          <w:spacing w:val="0"/>
          <w:kern w:val="0"/>
          <w:sz w:val="32"/>
          <w:szCs w:val="32"/>
          <w:highlight w:val="none"/>
        </w:rPr>
        <w:t>主体结构工程、屋面工程全部完成，装修及机电安装工程完成98%，小市政工程完成85%</w:t>
      </w:r>
      <w:r>
        <w:rPr>
          <w:rFonts w:hint="eastAsia" w:ascii="仿宋_GB2312" w:hAnsi="Calibri" w:eastAsia="仿宋_GB2312"/>
          <w:color w:val="auto"/>
          <w:spacing w:val="0"/>
          <w:kern w:val="0"/>
          <w:sz w:val="32"/>
          <w:szCs w:val="32"/>
          <w:highlight w:val="none"/>
          <w:lang w:eastAsia="zh-CN"/>
        </w:rPr>
        <w:t>，整体工程进入收尾工作</w:t>
      </w:r>
      <w:r>
        <w:rPr>
          <w:rFonts w:hint="eastAsia" w:ascii="仿宋_GB2312" w:hAnsi="Calibri" w:eastAsia="仿宋_GB2312"/>
          <w:color w:val="auto"/>
          <w:spacing w:val="0"/>
          <w:kern w:val="0"/>
          <w:sz w:val="32"/>
          <w:szCs w:val="32"/>
          <w:highlight w:val="none"/>
        </w:rPr>
        <w:t>。</w:t>
      </w:r>
    </w:p>
    <w:p w14:paraId="708BBF82">
      <w:pPr>
        <w:pStyle w:val="16"/>
        <w:keepNext w:val="0"/>
        <w:keepLines w:val="0"/>
        <w:pageBreakBefore w:val="0"/>
        <w:widowControl w:val="0"/>
        <w:numPr>
          <w:ilvl w:val="0"/>
          <w:numId w:val="4"/>
        </w:numPr>
        <w:shd w:val="clear"/>
        <w:kinsoku/>
        <w:wordWrap/>
        <w:topLinePunct w:val="0"/>
        <w:autoSpaceDE/>
        <w:autoSpaceDN/>
        <w:bidi w:val="0"/>
        <w:adjustRightInd/>
        <w:snapToGrid/>
        <w:spacing w:line="560" w:lineRule="exact"/>
        <w:ind w:firstLineChars="0"/>
        <w:rPr>
          <w:rFonts w:ascii="仿宋_GB2312" w:eastAsia="仿宋_GB2312"/>
          <w:b/>
          <w:color w:val="auto"/>
          <w:spacing w:val="0"/>
          <w:kern w:val="0"/>
          <w:sz w:val="32"/>
          <w:szCs w:val="32"/>
          <w:highlight w:val="none"/>
          <w:shd w:val="clear" w:color="auto" w:fill="FFFFFF"/>
        </w:rPr>
      </w:pPr>
      <w:r>
        <w:rPr>
          <w:rFonts w:hint="eastAsia" w:ascii="仿宋_GB2312" w:eastAsia="仿宋_GB2312"/>
          <w:b/>
          <w:color w:val="auto"/>
          <w:spacing w:val="0"/>
          <w:kern w:val="0"/>
          <w:sz w:val="32"/>
          <w:szCs w:val="32"/>
          <w:highlight w:val="none"/>
          <w:shd w:val="clear" w:color="auto" w:fill="FFFFFF"/>
        </w:rPr>
        <w:t>项目总投资</w:t>
      </w:r>
    </w:p>
    <w:p w14:paraId="20629A78">
      <w:pPr>
        <w:keepNext w:val="0"/>
        <w:keepLines w:val="0"/>
        <w:pageBreakBefore w:val="0"/>
        <w:widowControl w:val="0"/>
        <w:shd w:val="clear"/>
        <w:kinsoku/>
        <w:wordWrap/>
        <w:overflowPunct w:val="0"/>
        <w:topLinePunct w:val="0"/>
        <w:autoSpaceDE/>
        <w:autoSpaceDN/>
        <w:bidi w:val="0"/>
        <w:adjustRightInd/>
        <w:snapToGrid/>
        <w:spacing w:line="560" w:lineRule="exact"/>
        <w:ind w:left="0" w:leftChars="0" w:right="0" w:rightChars="0" w:firstLine="640" w:firstLineChars="200"/>
        <w:rPr>
          <w:rFonts w:ascii="仿宋_GB2312" w:eastAsia="仿宋_GB2312"/>
          <w:b/>
          <w:color w:val="auto"/>
          <w:spacing w:val="0"/>
          <w:kern w:val="0"/>
          <w:sz w:val="32"/>
          <w:szCs w:val="32"/>
          <w:highlight w:val="none"/>
          <w:shd w:val="clear" w:color="auto" w:fill="FFFFFF"/>
        </w:rPr>
      </w:pPr>
      <w:r>
        <w:rPr>
          <w:rFonts w:hint="eastAsia" w:ascii="仿宋_GB2312" w:hAnsi="Calibri" w:eastAsia="仿宋_GB2312"/>
          <w:color w:val="auto"/>
          <w:spacing w:val="0"/>
          <w:kern w:val="0"/>
          <w:sz w:val="32"/>
          <w:szCs w:val="32"/>
          <w:highlight w:val="none"/>
        </w:rPr>
        <w:t>项目总投资6</w:t>
      </w:r>
      <w:r>
        <w:rPr>
          <w:rFonts w:hint="eastAsia" w:ascii="仿宋_GB2312" w:hAnsi="Calibri" w:eastAsia="仿宋_GB2312"/>
          <w:color w:val="auto"/>
          <w:spacing w:val="0"/>
          <w:kern w:val="0"/>
          <w:sz w:val="32"/>
          <w:szCs w:val="32"/>
          <w:highlight w:val="none"/>
          <w:lang w:val="en-US" w:eastAsia="zh-CN"/>
        </w:rPr>
        <w:t>3261</w:t>
      </w:r>
      <w:r>
        <w:rPr>
          <w:rFonts w:hint="eastAsia" w:ascii="仿宋_GB2312" w:hAnsi="Calibri" w:eastAsia="仿宋_GB2312"/>
          <w:color w:val="auto"/>
          <w:spacing w:val="0"/>
          <w:kern w:val="0"/>
          <w:sz w:val="32"/>
          <w:szCs w:val="32"/>
          <w:highlight w:val="none"/>
        </w:rPr>
        <w:t>万元，2024年安排资金9769万元</w:t>
      </w:r>
      <w:r>
        <w:rPr>
          <w:rFonts w:hint="eastAsia" w:ascii="仿宋_GB2312" w:hAnsi="Calibri" w:eastAsia="仿宋_GB2312"/>
          <w:color w:val="auto"/>
          <w:spacing w:val="0"/>
          <w:kern w:val="0"/>
          <w:sz w:val="32"/>
          <w:szCs w:val="32"/>
          <w:highlight w:val="none"/>
          <w:lang w:eastAsia="zh-CN"/>
        </w:rPr>
        <w:t>，</w:t>
      </w:r>
      <w:r>
        <w:rPr>
          <w:rFonts w:hint="eastAsia" w:ascii="仿宋_GB2312" w:hAnsi="Calibri" w:eastAsia="仿宋_GB2312"/>
          <w:color w:val="000000"/>
          <w:spacing w:val="0"/>
          <w:kern w:val="0"/>
          <w:sz w:val="32"/>
          <w:szCs w:val="32"/>
          <w:highlight w:val="none"/>
          <w:lang w:eastAsia="zh-CN"/>
        </w:rPr>
        <w:t>截至目前已全部拨付到位，并实际支出区级资金</w:t>
      </w:r>
      <w:r>
        <w:rPr>
          <w:rFonts w:hint="eastAsia" w:ascii="仿宋_GB2312" w:hAnsi="Calibri" w:eastAsia="仿宋_GB2312"/>
          <w:color w:val="auto"/>
          <w:spacing w:val="0"/>
          <w:kern w:val="0"/>
          <w:sz w:val="32"/>
          <w:szCs w:val="32"/>
          <w:highlight w:val="none"/>
        </w:rPr>
        <w:t>9769</w:t>
      </w:r>
      <w:r>
        <w:rPr>
          <w:rFonts w:hint="eastAsia" w:ascii="仿宋_GB2312" w:hAnsi="Calibri" w:eastAsia="仿宋_GB2312"/>
          <w:color w:val="000000"/>
          <w:spacing w:val="0"/>
          <w:kern w:val="0"/>
          <w:sz w:val="32"/>
          <w:szCs w:val="32"/>
          <w:highlight w:val="none"/>
          <w:lang w:val="en-US" w:eastAsia="zh-CN"/>
        </w:rPr>
        <w:t>万元。</w:t>
      </w:r>
    </w:p>
    <w:p w14:paraId="57F111C0">
      <w:pPr>
        <w:keepNext w:val="0"/>
        <w:keepLines w:val="0"/>
        <w:pageBreakBefore w:val="0"/>
        <w:widowControl w:val="0"/>
        <w:shd w:val="clear"/>
        <w:kinsoku/>
        <w:wordWrap/>
        <w:topLinePunct w:val="0"/>
        <w:autoSpaceDE/>
        <w:autoSpaceDN/>
        <w:bidi w:val="0"/>
        <w:adjustRightInd/>
        <w:snapToGrid/>
        <w:spacing w:line="560" w:lineRule="exact"/>
        <w:ind w:firstLine="640" w:firstLineChars="200"/>
        <w:rPr>
          <w:rFonts w:hint="eastAsia" w:ascii="黑体" w:hAnsi="黑体" w:eastAsia="黑体"/>
          <w:color w:val="auto"/>
          <w:spacing w:val="0"/>
          <w:sz w:val="32"/>
          <w:szCs w:val="32"/>
        </w:rPr>
      </w:pPr>
      <w:r>
        <w:rPr>
          <w:rFonts w:hint="eastAsia" w:ascii="黑体" w:hAnsi="黑体" w:eastAsia="黑体"/>
          <w:color w:val="auto"/>
          <w:spacing w:val="0"/>
          <w:sz w:val="32"/>
          <w:szCs w:val="32"/>
          <w:highlight w:val="none"/>
        </w:rPr>
        <w:t>六、人大附中</w:t>
      </w:r>
      <w:r>
        <w:rPr>
          <w:rFonts w:hint="eastAsia" w:ascii="黑体" w:hAnsi="黑体" w:eastAsia="黑体"/>
          <w:color w:val="auto"/>
          <w:spacing w:val="0"/>
          <w:sz w:val="32"/>
          <w:szCs w:val="32"/>
        </w:rPr>
        <w:t>航天城学校二期工程</w:t>
      </w:r>
    </w:p>
    <w:p w14:paraId="06E5C202">
      <w:pPr>
        <w:pStyle w:val="16"/>
        <w:keepNext w:val="0"/>
        <w:keepLines w:val="0"/>
        <w:pageBreakBefore w:val="0"/>
        <w:widowControl w:val="0"/>
        <w:numPr>
          <w:ilvl w:val="0"/>
          <w:numId w:val="5"/>
        </w:numPr>
        <w:shd w:val="clear"/>
        <w:kinsoku/>
        <w:wordWrap/>
        <w:topLinePunct w:val="0"/>
        <w:autoSpaceDE/>
        <w:autoSpaceDN/>
        <w:bidi w:val="0"/>
        <w:adjustRightInd/>
        <w:snapToGrid/>
        <w:spacing w:line="560" w:lineRule="exact"/>
        <w:ind w:firstLineChars="0"/>
        <w:rPr>
          <w:rFonts w:ascii="仿宋_GB2312" w:eastAsia="仿宋_GB2312"/>
          <w:b/>
          <w:color w:val="auto"/>
          <w:spacing w:val="0"/>
          <w:kern w:val="0"/>
          <w:sz w:val="32"/>
          <w:szCs w:val="32"/>
          <w:shd w:val="clear" w:color="auto" w:fill="FFFFFF"/>
        </w:rPr>
      </w:pPr>
      <w:r>
        <w:rPr>
          <w:rFonts w:hint="eastAsia" w:ascii="仿宋_GB2312" w:eastAsia="仿宋_GB2312"/>
          <w:b/>
          <w:color w:val="auto"/>
          <w:spacing w:val="0"/>
          <w:kern w:val="0"/>
          <w:sz w:val="32"/>
          <w:szCs w:val="32"/>
          <w:shd w:val="clear" w:color="auto" w:fill="FFFFFF"/>
        </w:rPr>
        <w:t>项目基本情况</w:t>
      </w:r>
    </w:p>
    <w:p w14:paraId="7AF8BB99">
      <w:pPr>
        <w:keepNext w:val="0"/>
        <w:keepLines w:val="0"/>
        <w:pageBreakBefore w:val="0"/>
        <w:widowControl w:val="0"/>
        <w:shd w:val="clear"/>
        <w:kinsoku/>
        <w:wordWrap/>
        <w:topLinePunct w:val="0"/>
        <w:autoSpaceDE/>
        <w:autoSpaceDN/>
        <w:bidi w:val="0"/>
        <w:adjustRightInd/>
        <w:snapToGrid/>
        <w:spacing w:line="560" w:lineRule="exact"/>
        <w:ind w:firstLine="640" w:firstLineChars="200"/>
        <w:rPr>
          <w:rFonts w:hint="eastAsia" w:ascii="仿宋_GB2312" w:hAnsi="Calibri" w:eastAsia="仿宋_GB2312"/>
          <w:color w:val="000000"/>
          <w:spacing w:val="0"/>
          <w:sz w:val="32"/>
          <w:szCs w:val="32"/>
          <w:lang w:eastAsia="zh-CN"/>
        </w:rPr>
      </w:pPr>
      <w:r>
        <w:rPr>
          <w:rFonts w:hint="eastAsia" w:ascii="仿宋_GB2312" w:hAnsi="仿宋_GB2312" w:eastAsia="仿宋_GB2312"/>
          <w:color w:val="auto"/>
          <w:spacing w:val="0"/>
          <w:sz w:val="32"/>
        </w:rPr>
        <w:t>项目位于北京市海淀区友谊路111号。四至为：北侧为变电站，南侧为人大附中航天城学校一期工程，东侧为友谊路，西侧为绿地。本项目新建地上六层、地下二层的高中教学楼，新建总建筑面积12678.77</w:t>
      </w:r>
      <w:r>
        <w:rPr>
          <w:rFonts w:hint="eastAsia" w:ascii="仿宋_GB2312" w:hAnsi="Calibri" w:eastAsia="仿宋_GB2312"/>
          <w:color w:val="auto"/>
          <w:spacing w:val="0"/>
          <w:kern w:val="0"/>
          <w:sz w:val="32"/>
          <w:szCs w:val="32"/>
        </w:rPr>
        <w:t>平方米</w:t>
      </w:r>
      <w:r>
        <w:rPr>
          <w:rFonts w:hint="eastAsia" w:ascii="仿宋_GB2312" w:hAnsi="仿宋_GB2312" w:eastAsia="仿宋_GB2312"/>
          <w:color w:val="auto"/>
          <w:spacing w:val="0"/>
          <w:sz w:val="32"/>
        </w:rPr>
        <w:t>,其中地上建筑面积8958.00</w:t>
      </w:r>
      <w:r>
        <w:rPr>
          <w:rFonts w:hint="eastAsia" w:ascii="仿宋_GB2312" w:hAnsi="Calibri" w:eastAsia="仿宋_GB2312"/>
          <w:color w:val="auto"/>
          <w:spacing w:val="0"/>
          <w:kern w:val="0"/>
          <w:sz w:val="32"/>
          <w:szCs w:val="32"/>
        </w:rPr>
        <w:t>平方米</w:t>
      </w:r>
      <w:r>
        <w:rPr>
          <w:rFonts w:hint="eastAsia" w:ascii="仿宋_GB2312" w:hAnsi="仿宋_GB2312" w:eastAsia="仿宋_GB2312"/>
          <w:color w:val="auto"/>
          <w:spacing w:val="0"/>
          <w:sz w:val="32"/>
        </w:rPr>
        <w:t>;地下建筑面积3720.77</w:t>
      </w:r>
      <w:r>
        <w:rPr>
          <w:rFonts w:hint="eastAsia" w:ascii="仿宋_GB2312" w:hAnsi="Calibri" w:eastAsia="仿宋_GB2312"/>
          <w:color w:val="auto"/>
          <w:spacing w:val="0"/>
          <w:kern w:val="0"/>
          <w:sz w:val="32"/>
          <w:szCs w:val="32"/>
        </w:rPr>
        <w:t>平方米</w:t>
      </w:r>
      <w:r>
        <w:rPr>
          <w:rFonts w:hint="eastAsia" w:ascii="仿宋_GB2312" w:hAnsi="仿宋_GB2312" w:eastAsia="仿宋_GB2312"/>
          <w:color w:val="auto"/>
          <w:spacing w:val="0"/>
          <w:sz w:val="32"/>
        </w:rPr>
        <w:t>,建设内容主要包括教学用房、办公及管理用房、生活服务用房、设备用房及人防工程，并同步实施红线内室外工程及大市政给水工程。</w:t>
      </w:r>
      <w:r>
        <w:rPr>
          <w:rFonts w:hint="eastAsia" w:ascii="仿宋_GB2312" w:hAnsi="仿宋_GB2312" w:eastAsia="仿宋_GB2312"/>
          <w:color w:val="000000"/>
          <w:spacing w:val="0"/>
          <w:sz w:val="32"/>
          <w:lang w:eastAsia="zh-CN"/>
        </w:rPr>
        <w:t>项目建成后可提供</w:t>
      </w:r>
      <w:r>
        <w:rPr>
          <w:rFonts w:hint="eastAsia" w:ascii="仿宋_GB2312" w:hAnsi="仿宋_GB2312" w:eastAsia="仿宋_GB2312"/>
          <w:color w:val="000000"/>
          <w:spacing w:val="0"/>
          <w:sz w:val="32"/>
          <w:lang w:val="en-US" w:eastAsia="zh-CN"/>
        </w:rPr>
        <w:t>8</w:t>
      </w:r>
      <w:r>
        <w:rPr>
          <w:rFonts w:hint="eastAsia" w:ascii="仿宋_GB2312" w:hAnsi="仿宋_GB2312" w:eastAsia="仿宋_GB2312"/>
          <w:color w:val="auto"/>
          <w:spacing w:val="0"/>
          <w:sz w:val="32"/>
          <w:lang w:val="en-US" w:eastAsia="zh-CN"/>
        </w:rPr>
        <w:t>10个高中</w:t>
      </w:r>
      <w:r>
        <w:rPr>
          <w:rFonts w:hint="eastAsia" w:ascii="仿宋_GB2312" w:hAnsi="仿宋_GB2312" w:eastAsia="仿宋_GB2312"/>
          <w:color w:val="auto"/>
          <w:spacing w:val="0"/>
          <w:sz w:val="32"/>
          <w:lang w:eastAsia="zh-CN"/>
        </w:rPr>
        <w:t>学位。</w:t>
      </w:r>
    </w:p>
    <w:p w14:paraId="104E3EE9">
      <w:pPr>
        <w:pStyle w:val="16"/>
        <w:keepNext w:val="0"/>
        <w:keepLines w:val="0"/>
        <w:pageBreakBefore w:val="0"/>
        <w:widowControl w:val="0"/>
        <w:numPr>
          <w:ilvl w:val="0"/>
          <w:numId w:val="5"/>
        </w:numPr>
        <w:shd w:val="clear"/>
        <w:kinsoku/>
        <w:wordWrap/>
        <w:topLinePunct w:val="0"/>
        <w:autoSpaceDE/>
        <w:autoSpaceDN/>
        <w:bidi w:val="0"/>
        <w:adjustRightInd/>
        <w:snapToGrid/>
        <w:spacing w:line="560" w:lineRule="exact"/>
        <w:ind w:firstLineChars="0"/>
        <w:rPr>
          <w:rFonts w:ascii="仿宋_GB2312" w:eastAsia="仿宋_GB2312"/>
          <w:b/>
          <w:color w:val="auto"/>
          <w:spacing w:val="0"/>
          <w:kern w:val="0"/>
          <w:sz w:val="32"/>
          <w:szCs w:val="32"/>
          <w:shd w:val="clear" w:color="auto" w:fill="FFFFFF"/>
        </w:rPr>
      </w:pPr>
      <w:r>
        <w:rPr>
          <w:rFonts w:hint="eastAsia" w:ascii="仿宋_GB2312" w:eastAsia="仿宋_GB2312"/>
          <w:b/>
          <w:color w:val="auto"/>
          <w:spacing w:val="0"/>
          <w:kern w:val="0"/>
          <w:sz w:val="32"/>
          <w:szCs w:val="32"/>
          <w:shd w:val="clear" w:color="auto" w:fill="FFFFFF"/>
        </w:rPr>
        <w:t>项目实施进度</w:t>
      </w:r>
    </w:p>
    <w:p w14:paraId="74D6D473">
      <w:pPr>
        <w:pStyle w:val="24"/>
        <w:keepNext w:val="0"/>
        <w:keepLines w:val="0"/>
        <w:pageBreakBefore w:val="0"/>
        <w:widowControl w:val="0"/>
        <w:shd w:val="clear"/>
        <w:kinsoku/>
        <w:wordWrap/>
        <w:topLinePunct w:val="0"/>
        <w:autoSpaceDE/>
        <w:autoSpaceDN/>
        <w:bidi w:val="0"/>
        <w:adjustRightInd/>
        <w:snapToGrid/>
        <w:spacing w:line="560" w:lineRule="exact"/>
        <w:ind w:firstLine="579" w:firstLineChars="181"/>
        <w:rPr>
          <w:rFonts w:hint="eastAsia" w:ascii="仿宋_GB2312" w:hAnsi="Calibri" w:eastAsia="仿宋_GB2312" w:cs="仿宋"/>
          <w:color w:val="auto"/>
          <w:spacing w:val="0"/>
          <w:kern w:val="0"/>
          <w:sz w:val="32"/>
          <w:szCs w:val="32"/>
        </w:rPr>
      </w:pPr>
      <w:r>
        <w:rPr>
          <w:rFonts w:hint="eastAsia" w:ascii="仿宋_GB2312" w:hAnsi="Calibri" w:eastAsia="仿宋_GB2312"/>
          <w:color w:val="auto"/>
          <w:spacing w:val="0"/>
          <w:kern w:val="0"/>
          <w:sz w:val="32"/>
          <w:szCs w:val="32"/>
          <w:lang w:eastAsia="zh-CN"/>
        </w:rPr>
        <w:t>项目目前</w:t>
      </w:r>
      <w:r>
        <w:rPr>
          <w:rFonts w:hint="eastAsia" w:ascii="仿宋_GB2312" w:hAnsi="Calibri" w:eastAsia="仿宋_GB2312"/>
          <w:color w:val="auto"/>
          <w:spacing w:val="0"/>
          <w:kern w:val="0"/>
          <w:sz w:val="32"/>
          <w:szCs w:val="32"/>
        </w:rPr>
        <w:t>正在办理</w:t>
      </w:r>
      <w:r>
        <w:rPr>
          <w:rFonts w:hint="eastAsia" w:ascii="仿宋_GB2312" w:hAnsi="Calibri" w:eastAsia="仿宋_GB2312"/>
          <w:color w:val="auto"/>
          <w:spacing w:val="0"/>
          <w:kern w:val="0"/>
          <w:sz w:val="32"/>
          <w:szCs w:val="32"/>
          <w:lang w:val="en-US" w:eastAsia="zh-CN"/>
        </w:rPr>
        <w:t>土地划拨等前期手续，预计2027年上半年完工</w:t>
      </w:r>
      <w:r>
        <w:rPr>
          <w:rFonts w:hint="eastAsia" w:ascii="仿宋_GB2312" w:hAnsi="Calibri" w:eastAsia="仿宋_GB2312"/>
          <w:color w:val="auto"/>
          <w:spacing w:val="0"/>
          <w:kern w:val="0"/>
          <w:sz w:val="32"/>
          <w:szCs w:val="32"/>
        </w:rPr>
        <w:t>。</w:t>
      </w:r>
    </w:p>
    <w:p w14:paraId="5E348652">
      <w:pPr>
        <w:pStyle w:val="16"/>
        <w:keepNext w:val="0"/>
        <w:keepLines w:val="0"/>
        <w:pageBreakBefore w:val="0"/>
        <w:widowControl w:val="0"/>
        <w:numPr>
          <w:ilvl w:val="0"/>
          <w:numId w:val="5"/>
        </w:numPr>
        <w:shd w:val="clear"/>
        <w:kinsoku/>
        <w:wordWrap/>
        <w:topLinePunct w:val="0"/>
        <w:autoSpaceDE/>
        <w:autoSpaceDN/>
        <w:bidi w:val="0"/>
        <w:adjustRightInd/>
        <w:snapToGrid/>
        <w:spacing w:line="560" w:lineRule="exact"/>
        <w:ind w:firstLineChars="0"/>
        <w:rPr>
          <w:rFonts w:ascii="仿宋_GB2312" w:eastAsia="仿宋_GB2312"/>
          <w:b/>
          <w:color w:val="auto"/>
          <w:spacing w:val="0"/>
          <w:kern w:val="0"/>
          <w:sz w:val="32"/>
          <w:szCs w:val="32"/>
          <w:shd w:val="clear" w:color="auto" w:fill="FFFFFF"/>
        </w:rPr>
      </w:pPr>
      <w:r>
        <w:rPr>
          <w:rFonts w:hint="eastAsia" w:ascii="仿宋_GB2312" w:eastAsia="仿宋_GB2312"/>
          <w:b/>
          <w:color w:val="auto"/>
          <w:spacing w:val="0"/>
          <w:kern w:val="0"/>
          <w:sz w:val="32"/>
          <w:szCs w:val="32"/>
          <w:shd w:val="clear" w:color="auto" w:fill="FFFFFF"/>
        </w:rPr>
        <w:t>项目总投资</w:t>
      </w:r>
    </w:p>
    <w:p w14:paraId="39C9BF6E">
      <w:pPr>
        <w:keepNext w:val="0"/>
        <w:keepLines w:val="0"/>
        <w:pageBreakBefore w:val="0"/>
        <w:widowControl w:val="0"/>
        <w:shd w:val="clear"/>
        <w:kinsoku/>
        <w:wordWrap/>
        <w:topLinePunct w:val="0"/>
        <w:autoSpaceDE/>
        <w:autoSpaceDN/>
        <w:bidi w:val="0"/>
        <w:adjustRightInd/>
        <w:snapToGrid/>
        <w:spacing w:line="560" w:lineRule="exact"/>
        <w:ind w:firstLine="640" w:firstLineChars="200"/>
        <w:rPr>
          <w:rFonts w:hint="eastAsia" w:ascii="仿宋_GB2312" w:hAnsi="Calibri" w:eastAsia="仿宋_GB2312"/>
          <w:kern w:val="0"/>
          <w:sz w:val="32"/>
          <w:szCs w:val="32"/>
          <w:highlight w:val="yellow"/>
          <w:lang w:eastAsia="zh-CN"/>
        </w:rPr>
      </w:pPr>
      <w:r>
        <w:rPr>
          <w:rFonts w:hint="eastAsia" w:ascii="仿宋_GB2312" w:hAnsi="Calibri" w:eastAsia="仿宋_GB2312"/>
          <w:color w:val="auto"/>
          <w:spacing w:val="0"/>
          <w:kern w:val="0"/>
          <w:sz w:val="32"/>
          <w:szCs w:val="32"/>
          <w:highlight w:val="none"/>
        </w:rPr>
        <w:t>项目总投资1</w:t>
      </w:r>
      <w:r>
        <w:rPr>
          <w:rFonts w:hint="eastAsia" w:ascii="仿宋_GB2312" w:hAnsi="Calibri" w:eastAsia="仿宋_GB2312"/>
          <w:color w:val="auto"/>
          <w:spacing w:val="0"/>
          <w:kern w:val="0"/>
          <w:sz w:val="32"/>
          <w:szCs w:val="32"/>
          <w:highlight w:val="none"/>
          <w:lang w:val="en-US" w:eastAsia="zh-CN"/>
        </w:rPr>
        <w:t>3897</w:t>
      </w:r>
      <w:r>
        <w:rPr>
          <w:rFonts w:hint="eastAsia" w:ascii="仿宋_GB2312" w:hAnsi="Calibri" w:eastAsia="仿宋_GB2312"/>
          <w:color w:val="auto"/>
          <w:spacing w:val="0"/>
          <w:kern w:val="0"/>
          <w:sz w:val="32"/>
          <w:szCs w:val="32"/>
          <w:highlight w:val="none"/>
        </w:rPr>
        <w:t>万元，2024年安排区级资金</w:t>
      </w:r>
      <w:r>
        <w:rPr>
          <w:rFonts w:hint="eastAsia" w:ascii="仿宋_GB2312" w:hAnsi="Calibri" w:eastAsia="仿宋_GB2312"/>
          <w:color w:val="auto"/>
          <w:spacing w:val="0"/>
          <w:kern w:val="0"/>
          <w:sz w:val="32"/>
          <w:szCs w:val="32"/>
          <w:highlight w:val="none"/>
          <w:lang w:val="en-US" w:eastAsia="zh-CN"/>
        </w:rPr>
        <w:t>4832</w:t>
      </w:r>
      <w:r>
        <w:rPr>
          <w:rFonts w:hint="eastAsia" w:ascii="仿宋_GB2312" w:hAnsi="Calibri" w:eastAsia="仿宋_GB2312"/>
          <w:color w:val="auto"/>
          <w:spacing w:val="0"/>
          <w:kern w:val="0"/>
          <w:sz w:val="32"/>
          <w:szCs w:val="32"/>
          <w:highlight w:val="none"/>
        </w:rPr>
        <w:t>万元</w:t>
      </w:r>
      <w:r>
        <w:rPr>
          <w:rFonts w:hint="eastAsia" w:ascii="仿宋_GB2312" w:hAnsi="Calibri" w:eastAsia="仿宋_GB2312"/>
          <w:color w:val="auto"/>
          <w:spacing w:val="0"/>
          <w:kern w:val="0"/>
          <w:sz w:val="32"/>
          <w:szCs w:val="32"/>
          <w:highlight w:val="none"/>
          <w:lang w:eastAsia="zh-CN"/>
        </w:rPr>
        <w:t>，</w:t>
      </w:r>
      <w:r>
        <w:rPr>
          <w:rFonts w:hint="eastAsia" w:ascii="仿宋_GB2312" w:hAnsi="Calibri" w:eastAsia="仿宋_GB2312"/>
          <w:color w:val="000000"/>
          <w:spacing w:val="0"/>
          <w:kern w:val="0"/>
          <w:sz w:val="32"/>
          <w:szCs w:val="32"/>
          <w:highlight w:val="none"/>
          <w:lang w:eastAsia="zh-CN"/>
        </w:rPr>
        <w:t>截至目前已全部拨付到位，并实际支出</w:t>
      </w:r>
      <w:r>
        <w:rPr>
          <w:rFonts w:hint="eastAsia" w:ascii="仿宋_GB2312" w:hAnsi="Calibri" w:eastAsia="仿宋_GB2312"/>
          <w:color w:val="000000"/>
          <w:spacing w:val="0"/>
          <w:kern w:val="0"/>
          <w:sz w:val="32"/>
          <w:szCs w:val="32"/>
          <w:lang w:eastAsia="zh-CN"/>
        </w:rPr>
        <w:t>区级资金</w:t>
      </w:r>
      <w:r>
        <w:rPr>
          <w:rFonts w:hint="eastAsia" w:ascii="仿宋_GB2312" w:hAnsi="Calibri" w:eastAsia="仿宋_GB2312"/>
          <w:color w:val="000000"/>
          <w:spacing w:val="0"/>
          <w:kern w:val="0"/>
          <w:sz w:val="32"/>
          <w:szCs w:val="32"/>
          <w:lang w:val="en-US" w:eastAsia="zh-CN"/>
        </w:rPr>
        <w:t>4832万元。</w:t>
      </w:r>
    </w:p>
    <w:p w14:paraId="5706F61B">
      <w:pPr>
        <w:pStyle w:val="24"/>
        <w:spacing w:line="560" w:lineRule="exact"/>
        <w:ind w:firstLine="579" w:firstLineChars="181"/>
        <w:rPr>
          <w:rFonts w:ascii="仿宋_GB2312" w:eastAsia="仿宋_GB2312"/>
          <w:color w:val="000000"/>
          <w:kern w:val="0"/>
          <w:sz w:val="32"/>
          <w:szCs w:val="32"/>
          <w:highlight w:val="yellow"/>
        </w:rPr>
      </w:pPr>
    </w:p>
    <w:p w14:paraId="4F451678">
      <w:pPr>
        <w:rPr>
          <w:rFonts w:ascii="仿宋_GB2312" w:eastAsia="仿宋_GB2312"/>
          <w:color w:val="000000"/>
          <w:kern w:val="0"/>
          <w:sz w:val="32"/>
          <w:szCs w:val="32"/>
          <w:highlight w:val="yellow"/>
        </w:rPr>
        <w:sectPr>
          <w:footerReference r:id="rId7" w:type="default"/>
          <w:pgSz w:w="11906" w:h="16838"/>
          <w:pgMar w:top="1440" w:right="1531" w:bottom="1440" w:left="1531" w:header="851" w:footer="992" w:gutter="0"/>
          <w:cols w:space="0" w:num="1"/>
          <w:docGrid w:type="lines" w:linePitch="312" w:charSpace="0"/>
        </w:sectPr>
      </w:pPr>
    </w:p>
    <w:p w14:paraId="3CC41F04">
      <w:pPr>
        <w:pStyle w:val="24"/>
        <w:spacing w:line="560" w:lineRule="exact"/>
        <w:ind w:firstLine="0" w:firstLineChars="0"/>
        <w:rPr>
          <w:rFonts w:ascii="仿宋_GB2312" w:eastAsia="仿宋_GB2312"/>
          <w:color w:val="000000"/>
          <w:kern w:val="0"/>
          <w:sz w:val="32"/>
          <w:szCs w:val="32"/>
          <w:highlight w:val="none"/>
        </w:rPr>
      </w:pPr>
    </w:p>
    <w:p w14:paraId="578D56B3">
      <w:pPr>
        <w:spacing w:line="560" w:lineRule="exact"/>
        <w:jc w:val="center"/>
        <w:outlineLvl w:val="0"/>
        <w:rPr>
          <w:rFonts w:ascii="方正小标宋简体" w:hAnsi="宋体" w:eastAsia="方正小标宋简体" w:cs="方正小标宋简体"/>
          <w:sz w:val="44"/>
          <w:szCs w:val="44"/>
          <w:highlight w:val="none"/>
        </w:rPr>
      </w:pPr>
      <w:r>
        <w:rPr>
          <w:rFonts w:hint="eastAsia" w:ascii="方正小标宋简体" w:hAnsi="宋体" w:eastAsia="方正小标宋简体" w:cs="方正小标宋简体"/>
          <w:sz w:val="44"/>
          <w:szCs w:val="44"/>
          <w:highlight w:val="none"/>
        </w:rPr>
        <w:t>关于海淀区202</w:t>
      </w:r>
      <w:r>
        <w:rPr>
          <w:rFonts w:hint="eastAsia" w:ascii="方正小标宋简体" w:hAnsi="宋体" w:eastAsia="方正小标宋简体" w:cs="方正小标宋简体"/>
          <w:sz w:val="44"/>
          <w:szCs w:val="44"/>
          <w:highlight w:val="none"/>
          <w:lang w:val="en-US" w:eastAsia="zh-CN"/>
        </w:rPr>
        <w:t>5</w:t>
      </w:r>
      <w:r>
        <w:rPr>
          <w:rFonts w:hint="eastAsia" w:ascii="方正小标宋简体" w:hAnsi="宋体" w:eastAsia="方正小标宋简体" w:cs="方正小标宋简体"/>
          <w:sz w:val="44"/>
          <w:szCs w:val="44"/>
          <w:highlight w:val="none"/>
        </w:rPr>
        <w:t>年一般公共预算</w:t>
      </w:r>
    </w:p>
    <w:p w14:paraId="542ADF54">
      <w:pPr>
        <w:spacing w:line="560" w:lineRule="exact"/>
        <w:jc w:val="center"/>
        <w:outlineLvl w:val="0"/>
        <w:rPr>
          <w:rFonts w:ascii="方正小标宋简体" w:hAnsi="宋体" w:eastAsia="方正小标宋简体" w:cs="方正小标宋简体"/>
          <w:sz w:val="44"/>
          <w:szCs w:val="44"/>
          <w:highlight w:val="none"/>
        </w:rPr>
      </w:pPr>
      <w:r>
        <w:rPr>
          <w:rFonts w:hint="eastAsia" w:ascii="方正小标宋简体" w:hAnsi="宋体" w:eastAsia="方正小标宋简体" w:cs="方正小标宋简体"/>
          <w:sz w:val="44"/>
          <w:szCs w:val="44"/>
          <w:highlight w:val="none"/>
        </w:rPr>
        <w:t>安排情况的说明</w:t>
      </w:r>
    </w:p>
    <w:p w14:paraId="758F1F5B">
      <w:pPr>
        <w:tabs>
          <w:tab w:val="left" w:pos="4515"/>
        </w:tabs>
        <w:adjustRightInd w:val="0"/>
        <w:snapToGrid w:val="0"/>
        <w:spacing w:line="560" w:lineRule="exact"/>
        <w:rPr>
          <w:rFonts w:ascii="黑体" w:hAnsi="宋体" w:eastAsia="黑体" w:cs="黑体"/>
          <w:snapToGrid w:val="0"/>
          <w:kern w:val="0"/>
          <w:sz w:val="32"/>
          <w:szCs w:val="32"/>
          <w:highlight w:val="yellow"/>
        </w:rPr>
      </w:pPr>
    </w:p>
    <w:p w14:paraId="0F757614">
      <w:pPr>
        <w:tabs>
          <w:tab w:val="left" w:pos="4515"/>
        </w:tabs>
        <w:adjustRightInd w:val="0"/>
        <w:snapToGrid w:val="0"/>
        <w:spacing w:line="560" w:lineRule="exact"/>
        <w:ind w:firstLine="640" w:firstLineChars="200"/>
        <w:rPr>
          <w:rFonts w:ascii="黑体" w:hAnsi="宋体" w:eastAsia="黑体"/>
          <w:snapToGrid w:val="0"/>
          <w:kern w:val="0"/>
          <w:sz w:val="32"/>
          <w:szCs w:val="32"/>
          <w:highlight w:val="none"/>
        </w:rPr>
      </w:pPr>
      <w:r>
        <w:rPr>
          <w:rFonts w:hint="eastAsia" w:ascii="黑体" w:hAnsi="宋体" w:eastAsia="黑体" w:cs="黑体"/>
          <w:snapToGrid w:val="0"/>
          <w:kern w:val="0"/>
          <w:sz w:val="32"/>
          <w:szCs w:val="32"/>
          <w:highlight w:val="none"/>
        </w:rPr>
        <w:t>一、一般公共预算收支总体情况</w:t>
      </w:r>
      <w:r>
        <w:rPr>
          <w:rFonts w:hint="eastAsia" w:ascii="黑体" w:hAnsi="宋体" w:eastAsia="黑体"/>
          <w:snapToGrid w:val="0"/>
          <w:kern w:val="0"/>
          <w:sz w:val="32"/>
          <w:szCs w:val="32"/>
          <w:highlight w:val="none"/>
        </w:rPr>
        <w:tab/>
      </w:r>
    </w:p>
    <w:p w14:paraId="1AF265AE">
      <w:pPr>
        <w:adjustRightInd w:val="0"/>
        <w:snapToGrid w:val="0"/>
        <w:spacing w:line="560" w:lineRule="exact"/>
        <w:ind w:firstLine="640" w:firstLineChars="200"/>
        <w:rPr>
          <w:rFonts w:ascii="仿宋_GB2312" w:eastAsia="仿宋_GB2312"/>
          <w:sz w:val="32"/>
          <w:szCs w:val="32"/>
          <w:highlight w:val="none"/>
        </w:rPr>
      </w:pPr>
      <w:r>
        <w:rPr>
          <w:rFonts w:hint="eastAsia" w:ascii="仿宋_GB2312" w:eastAsia="仿宋_GB2312" w:cs="仿宋_GB2312"/>
          <w:sz w:val="32"/>
          <w:szCs w:val="32"/>
          <w:highlight w:val="none"/>
        </w:rPr>
        <w:t>202</w:t>
      </w:r>
      <w:r>
        <w:rPr>
          <w:rFonts w:hint="eastAsia" w:ascii="仿宋_GB2312" w:eastAsia="仿宋_GB2312" w:cs="仿宋_GB2312"/>
          <w:sz w:val="32"/>
          <w:szCs w:val="32"/>
          <w:highlight w:val="none"/>
          <w:lang w:val="en-US" w:eastAsia="zh-CN"/>
        </w:rPr>
        <w:t>5</w:t>
      </w:r>
      <w:r>
        <w:rPr>
          <w:rFonts w:hint="eastAsia" w:ascii="仿宋_GB2312" w:eastAsia="仿宋_GB2312" w:cs="仿宋_GB2312"/>
          <w:sz w:val="32"/>
          <w:szCs w:val="32"/>
          <w:highlight w:val="none"/>
        </w:rPr>
        <w:t>年全区一般公共预算收入总计预计为814.</w:t>
      </w:r>
      <w:r>
        <w:rPr>
          <w:rFonts w:hint="eastAsia" w:ascii="仿宋_GB2312" w:eastAsia="仿宋_GB2312" w:cs="仿宋_GB2312"/>
          <w:sz w:val="32"/>
          <w:szCs w:val="32"/>
          <w:highlight w:val="none"/>
          <w:lang w:val="en-US" w:eastAsia="zh-CN"/>
        </w:rPr>
        <w:t>2</w:t>
      </w:r>
      <w:r>
        <w:rPr>
          <w:rFonts w:hint="eastAsia" w:ascii="仿宋_GB2312" w:eastAsia="仿宋_GB2312" w:cs="仿宋_GB2312"/>
          <w:sz w:val="32"/>
          <w:szCs w:val="32"/>
          <w:highlight w:val="none"/>
        </w:rPr>
        <w:t>亿元。其中：区级一般公共预算收入</w:t>
      </w:r>
      <w:r>
        <w:rPr>
          <w:rFonts w:hint="eastAsia" w:ascii="仿宋_GB2312" w:eastAsia="仿宋_GB2312" w:cs="仿宋_GB2312"/>
          <w:sz w:val="32"/>
          <w:szCs w:val="32"/>
          <w:highlight w:val="none"/>
          <w:lang w:val="en-US" w:eastAsia="zh-CN"/>
        </w:rPr>
        <w:t>605.3</w:t>
      </w:r>
      <w:r>
        <w:rPr>
          <w:rFonts w:hint="eastAsia" w:ascii="仿宋_GB2312" w:eastAsia="仿宋_GB2312" w:cs="仿宋_GB2312"/>
          <w:sz w:val="32"/>
          <w:szCs w:val="32"/>
          <w:highlight w:val="none"/>
        </w:rPr>
        <w:t>亿元，同比增长</w:t>
      </w:r>
      <w:r>
        <w:rPr>
          <w:rFonts w:hint="eastAsia" w:ascii="仿宋_GB2312" w:eastAsia="仿宋_GB2312" w:cs="仿宋_GB2312"/>
          <w:sz w:val="32"/>
          <w:szCs w:val="32"/>
          <w:highlight w:val="none"/>
          <w:lang w:val="en-US" w:eastAsia="zh-CN"/>
        </w:rPr>
        <w:t>4</w:t>
      </w:r>
      <w:r>
        <w:rPr>
          <w:rFonts w:hint="eastAsia" w:ascii="仿宋_GB2312" w:eastAsia="仿宋_GB2312" w:cs="仿宋_GB2312"/>
          <w:sz w:val="32"/>
          <w:szCs w:val="32"/>
          <w:highlight w:val="none"/>
        </w:rPr>
        <w:t>.0%；</w:t>
      </w:r>
      <w:r>
        <w:rPr>
          <w:rFonts w:hint="eastAsia" w:ascii="仿宋_GB2312" w:eastAsia="仿宋_GB2312" w:cs="仿宋_GB2312"/>
          <w:sz w:val="32"/>
          <w:szCs w:val="32"/>
          <w:highlight w:val="none"/>
          <w:lang w:eastAsia="zh-CN"/>
        </w:rPr>
        <w:t>上级下达</w:t>
      </w:r>
      <w:r>
        <w:rPr>
          <w:rFonts w:hint="eastAsia" w:ascii="仿宋_GB2312" w:eastAsia="仿宋_GB2312" w:cs="仿宋_GB2312"/>
          <w:sz w:val="32"/>
          <w:szCs w:val="32"/>
          <w:highlight w:val="none"/>
        </w:rPr>
        <w:t>转移支付收入</w:t>
      </w:r>
      <w:r>
        <w:rPr>
          <w:rFonts w:hint="eastAsia" w:ascii="仿宋_GB2312" w:eastAsia="仿宋_GB2312" w:cs="仿宋_GB2312"/>
          <w:sz w:val="32"/>
          <w:szCs w:val="32"/>
          <w:highlight w:val="none"/>
          <w:lang w:val="en-US" w:eastAsia="zh-CN"/>
        </w:rPr>
        <w:t>153.7</w:t>
      </w:r>
      <w:r>
        <w:rPr>
          <w:rFonts w:hint="eastAsia" w:ascii="仿宋_GB2312" w:eastAsia="仿宋_GB2312" w:cs="仿宋_GB2312"/>
          <w:sz w:val="32"/>
          <w:szCs w:val="32"/>
          <w:highlight w:val="none"/>
        </w:rPr>
        <w:t>亿元（其中：一般性转移支付收入</w:t>
      </w:r>
      <w:r>
        <w:rPr>
          <w:rFonts w:hint="eastAsia" w:ascii="仿宋_GB2312" w:eastAsia="仿宋_GB2312" w:cs="仿宋_GB2312"/>
          <w:sz w:val="32"/>
          <w:szCs w:val="32"/>
          <w:highlight w:val="none"/>
          <w:lang w:val="en-US" w:eastAsia="zh-CN"/>
        </w:rPr>
        <w:t>137.7</w:t>
      </w:r>
      <w:r>
        <w:rPr>
          <w:rFonts w:hint="eastAsia" w:ascii="仿宋_GB2312" w:eastAsia="仿宋_GB2312" w:cs="仿宋_GB2312"/>
          <w:sz w:val="32"/>
          <w:szCs w:val="32"/>
          <w:highlight w:val="none"/>
        </w:rPr>
        <w:t>亿元，专项转移支付收入</w:t>
      </w:r>
      <w:r>
        <w:rPr>
          <w:rFonts w:hint="eastAsia" w:ascii="仿宋_GB2312" w:eastAsia="仿宋_GB2312" w:cs="仿宋_GB2312"/>
          <w:sz w:val="32"/>
          <w:szCs w:val="32"/>
          <w:highlight w:val="none"/>
          <w:lang w:val="en-US" w:eastAsia="zh-CN"/>
        </w:rPr>
        <w:t>16.0</w:t>
      </w:r>
      <w:r>
        <w:rPr>
          <w:rFonts w:hint="eastAsia" w:ascii="仿宋_GB2312" w:eastAsia="仿宋_GB2312" w:cs="仿宋_GB2312"/>
          <w:sz w:val="32"/>
          <w:szCs w:val="32"/>
          <w:highlight w:val="none"/>
        </w:rPr>
        <w:t>亿元）；从国有资本经营预算</w:t>
      </w:r>
      <w:r>
        <w:rPr>
          <w:rFonts w:hint="eastAsia" w:ascii="仿宋_GB2312" w:eastAsia="仿宋_GB2312" w:cs="仿宋_GB2312"/>
          <w:sz w:val="32"/>
          <w:szCs w:val="32"/>
          <w:highlight w:val="none"/>
          <w:lang w:eastAsia="zh-CN"/>
        </w:rPr>
        <w:t>等</w:t>
      </w:r>
      <w:r>
        <w:rPr>
          <w:rFonts w:hint="eastAsia" w:ascii="仿宋_GB2312" w:eastAsia="仿宋_GB2312" w:cs="仿宋_GB2312"/>
          <w:sz w:val="32"/>
          <w:szCs w:val="32"/>
          <w:highlight w:val="none"/>
        </w:rPr>
        <w:t>调入资金</w:t>
      </w:r>
      <w:r>
        <w:rPr>
          <w:rFonts w:hint="eastAsia" w:ascii="仿宋_GB2312" w:eastAsia="仿宋_GB2312" w:cs="仿宋_GB2312"/>
          <w:sz w:val="32"/>
          <w:szCs w:val="32"/>
          <w:highlight w:val="none"/>
          <w:lang w:val="en-US" w:eastAsia="zh-CN"/>
        </w:rPr>
        <w:t>5824</w:t>
      </w:r>
      <w:r>
        <w:rPr>
          <w:rFonts w:hint="eastAsia" w:ascii="仿宋_GB2312" w:eastAsia="仿宋_GB2312" w:cs="仿宋_GB2312"/>
          <w:sz w:val="32"/>
          <w:szCs w:val="32"/>
          <w:highlight w:val="none"/>
        </w:rPr>
        <w:t>万元</w:t>
      </w:r>
      <w:r>
        <w:rPr>
          <w:rStyle w:val="14"/>
          <w:rFonts w:hint="eastAsia" w:ascii="仿宋_GB2312" w:eastAsia="仿宋_GB2312" w:cs="仿宋_GB2312"/>
          <w:sz w:val="32"/>
          <w:szCs w:val="32"/>
          <w:highlight w:val="none"/>
        </w:rPr>
        <w:footnoteReference w:id="1"/>
      </w:r>
      <w:r>
        <w:rPr>
          <w:rFonts w:hint="eastAsia" w:ascii="仿宋_GB2312" w:eastAsia="仿宋_GB2312" w:cs="仿宋_GB2312"/>
          <w:sz w:val="32"/>
          <w:szCs w:val="32"/>
          <w:highlight w:val="none"/>
        </w:rPr>
        <w:t>；上年专项结转</w:t>
      </w:r>
      <w:r>
        <w:rPr>
          <w:rFonts w:hint="eastAsia" w:ascii="仿宋_GB2312" w:eastAsia="仿宋_GB2312" w:cs="仿宋_GB2312"/>
          <w:sz w:val="32"/>
          <w:szCs w:val="32"/>
          <w:highlight w:val="none"/>
          <w:lang w:val="en-US" w:eastAsia="zh-CN"/>
        </w:rPr>
        <w:t>42.9</w:t>
      </w:r>
      <w:r>
        <w:rPr>
          <w:rFonts w:hint="eastAsia" w:ascii="仿宋_GB2312" w:eastAsia="仿宋_GB2312" w:cs="仿宋_GB2312"/>
          <w:sz w:val="32"/>
          <w:szCs w:val="32"/>
          <w:highlight w:val="none"/>
        </w:rPr>
        <w:t>亿元</w:t>
      </w:r>
      <w:r>
        <w:rPr>
          <w:rFonts w:hint="eastAsia" w:ascii="仿宋_GB2312" w:eastAsia="仿宋_GB2312" w:cs="仿宋_GB2312"/>
          <w:sz w:val="32"/>
          <w:szCs w:val="32"/>
          <w:highlight w:val="none"/>
          <w:lang w:eastAsia="zh-CN"/>
        </w:rPr>
        <w:t>，从预算稳定调节基金调入</w:t>
      </w:r>
      <w:r>
        <w:rPr>
          <w:rFonts w:hint="eastAsia" w:ascii="仿宋_GB2312" w:eastAsia="仿宋_GB2312" w:cs="仿宋_GB2312"/>
          <w:sz w:val="32"/>
          <w:szCs w:val="32"/>
          <w:highlight w:val="none"/>
          <w:lang w:val="en-US" w:eastAsia="zh-CN"/>
        </w:rPr>
        <w:t>11.7亿元</w:t>
      </w:r>
      <w:r>
        <w:rPr>
          <w:rFonts w:hint="eastAsia" w:ascii="仿宋_GB2312" w:eastAsia="仿宋_GB2312" w:cs="仿宋_GB2312"/>
          <w:sz w:val="32"/>
          <w:szCs w:val="32"/>
          <w:highlight w:val="none"/>
        </w:rPr>
        <w:t>。</w:t>
      </w:r>
    </w:p>
    <w:p w14:paraId="56B2C51D">
      <w:pPr>
        <w:adjustRightInd w:val="0"/>
        <w:snapToGrid w:val="0"/>
        <w:spacing w:line="560" w:lineRule="exact"/>
        <w:ind w:firstLine="640" w:firstLineChars="200"/>
        <w:rPr>
          <w:highlight w:val="none"/>
        </w:rPr>
      </w:pPr>
      <w:r>
        <w:rPr>
          <w:rFonts w:hint="eastAsia" w:ascii="仿宋_GB2312" w:eastAsia="仿宋_GB2312" w:cs="仿宋_GB2312"/>
          <w:sz w:val="32"/>
          <w:szCs w:val="32"/>
          <w:highlight w:val="none"/>
        </w:rPr>
        <w:t>202</w:t>
      </w:r>
      <w:r>
        <w:rPr>
          <w:rFonts w:hint="eastAsia" w:ascii="仿宋_GB2312" w:eastAsia="仿宋_GB2312" w:cs="仿宋_GB2312"/>
          <w:sz w:val="32"/>
          <w:szCs w:val="32"/>
          <w:highlight w:val="none"/>
          <w:lang w:val="en-US" w:eastAsia="zh-CN"/>
        </w:rPr>
        <w:t>5</w:t>
      </w:r>
      <w:r>
        <w:rPr>
          <w:rFonts w:hint="eastAsia" w:ascii="仿宋_GB2312" w:eastAsia="仿宋_GB2312" w:cs="仿宋_GB2312"/>
          <w:sz w:val="32"/>
          <w:szCs w:val="32"/>
          <w:highlight w:val="none"/>
        </w:rPr>
        <w:t>年全区</w:t>
      </w:r>
      <w:r>
        <w:rPr>
          <w:rFonts w:hint="eastAsia" w:ascii="仿宋_GB2312" w:eastAsia="仿宋_GB2312" w:cs="仿宋_GB2312"/>
          <w:spacing w:val="-6"/>
          <w:sz w:val="32"/>
          <w:szCs w:val="32"/>
          <w:highlight w:val="none"/>
        </w:rPr>
        <w:t>一般公共预算支出计划安排</w:t>
      </w:r>
      <w:r>
        <w:rPr>
          <w:rFonts w:hint="eastAsia" w:ascii="仿宋_GB2312" w:eastAsia="仿宋_GB2312" w:cs="仿宋_GB2312"/>
          <w:sz w:val="32"/>
          <w:szCs w:val="32"/>
          <w:highlight w:val="none"/>
        </w:rPr>
        <w:t>814.</w:t>
      </w:r>
      <w:r>
        <w:rPr>
          <w:rFonts w:hint="eastAsia" w:ascii="仿宋_GB2312" w:eastAsia="仿宋_GB2312" w:cs="仿宋_GB2312"/>
          <w:sz w:val="32"/>
          <w:szCs w:val="32"/>
          <w:highlight w:val="none"/>
          <w:lang w:val="en-US" w:eastAsia="zh-CN"/>
        </w:rPr>
        <w:t>2</w:t>
      </w:r>
      <w:r>
        <w:rPr>
          <w:rFonts w:hint="eastAsia" w:ascii="仿宋_GB2312" w:eastAsia="仿宋_GB2312" w:cs="仿宋_GB2312"/>
          <w:spacing w:val="-6"/>
          <w:sz w:val="32"/>
          <w:szCs w:val="32"/>
          <w:highlight w:val="none"/>
        </w:rPr>
        <w:t>亿元。其中：区级支出计划安排</w:t>
      </w:r>
      <w:r>
        <w:rPr>
          <w:rFonts w:hint="eastAsia" w:ascii="仿宋_GB2312" w:eastAsia="仿宋_GB2312" w:cs="仿宋_GB2312"/>
          <w:spacing w:val="-6"/>
          <w:sz w:val="32"/>
          <w:szCs w:val="32"/>
          <w:highlight w:val="none"/>
          <w:lang w:val="en-US" w:eastAsia="zh-CN"/>
        </w:rPr>
        <w:t>740.6</w:t>
      </w:r>
      <w:r>
        <w:rPr>
          <w:rFonts w:hint="eastAsia" w:ascii="仿宋_GB2312" w:eastAsia="仿宋_GB2312" w:cs="仿宋_GB2312"/>
          <w:spacing w:val="-6"/>
          <w:sz w:val="32"/>
          <w:szCs w:val="32"/>
          <w:highlight w:val="none"/>
        </w:rPr>
        <w:t>亿元</w:t>
      </w:r>
      <w:r>
        <w:rPr>
          <w:rFonts w:hint="eastAsia" w:ascii="仿宋_GB2312" w:eastAsia="仿宋_GB2312" w:cs="仿宋_GB2312"/>
          <w:spacing w:val="-6"/>
          <w:sz w:val="32"/>
          <w:szCs w:val="32"/>
          <w:highlight w:val="none"/>
          <w:lang w:eastAsia="zh-CN"/>
        </w:rPr>
        <w:t>（其中：补助下级支出</w:t>
      </w:r>
      <w:r>
        <w:rPr>
          <w:rFonts w:hint="eastAsia" w:ascii="仿宋_GB2312" w:eastAsia="仿宋_GB2312" w:cs="仿宋_GB2312"/>
          <w:spacing w:val="-6"/>
          <w:sz w:val="32"/>
          <w:szCs w:val="32"/>
          <w:highlight w:val="none"/>
          <w:lang w:val="en-US" w:eastAsia="zh-CN"/>
        </w:rPr>
        <w:t>23.6亿元</w:t>
      </w:r>
      <w:r>
        <w:rPr>
          <w:rFonts w:hint="eastAsia" w:ascii="仿宋_GB2312" w:eastAsia="仿宋_GB2312" w:cs="仿宋_GB2312"/>
          <w:spacing w:val="-6"/>
          <w:sz w:val="32"/>
          <w:szCs w:val="32"/>
          <w:highlight w:val="none"/>
          <w:lang w:eastAsia="zh-CN"/>
        </w:rPr>
        <w:t>）</w:t>
      </w:r>
      <w:r>
        <w:rPr>
          <w:rFonts w:hint="eastAsia" w:ascii="仿宋_GB2312" w:eastAsia="仿宋_GB2312" w:cs="仿宋_GB2312"/>
          <w:spacing w:val="-6"/>
          <w:sz w:val="32"/>
          <w:szCs w:val="32"/>
          <w:highlight w:val="none"/>
        </w:rPr>
        <w:t>，</w:t>
      </w:r>
      <w:r>
        <w:rPr>
          <w:rFonts w:hint="eastAsia" w:ascii="仿宋_GB2312" w:eastAsia="仿宋_GB2312" w:cs="仿宋_GB2312"/>
          <w:spacing w:val="-6"/>
          <w:sz w:val="32"/>
          <w:szCs w:val="32"/>
          <w:highlight w:val="none"/>
          <w:lang w:eastAsia="zh-CN"/>
        </w:rPr>
        <w:t>债务还本支出</w:t>
      </w:r>
      <w:r>
        <w:rPr>
          <w:rFonts w:hint="eastAsia" w:ascii="仿宋_GB2312" w:eastAsia="仿宋_GB2312" w:cs="仿宋_GB2312"/>
          <w:spacing w:val="-6"/>
          <w:sz w:val="32"/>
          <w:szCs w:val="32"/>
          <w:highlight w:val="none"/>
          <w:lang w:val="en-US" w:eastAsia="zh-CN"/>
        </w:rPr>
        <w:t>38.9亿元，</w:t>
      </w:r>
      <w:r>
        <w:rPr>
          <w:rFonts w:hint="eastAsia" w:ascii="仿宋_GB2312" w:eastAsia="仿宋_GB2312" w:cs="仿宋_GB2312"/>
          <w:spacing w:val="-6"/>
          <w:sz w:val="32"/>
          <w:szCs w:val="32"/>
          <w:highlight w:val="none"/>
        </w:rPr>
        <w:t>上解市级支出</w:t>
      </w:r>
      <w:r>
        <w:rPr>
          <w:rFonts w:hint="eastAsia" w:ascii="仿宋_GB2312" w:eastAsia="仿宋_GB2312" w:cs="仿宋_GB2312"/>
          <w:spacing w:val="-6"/>
          <w:sz w:val="32"/>
          <w:szCs w:val="32"/>
          <w:highlight w:val="none"/>
          <w:lang w:val="en-US" w:eastAsia="zh-CN"/>
        </w:rPr>
        <w:t>34.7</w:t>
      </w:r>
      <w:r>
        <w:rPr>
          <w:rFonts w:hint="eastAsia" w:ascii="仿宋_GB2312" w:eastAsia="仿宋_GB2312" w:cs="仿宋_GB2312"/>
          <w:spacing w:val="-6"/>
          <w:sz w:val="32"/>
          <w:szCs w:val="32"/>
          <w:highlight w:val="none"/>
        </w:rPr>
        <w:t>亿元。</w:t>
      </w:r>
      <w:r>
        <w:rPr>
          <w:rFonts w:hint="eastAsia" w:ascii="仿宋_GB2312" w:eastAsia="仿宋_GB2312"/>
          <w:spacing w:val="-6"/>
          <w:sz w:val="32"/>
          <w:szCs w:val="32"/>
          <w:highlight w:val="none"/>
        </w:rPr>
        <w:t>区级支出中安排预备费</w:t>
      </w:r>
      <w:r>
        <w:rPr>
          <w:rFonts w:hint="eastAsia" w:ascii="仿宋_GB2312" w:eastAsia="仿宋_GB2312"/>
          <w:spacing w:val="-6"/>
          <w:sz w:val="32"/>
          <w:szCs w:val="32"/>
          <w:highlight w:val="none"/>
          <w:lang w:val="en-US" w:eastAsia="zh-CN"/>
        </w:rPr>
        <w:t>7.6</w:t>
      </w:r>
      <w:r>
        <w:rPr>
          <w:rFonts w:hint="eastAsia" w:ascii="仿宋_GB2312" w:eastAsia="仿宋_GB2312"/>
          <w:spacing w:val="-6"/>
          <w:sz w:val="32"/>
          <w:szCs w:val="32"/>
          <w:highlight w:val="none"/>
        </w:rPr>
        <w:t>亿元，占区级一般公共预算支出的1.</w:t>
      </w:r>
      <w:r>
        <w:rPr>
          <w:rFonts w:hint="eastAsia" w:ascii="仿宋_GB2312" w:eastAsia="仿宋_GB2312"/>
          <w:spacing w:val="-6"/>
          <w:sz w:val="32"/>
          <w:szCs w:val="32"/>
          <w:highlight w:val="none"/>
          <w:lang w:val="en-US" w:eastAsia="zh-CN"/>
        </w:rPr>
        <w:t>0</w:t>
      </w:r>
      <w:r>
        <w:rPr>
          <w:rFonts w:hint="eastAsia" w:ascii="仿宋_GB2312" w:eastAsia="仿宋_GB2312"/>
          <w:spacing w:val="-6"/>
          <w:sz w:val="32"/>
          <w:szCs w:val="32"/>
          <w:highlight w:val="none"/>
        </w:rPr>
        <w:t>%。区级预算稳定调节基金结存</w:t>
      </w:r>
      <w:r>
        <w:rPr>
          <w:rFonts w:hint="eastAsia" w:ascii="仿宋_GB2312" w:eastAsia="仿宋_GB2312"/>
          <w:spacing w:val="-6"/>
          <w:sz w:val="32"/>
          <w:szCs w:val="32"/>
          <w:highlight w:val="none"/>
          <w:lang w:val="en-US" w:eastAsia="zh-CN"/>
        </w:rPr>
        <w:t>6</w:t>
      </w:r>
      <w:r>
        <w:rPr>
          <w:rFonts w:hint="eastAsia" w:ascii="仿宋_GB2312" w:eastAsia="仿宋_GB2312"/>
          <w:spacing w:val="-6"/>
          <w:sz w:val="32"/>
          <w:szCs w:val="32"/>
          <w:highlight w:val="none"/>
        </w:rPr>
        <w:t>.0亿元，占区级一般公共预算支出的</w:t>
      </w:r>
      <w:r>
        <w:rPr>
          <w:rFonts w:hint="eastAsia" w:ascii="仿宋_GB2312" w:eastAsia="仿宋_GB2312"/>
          <w:spacing w:val="-6"/>
          <w:sz w:val="32"/>
          <w:szCs w:val="32"/>
          <w:highlight w:val="none"/>
          <w:lang w:val="en-US" w:eastAsia="zh-CN"/>
        </w:rPr>
        <w:t>0.8</w:t>
      </w:r>
      <w:r>
        <w:rPr>
          <w:rFonts w:hint="eastAsia" w:ascii="仿宋_GB2312" w:eastAsia="仿宋_GB2312"/>
          <w:spacing w:val="-6"/>
          <w:sz w:val="32"/>
          <w:szCs w:val="32"/>
          <w:highlight w:val="none"/>
        </w:rPr>
        <w:t>%。</w:t>
      </w:r>
    </w:p>
    <w:p w14:paraId="14ED929A">
      <w:pPr>
        <w:tabs>
          <w:tab w:val="left" w:pos="4515"/>
        </w:tabs>
        <w:adjustRightInd w:val="0"/>
        <w:snapToGrid w:val="0"/>
        <w:spacing w:line="560" w:lineRule="exact"/>
        <w:ind w:firstLine="640" w:firstLineChars="200"/>
        <w:rPr>
          <w:rFonts w:ascii="黑体" w:hAnsi="宋体" w:eastAsia="黑体"/>
          <w:snapToGrid w:val="0"/>
          <w:color w:val="000000"/>
          <w:kern w:val="0"/>
          <w:sz w:val="32"/>
          <w:szCs w:val="32"/>
          <w:highlight w:val="none"/>
        </w:rPr>
      </w:pPr>
      <w:r>
        <w:rPr>
          <w:rFonts w:hint="eastAsia" w:ascii="黑体" w:hAnsi="宋体" w:eastAsia="黑体" w:cs="黑体"/>
          <w:snapToGrid w:val="0"/>
          <w:color w:val="000000"/>
          <w:kern w:val="0"/>
          <w:sz w:val="32"/>
          <w:szCs w:val="32"/>
          <w:highlight w:val="none"/>
        </w:rPr>
        <w:t>二、一般公共预算收入预算安排情况</w:t>
      </w:r>
    </w:p>
    <w:p w14:paraId="13CA1EA4">
      <w:pPr>
        <w:spacing w:line="580" w:lineRule="exact"/>
        <w:ind w:firstLine="640" w:firstLineChars="200"/>
        <w:outlineLvl w:val="0"/>
        <w:rPr>
          <w:rFonts w:hint="eastAsia" w:ascii="仿宋_GB2312" w:hAnsi="黑体" w:eastAsia="仿宋_GB2312" w:cs="仿宋_GB2312"/>
          <w:snapToGrid w:val="0"/>
          <w:color w:val="auto"/>
          <w:sz w:val="32"/>
          <w:szCs w:val="32"/>
          <w:highlight w:val="none"/>
        </w:rPr>
      </w:pPr>
      <w:r>
        <w:rPr>
          <w:rFonts w:hint="eastAsia" w:ascii="仿宋_GB2312" w:hAnsi="仿宋_GB2312" w:eastAsia="仿宋_GB2312" w:cs="仿宋_GB2312"/>
          <w:sz w:val="32"/>
          <w:szCs w:val="32"/>
          <w:highlight w:val="none"/>
          <w:lang w:val="en-US" w:eastAsia="zh-CN"/>
        </w:rPr>
        <w:t>2025年，</w:t>
      </w:r>
      <w:r>
        <w:rPr>
          <w:rFonts w:hint="eastAsia" w:ascii="仿宋_GB2312" w:hAnsi="仿宋_GB2312" w:eastAsia="仿宋_GB2312" w:cs="仿宋_GB2312"/>
          <w:sz w:val="32"/>
          <w:szCs w:val="32"/>
          <w:highlight w:val="none"/>
          <w:lang w:eastAsia="zh-CN"/>
        </w:rPr>
        <w:t>海淀区将持续以习近平新时代中国特色社会主义思想为指导，全面贯彻落实党的二十大和二十届二中、三中全会、中央经济工作会议、全国财政工作会议、市委十三届六次全会及区委十三届七次、八次全会精神，坚持“</w:t>
      </w:r>
      <w:r>
        <w:rPr>
          <w:rFonts w:hint="eastAsia" w:ascii="仿宋_GB2312" w:hAnsi="仿宋_GB2312" w:eastAsia="仿宋_GB2312" w:cs="仿宋_GB2312"/>
          <w:sz w:val="32"/>
          <w:szCs w:val="32"/>
          <w:highlight w:val="none"/>
          <w:lang w:val="en-US" w:eastAsia="zh-CN"/>
        </w:rPr>
        <w:t>稳中求进、以进促稳，守正创新、先立后破，系统集成、协同配合”，实施更加积极的财政政策，确保财政政策持续用力、更加给力。</w:t>
      </w:r>
      <w:r>
        <w:rPr>
          <w:rFonts w:hint="eastAsia" w:ascii="仿宋_GB2312" w:hAnsi="黑体" w:eastAsia="仿宋_GB2312" w:cs="仿宋_GB2312"/>
          <w:snapToGrid w:val="0"/>
          <w:color w:val="auto"/>
          <w:sz w:val="32"/>
          <w:szCs w:val="32"/>
          <w:highlight w:val="none"/>
        </w:rPr>
        <w:t>综合</w:t>
      </w:r>
      <w:r>
        <w:rPr>
          <w:rFonts w:hint="eastAsia" w:ascii="仿宋_GB2312" w:hAnsi="黑体" w:eastAsia="仿宋_GB2312" w:cs="仿宋_GB2312"/>
          <w:snapToGrid w:val="0"/>
          <w:color w:val="auto"/>
          <w:sz w:val="32"/>
          <w:szCs w:val="32"/>
          <w:highlight w:val="none"/>
          <w:lang w:eastAsia="zh-CN"/>
        </w:rPr>
        <w:t>货币政策调整、全区投资及消费增长潜力、</w:t>
      </w:r>
      <w:r>
        <w:rPr>
          <w:rFonts w:hint="eastAsia" w:ascii="仿宋_GB2312" w:hAnsi="黑体" w:eastAsia="仿宋_GB2312" w:cs="仿宋_GB2312"/>
          <w:snapToGrid w:val="0"/>
          <w:color w:val="auto"/>
          <w:sz w:val="32"/>
          <w:szCs w:val="32"/>
          <w:highlight w:val="none"/>
        </w:rPr>
        <w:t>信息业及科研业两大支柱行业增长后劲等因素，将202</w:t>
      </w:r>
      <w:r>
        <w:rPr>
          <w:rFonts w:hint="eastAsia" w:ascii="仿宋_GB2312" w:hAnsi="黑体" w:eastAsia="仿宋_GB2312" w:cs="仿宋_GB2312"/>
          <w:snapToGrid w:val="0"/>
          <w:color w:val="auto"/>
          <w:sz w:val="32"/>
          <w:szCs w:val="32"/>
          <w:highlight w:val="none"/>
          <w:lang w:val="en-US" w:eastAsia="zh-CN"/>
        </w:rPr>
        <w:t>5</w:t>
      </w:r>
      <w:r>
        <w:rPr>
          <w:rFonts w:hint="eastAsia" w:ascii="仿宋_GB2312" w:hAnsi="黑体" w:eastAsia="仿宋_GB2312" w:cs="仿宋_GB2312"/>
          <w:snapToGrid w:val="0"/>
          <w:color w:val="auto"/>
          <w:sz w:val="32"/>
          <w:szCs w:val="32"/>
          <w:highlight w:val="none"/>
        </w:rPr>
        <w:t>年区级一般公共预算收入增长</w:t>
      </w:r>
      <w:r>
        <w:rPr>
          <w:rFonts w:hint="eastAsia" w:ascii="仿宋_GB2312" w:hAnsi="黑体" w:eastAsia="仿宋_GB2312" w:cs="仿宋_GB2312"/>
          <w:snapToGrid w:val="0"/>
          <w:color w:val="auto"/>
          <w:sz w:val="32"/>
          <w:szCs w:val="32"/>
          <w:highlight w:val="none"/>
          <w:lang w:eastAsia="zh-CN"/>
        </w:rPr>
        <w:t>预期</w:t>
      </w:r>
      <w:r>
        <w:rPr>
          <w:rFonts w:hint="eastAsia" w:ascii="仿宋_GB2312" w:hAnsi="黑体" w:eastAsia="仿宋_GB2312" w:cs="仿宋_GB2312"/>
          <w:snapToGrid w:val="0"/>
          <w:color w:val="auto"/>
          <w:sz w:val="32"/>
          <w:szCs w:val="32"/>
          <w:highlight w:val="none"/>
        </w:rPr>
        <w:t>确定为</w:t>
      </w:r>
      <w:r>
        <w:rPr>
          <w:rFonts w:hint="eastAsia" w:ascii="仿宋_GB2312" w:hAnsi="黑体" w:eastAsia="仿宋_GB2312" w:cs="仿宋_GB2312"/>
          <w:snapToGrid w:val="0"/>
          <w:color w:val="auto"/>
          <w:sz w:val="32"/>
          <w:szCs w:val="32"/>
          <w:highlight w:val="none"/>
          <w:lang w:val="en-US" w:eastAsia="zh-CN"/>
        </w:rPr>
        <w:t>4.0</w:t>
      </w:r>
      <w:r>
        <w:rPr>
          <w:rFonts w:hint="eastAsia" w:ascii="仿宋_GB2312" w:hAnsi="黑体" w:eastAsia="仿宋_GB2312" w:cs="仿宋_GB2312"/>
          <w:snapToGrid w:val="0"/>
          <w:color w:val="auto"/>
          <w:sz w:val="32"/>
          <w:szCs w:val="32"/>
          <w:highlight w:val="none"/>
        </w:rPr>
        <w:t>%。</w:t>
      </w:r>
    </w:p>
    <w:p w14:paraId="1237D477">
      <w:pPr>
        <w:spacing w:line="580" w:lineRule="exact"/>
        <w:ind w:firstLine="640" w:firstLineChars="200"/>
        <w:outlineLvl w:val="0"/>
        <w:rPr>
          <w:rFonts w:ascii="仿宋_GB2312" w:eastAsia="仿宋_GB2312"/>
          <w:snapToGrid w:val="0"/>
          <w:kern w:val="0"/>
          <w:sz w:val="32"/>
          <w:szCs w:val="32"/>
          <w:highlight w:val="none"/>
        </w:rPr>
      </w:pPr>
      <w:r>
        <w:rPr>
          <w:rFonts w:ascii="仿宋_GB2312" w:eastAsia="仿宋_GB2312" w:cs="仿宋_GB2312"/>
          <w:snapToGrid w:val="0"/>
          <w:kern w:val="0"/>
          <w:sz w:val="32"/>
          <w:szCs w:val="32"/>
          <w:highlight w:val="none"/>
        </w:rPr>
        <w:t>20</w:t>
      </w:r>
      <w:r>
        <w:rPr>
          <w:rFonts w:hint="eastAsia" w:ascii="仿宋_GB2312" w:eastAsia="仿宋_GB2312" w:cs="仿宋_GB2312"/>
          <w:snapToGrid w:val="0"/>
          <w:kern w:val="0"/>
          <w:sz w:val="32"/>
          <w:szCs w:val="32"/>
          <w:highlight w:val="none"/>
        </w:rPr>
        <w:t>2</w:t>
      </w:r>
      <w:r>
        <w:rPr>
          <w:rFonts w:hint="eastAsia" w:ascii="仿宋_GB2312" w:eastAsia="仿宋_GB2312" w:cs="仿宋_GB2312"/>
          <w:snapToGrid w:val="0"/>
          <w:kern w:val="0"/>
          <w:sz w:val="32"/>
          <w:szCs w:val="32"/>
          <w:highlight w:val="none"/>
          <w:lang w:val="en-US" w:eastAsia="zh-CN"/>
        </w:rPr>
        <w:t>5</w:t>
      </w:r>
      <w:r>
        <w:rPr>
          <w:rFonts w:hint="eastAsia" w:ascii="仿宋_GB2312" w:eastAsia="仿宋_GB2312" w:cs="仿宋_GB2312"/>
          <w:snapToGrid w:val="0"/>
          <w:kern w:val="0"/>
          <w:sz w:val="32"/>
          <w:szCs w:val="32"/>
          <w:highlight w:val="none"/>
        </w:rPr>
        <w:t>年一般公共预算收入主要科目预计情况如下：</w:t>
      </w:r>
    </w:p>
    <w:p w14:paraId="6D457190">
      <w:pPr>
        <w:spacing w:line="580" w:lineRule="exact"/>
        <w:ind w:firstLine="640" w:firstLineChars="200"/>
        <w:outlineLvl w:val="0"/>
        <w:rPr>
          <w:rFonts w:ascii="仿宋_GB2312" w:eastAsia="仿宋_GB2312" w:cs="仿宋_GB2312"/>
          <w:snapToGrid w:val="0"/>
          <w:kern w:val="0"/>
          <w:sz w:val="32"/>
          <w:szCs w:val="32"/>
          <w:highlight w:val="none"/>
        </w:rPr>
      </w:pPr>
      <w:r>
        <w:rPr>
          <w:rFonts w:hint="eastAsia" w:ascii="仿宋_GB2312" w:eastAsia="仿宋_GB2312"/>
          <w:snapToGrid w:val="0"/>
          <w:kern w:val="0"/>
          <w:sz w:val="32"/>
          <w:szCs w:val="32"/>
          <w:highlight w:val="none"/>
        </w:rPr>
        <w:t>——</w:t>
      </w:r>
      <w:r>
        <w:rPr>
          <w:rFonts w:hint="eastAsia" w:ascii="仿宋_GB2312" w:eastAsia="仿宋_GB2312" w:cs="仿宋_GB2312"/>
          <w:snapToGrid w:val="0"/>
          <w:kern w:val="0"/>
          <w:sz w:val="32"/>
          <w:szCs w:val="32"/>
          <w:highlight w:val="none"/>
        </w:rPr>
        <w:t>增值税预计完成</w:t>
      </w:r>
      <w:r>
        <w:rPr>
          <w:rFonts w:hint="eastAsia" w:ascii="仿宋_GB2312" w:eastAsia="仿宋_GB2312" w:cs="仿宋_GB2312"/>
          <w:snapToGrid w:val="0"/>
          <w:kern w:val="0"/>
          <w:sz w:val="32"/>
          <w:szCs w:val="32"/>
          <w:highlight w:val="none"/>
          <w:lang w:val="en-US" w:eastAsia="zh-CN"/>
        </w:rPr>
        <w:t>2260000</w:t>
      </w:r>
      <w:r>
        <w:rPr>
          <w:rFonts w:hint="eastAsia" w:ascii="仿宋_GB2312" w:eastAsia="仿宋_GB2312" w:cs="仿宋_GB2312"/>
          <w:snapToGrid w:val="0"/>
          <w:kern w:val="0"/>
          <w:sz w:val="32"/>
          <w:szCs w:val="32"/>
          <w:highlight w:val="none"/>
        </w:rPr>
        <w:t>万元，为上年预计执行数的</w:t>
      </w:r>
      <w:r>
        <w:rPr>
          <w:rFonts w:hint="eastAsia" w:ascii="仿宋_GB2312" w:eastAsia="仿宋_GB2312" w:cs="仿宋_GB2312"/>
          <w:snapToGrid w:val="0"/>
          <w:kern w:val="0"/>
          <w:sz w:val="32"/>
          <w:szCs w:val="32"/>
          <w:highlight w:val="none"/>
          <w:lang w:val="en-US" w:eastAsia="zh-CN"/>
        </w:rPr>
        <w:t>105.3</w:t>
      </w:r>
      <w:r>
        <w:rPr>
          <w:rFonts w:ascii="仿宋_GB2312" w:eastAsia="仿宋_GB2312" w:cs="仿宋_GB2312"/>
          <w:snapToGrid w:val="0"/>
          <w:kern w:val="0"/>
          <w:sz w:val="32"/>
          <w:szCs w:val="32"/>
          <w:highlight w:val="none"/>
        </w:rPr>
        <w:t>%</w:t>
      </w:r>
      <w:r>
        <w:rPr>
          <w:rFonts w:hint="eastAsia" w:ascii="仿宋_GB2312" w:eastAsia="仿宋_GB2312" w:cs="仿宋_GB2312"/>
          <w:snapToGrid w:val="0"/>
          <w:kern w:val="0"/>
          <w:sz w:val="32"/>
          <w:szCs w:val="32"/>
          <w:highlight w:val="none"/>
        </w:rPr>
        <w:t>。主要考虑</w:t>
      </w:r>
      <w:r>
        <w:rPr>
          <w:rFonts w:hint="eastAsia" w:ascii="仿宋_GB2312" w:eastAsia="仿宋_GB2312" w:cs="仿宋_GB2312"/>
          <w:snapToGrid w:val="0"/>
          <w:kern w:val="0"/>
          <w:sz w:val="32"/>
          <w:szCs w:val="32"/>
          <w:highlight w:val="none"/>
          <w:lang w:val="en-US" w:eastAsia="zh-CN"/>
        </w:rPr>
        <w:t>2025年市场主体经营活跃度持续提升</w:t>
      </w:r>
      <w:r>
        <w:rPr>
          <w:rFonts w:hint="eastAsia" w:ascii="仿宋_GB2312" w:eastAsia="仿宋_GB2312" w:cs="仿宋_GB2312"/>
          <w:snapToGrid w:val="0"/>
          <w:kern w:val="0"/>
          <w:sz w:val="32"/>
          <w:szCs w:val="32"/>
          <w:highlight w:val="none"/>
        </w:rPr>
        <w:t>，预计该税种</w:t>
      </w:r>
      <w:r>
        <w:rPr>
          <w:rFonts w:hint="eastAsia" w:ascii="仿宋_GB2312" w:eastAsia="仿宋_GB2312" w:cs="仿宋_GB2312"/>
          <w:snapToGrid w:val="0"/>
          <w:kern w:val="0"/>
          <w:sz w:val="32"/>
          <w:szCs w:val="32"/>
          <w:highlight w:val="none"/>
          <w:lang w:eastAsia="zh-CN"/>
        </w:rPr>
        <w:t>实现同比增长</w:t>
      </w:r>
      <w:r>
        <w:rPr>
          <w:rFonts w:hint="eastAsia" w:ascii="仿宋_GB2312" w:eastAsia="仿宋_GB2312" w:cs="仿宋_GB2312"/>
          <w:snapToGrid w:val="0"/>
          <w:kern w:val="0"/>
          <w:sz w:val="32"/>
          <w:szCs w:val="32"/>
          <w:highlight w:val="none"/>
        </w:rPr>
        <w:t>。</w:t>
      </w:r>
    </w:p>
    <w:p w14:paraId="3C6BD715">
      <w:pPr>
        <w:spacing w:line="580" w:lineRule="exact"/>
        <w:ind w:firstLine="640" w:firstLineChars="200"/>
        <w:outlineLvl w:val="0"/>
        <w:rPr>
          <w:rFonts w:ascii="仿宋_GB2312" w:eastAsia="仿宋_GB2312" w:cs="仿宋_GB2312"/>
          <w:snapToGrid w:val="0"/>
          <w:kern w:val="0"/>
          <w:sz w:val="32"/>
          <w:szCs w:val="32"/>
          <w:highlight w:val="none"/>
        </w:rPr>
      </w:pPr>
      <w:r>
        <w:rPr>
          <w:rFonts w:hint="eastAsia" w:ascii="仿宋_GB2312" w:eastAsia="仿宋_GB2312"/>
          <w:snapToGrid w:val="0"/>
          <w:kern w:val="0"/>
          <w:sz w:val="32"/>
          <w:szCs w:val="32"/>
          <w:highlight w:val="none"/>
        </w:rPr>
        <w:t>——</w:t>
      </w:r>
      <w:r>
        <w:rPr>
          <w:rFonts w:hint="eastAsia" w:ascii="仿宋_GB2312" w:eastAsia="仿宋_GB2312" w:cs="仿宋_GB2312"/>
          <w:snapToGrid w:val="0"/>
          <w:kern w:val="0"/>
          <w:sz w:val="32"/>
          <w:szCs w:val="32"/>
          <w:highlight w:val="none"/>
        </w:rPr>
        <w:t>企业所得税预计完成</w:t>
      </w:r>
      <w:r>
        <w:rPr>
          <w:rFonts w:hint="eastAsia" w:ascii="仿宋_GB2312" w:eastAsia="仿宋_GB2312" w:cs="仿宋_GB2312"/>
          <w:snapToGrid w:val="0"/>
          <w:kern w:val="0"/>
          <w:sz w:val="32"/>
          <w:szCs w:val="32"/>
          <w:highlight w:val="none"/>
          <w:lang w:val="en-US" w:eastAsia="zh-CN"/>
        </w:rPr>
        <w:t>1530000</w:t>
      </w:r>
      <w:r>
        <w:rPr>
          <w:rFonts w:hint="eastAsia" w:ascii="仿宋_GB2312" w:eastAsia="仿宋_GB2312" w:cs="仿宋_GB2312"/>
          <w:snapToGrid w:val="0"/>
          <w:kern w:val="0"/>
          <w:sz w:val="32"/>
          <w:szCs w:val="32"/>
          <w:highlight w:val="none"/>
        </w:rPr>
        <w:t>万元，为上年预计执行数的</w:t>
      </w:r>
      <w:r>
        <w:rPr>
          <w:rFonts w:hint="eastAsia" w:ascii="仿宋_GB2312" w:eastAsia="仿宋_GB2312" w:cs="仿宋_GB2312"/>
          <w:snapToGrid w:val="0"/>
          <w:kern w:val="0"/>
          <w:sz w:val="32"/>
          <w:szCs w:val="32"/>
          <w:highlight w:val="none"/>
          <w:lang w:val="en-US" w:eastAsia="zh-CN"/>
        </w:rPr>
        <w:t>105.7</w:t>
      </w:r>
      <w:r>
        <w:rPr>
          <w:rFonts w:ascii="仿宋_GB2312" w:eastAsia="仿宋_GB2312" w:cs="仿宋_GB2312"/>
          <w:snapToGrid w:val="0"/>
          <w:kern w:val="0"/>
          <w:sz w:val="32"/>
          <w:szCs w:val="32"/>
          <w:highlight w:val="none"/>
        </w:rPr>
        <w:t>%</w:t>
      </w:r>
      <w:r>
        <w:rPr>
          <w:rFonts w:hint="eastAsia" w:ascii="仿宋_GB2312" w:eastAsia="仿宋_GB2312" w:cs="仿宋_GB2312"/>
          <w:snapToGrid w:val="0"/>
          <w:kern w:val="0"/>
          <w:sz w:val="32"/>
          <w:szCs w:val="32"/>
          <w:highlight w:val="none"/>
        </w:rPr>
        <w:t>。主要</w:t>
      </w:r>
      <w:r>
        <w:rPr>
          <w:rFonts w:hint="eastAsia" w:ascii="仿宋_GB2312" w:eastAsia="仿宋_GB2312" w:cs="仿宋_GB2312"/>
          <w:snapToGrid w:val="0"/>
          <w:kern w:val="0"/>
          <w:sz w:val="32"/>
          <w:szCs w:val="32"/>
          <w:highlight w:val="none"/>
          <w:lang w:eastAsia="zh-CN"/>
        </w:rPr>
        <w:t>考虑我区以信息、科研为主体的重点税源经营情况较好，利润水平稳定增长</w:t>
      </w:r>
      <w:r>
        <w:rPr>
          <w:rFonts w:hint="eastAsia" w:ascii="仿宋_GB2312" w:eastAsia="仿宋_GB2312" w:cs="仿宋_GB2312"/>
          <w:snapToGrid w:val="0"/>
          <w:kern w:val="0"/>
          <w:sz w:val="32"/>
          <w:szCs w:val="32"/>
          <w:highlight w:val="none"/>
        </w:rPr>
        <w:t>。</w:t>
      </w:r>
    </w:p>
    <w:p w14:paraId="21E6930D">
      <w:pPr>
        <w:spacing w:line="580" w:lineRule="exact"/>
        <w:ind w:firstLine="640" w:firstLineChars="200"/>
        <w:outlineLvl w:val="0"/>
        <w:rPr>
          <w:rFonts w:ascii="仿宋_GB2312" w:eastAsia="仿宋_GB2312" w:cs="仿宋_GB2312"/>
          <w:snapToGrid w:val="0"/>
          <w:kern w:val="0"/>
          <w:sz w:val="32"/>
          <w:szCs w:val="32"/>
          <w:highlight w:val="none"/>
        </w:rPr>
      </w:pPr>
      <w:r>
        <w:rPr>
          <w:rFonts w:hint="eastAsia" w:ascii="仿宋_GB2312" w:eastAsia="仿宋_GB2312"/>
          <w:snapToGrid w:val="0"/>
          <w:kern w:val="0"/>
          <w:sz w:val="32"/>
          <w:szCs w:val="32"/>
          <w:highlight w:val="none"/>
        </w:rPr>
        <w:t>——</w:t>
      </w:r>
      <w:r>
        <w:rPr>
          <w:rFonts w:hint="eastAsia" w:ascii="仿宋_GB2312" w:eastAsia="仿宋_GB2312" w:cs="仿宋_GB2312"/>
          <w:snapToGrid w:val="0"/>
          <w:kern w:val="0"/>
          <w:sz w:val="32"/>
          <w:szCs w:val="32"/>
          <w:highlight w:val="none"/>
        </w:rPr>
        <w:t>个人所得税预计完成</w:t>
      </w:r>
      <w:r>
        <w:rPr>
          <w:rFonts w:hint="eastAsia" w:ascii="仿宋_GB2312" w:eastAsia="仿宋_GB2312" w:cs="仿宋_GB2312"/>
          <w:snapToGrid w:val="0"/>
          <w:kern w:val="0"/>
          <w:sz w:val="32"/>
          <w:szCs w:val="32"/>
          <w:highlight w:val="none"/>
          <w:lang w:val="en-US" w:eastAsia="zh-CN"/>
        </w:rPr>
        <w:t>445000</w:t>
      </w:r>
      <w:r>
        <w:rPr>
          <w:rFonts w:hint="eastAsia" w:ascii="仿宋_GB2312" w:eastAsia="仿宋_GB2312" w:cs="仿宋_GB2312"/>
          <w:snapToGrid w:val="0"/>
          <w:kern w:val="0"/>
          <w:sz w:val="32"/>
          <w:szCs w:val="32"/>
          <w:highlight w:val="none"/>
        </w:rPr>
        <w:t>万元，为上年预计执行数的</w:t>
      </w:r>
      <w:r>
        <w:rPr>
          <w:rFonts w:hint="eastAsia" w:ascii="仿宋_GB2312" w:eastAsia="仿宋_GB2312" w:cs="仿宋_GB2312"/>
          <w:snapToGrid w:val="0"/>
          <w:kern w:val="0"/>
          <w:sz w:val="32"/>
          <w:szCs w:val="32"/>
          <w:highlight w:val="none"/>
          <w:lang w:val="en-US" w:eastAsia="zh-CN"/>
        </w:rPr>
        <w:t>100.3</w:t>
      </w:r>
      <w:r>
        <w:rPr>
          <w:rFonts w:ascii="仿宋_GB2312" w:eastAsia="仿宋_GB2312" w:cs="仿宋_GB2312"/>
          <w:snapToGrid w:val="0"/>
          <w:kern w:val="0"/>
          <w:sz w:val="32"/>
          <w:szCs w:val="32"/>
          <w:highlight w:val="none"/>
        </w:rPr>
        <w:t>%</w:t>
      </w:r>
      <w:r>
        <w:rPr>
          <w:rFonts w:hint="eastAsia" w:ascii="仿宋_GB2312" w:eastAsia="仿宋_GB2312" w:cs="仿宋_GB2312"/>
          <w:snapToGrid w:val="0"/>
          <w:kern w:val="0"/>
          <w:sz w:val="32"/>
          <w:szCs w:val="32"/>
          <w:highlight w:val="none"/>
        </w:rPr>
        <w:t>。</w:t>
      </w:r>
      <w:r>
        <w:rPr>
          <w:rFonts w:hint="eastAsia" w:ascii="仿宋_GB2312" w:eastAsia="仿宋_GB2312" w:cs="仿宋_GB2312"/>
          <w:snapToGrid w:val="0"/>
          <w:kern w:val="0"/>
          <w:sz w:val="32"/>
          <w:szCs w:val="32"/>
          <w:highlight w:val="none"/>
          <w:lang w:eastAsia="zh-CN"/>
        </w:rPr>
        <w:t>预计完成规模较</w:t>
      </w:r>
      <w:r>
        <w:rPr>
          <w:rFonts w:hint="eastAsia" w:ascii="仿宋_GB2312" w:eastAsia="仿宋_GB2312" w:cs="仿宋_GB2312"/>
          <w:snapToGrid w:val="0"/>
          <w:kern w:val="0"/>
          <w:sz w:val="32"/>
          <w:szCs w:val="32"/>
          <w:highlight w:val="none"/>
          <w:lang w:val="en-US" w:eastAsia="zh-CN"/>
        </w:rPr>
        <w:t>2024年基本持平</w:t>
      </w:r>
      <w:r>
        <w:rPr>
          <w:rFonts w:hint="eastAsia" w:ascii="仿宋_GB2312" w:eastAsia="仿宋_GB2312" w:cs="仿宋_GB2312"/>
          <w:snapToGrid w:val="0"/>
          <w:kern w:val="0"/>
          <w:sz w:val="32"/>
          <w:szCs w:val="32"/>
          <w:highlight w:val="none"/>
        </w:rPr>
        <w:t>。</w:t>
      </w:r>
    </w:p>
    <w:p w14:paraId="0A7E8BC1">
      <w:pPr>
        <w:spacing w:line="580" w:lineRule="exact"/>
        <w:ind w:firstLine="640" w:firstLineChars="200"/>
        <w:outlineLvl w:val="0"/>
        <w:rPr>
          <w:rFonts w:ascii="仿宋_GB2312" w:eastAsia="仿宋_GB2312"/>
          <w:snapToGrid w:val="0"/>
          <w:kern w:val="0"/>
          <w:sz w:val="32"/>
          <w:szCs w:val="32"/>
          <w:highlight w:val="yellow"/>
        </w:rPr>
      </w:pPr>
      <w:r>
        <w:rPr>
          <w:rFonts w:hint="eastAsia" w:ascii="仿宋_GB2312" w:eastAsia="仿宋_GB2312"/>
          <w:snapToGrid w:val="0"/>
          <w:kern w:val="0"/>
          <w:sz w:val="32"/>
          <w:szCs w:val="32"/>
          <w:highlight w:val="none"/>
        </w:rPr>
        <w:t>——</w:t>
      </w:r>
      <w:r>
        <w:rPr>
          <w:rFonts w:hint="eastAsia" w:ascii="仿宋_GB2312" w:eastAsia="仿宋_GB2312" w:cs="仿宋_GB2312"/>
          <w:snapToGrid w:val="0"/>
          <w:kern w:val="0"/>
          <w:sz w:val="32"/>
          <w:szCs w:val="32"/>
          <w:highlight w:val="none"/>
        </w:rPr>
        <w:t>城市维护建设税预计完成</w:t>
      </w:r>
      <w:r>
        <w:rPr>
          <w:rFonts w:hint="eastAsia" w:ascii="仿宋_GB2312" w:eastAsia="仿宋_GB2312" w:cs="仿宋_GB2312"/>
          <w:snapToGrid w:val="0"/>
          <w:kern w:val="0"/>
          <w:sz w:val="32"/>
          <w:szCs w:val="32"/>
          <w:highlight w:val="none"/>
          <w:lang w:val="en-US" w:eastAsia="zh-CN"/>
        </w:rPr>
        <w:t>430000</w:t>
      </w:r>
      <w:r>
        <w:rPr>
          <w:rFonts w:hint="eastAsia" w:ascii="仿宋_GB2312" w:eastAsia="仿宋_GB2312" w:cs="仿宋_GB2312"/>
          <w:snapToGrid w:val="0"/>
          <w:kern w:val="0"/>
          <w:sz w:val="32"/>
          <w:szCs w:val="32"/>
          <w:highlight w:val="none"/>
        </w:rPr>
        <w:t>万元，为上年预计执行数的</w:t>
      </w:r>
      <w:r>
        <w:rPr>
          <w:rFonts w:hint="eastAsia" w:ascii="仿宋_GB2312" w:eastAsia="仿宋_GB2312" w:cs="仿宋_GB2312"/>
          <w:snapToGrid w:val="0"/>
          <w:kern w:val="0"/>
          <w:sz w:val="32"/>
          <w:szCs w:val="32"/>
          <w:highlight w:val="none"/>
          <w:lang w:val="en-US" w:eastAsia="zh-CN"/>
        </w:rPr>
        <w:t>108.6</w:t>
      </w:r>
      <w:r>
        <w:rPr>
          <w:rFonts w:ascii="仿宋_GB2312" w:eastAsia="仿宋_GB2312" w:cs="仿宋_GB2312"/>
          <w:snapToGrid w:val="0"/>
          <w:kern w:val="0"/>
          <w:sz w:val="32"/>
          <w:szCs w:val="32"/>
          <w:highlight w:val="none"/>
        </w:rPr>
        <w:t>%</w:t>
      </w:r>
      <w:r>
        <w:rPr>
          <w:rFonts w:hint="eastAsia" w:ascii="仿宋_GB2312" w:eastAsia="仿宋_GB2312" w:cs="仿宋_GB2312"/>
          <w:snapToGrid w:val="0"/>
          <w:kern w:val="0"/>
          <w:sz w:val="32"/>
          <w:szCs w:val="32"/>
          <w:highlight w:val="none"/>
        </w:rPr>
        <w:t>。该税种完成情况与流转税呈正相关，预计202</w:t>
      </w:r>
      <w:r>
        <w:rPr>
          <w:rFonts w:hint="eastAsia" w:ascii="仿宋_GB2312" w:eastAsia="仿宋_GB2312" w:cs="仿宋_GB2312"/>
          <w:snapToGrid w:val="0"/>
          <w:kern w:val="0"/>
          <w:sz w:val="32"/>
          <w:szCs w:val="32"/>
          <w:highlight w:val="none"/>
          <w:lang w:val="en-US" w:eastAsia="zh-CN"/>
        </w:rPr>
        <w:t>5</w:t>
      </w:r>
      <w:r>
        <w:rPr>
          <w:rFonts w:hint="eastAsia" w:ascii="仿宋_GB2312" w:eastAsia="仿宋_GB2312" w:cs="仿宋_GB2312"/>
          <w:snapToGrid w:val="0"/>
          <w:kern w:val="0"/>
          <w:sz w:val="32"/>
          <w:szCs w:val="32"/>
          <w:highlight w:val="none"/>
        </w:rPr>
        <w:t>年规模有所增长。</w:t>
      </w:r>
    </w:p>
    <w:p w14:paraId="4865F3A7">
      <w:pPr>
        <w:spacing w:line="560" w:lineRule="exact"/>
        <w:ind w:firstLine="640" w:firstLineChars="200"/>
        <w:outlineLvl w:val="0"/>
        <w:rPr>
          <w:rFonts w:hint="eastAsia" w:ascii="仿宋_GB2312" w:eastAsia="仿宋_GB2312"/>
          <w:snapToGrid w:val="0"/>
          <w:kern w:val="0"/>
          <w:sz w:val="32"/>
          <w:szCs w:val="32"/>
          <w:highlight w:val="none"/>
          <w:lang w:eastAsia="zh-CN"/>
        </w:rPr>
      </w:pPr>
      <w:r>
        <w:rPr>
          <w:rFonts w:hint="eastAsia" w:ascii="仿宋_GB2312" w:eastAsia="仿宋_GB2312"/>
          <w:snapToGrid w:val="0"/>
          <w:kern w:val="0"/>
          <w:sz w:val="32"/>
          <w:szCs w:val="32"/>
          <w:highlight w:val="none"/>
        </w:rPr>
        <w:t>——</w:t>
      </w:r>
      <w:r>
        <w:rPr>
          <w:rFonts w:hint="eastAsia" w:ascii="仿宋_GB2312" w:eastAsia="仿宋_GB2312" w:cs="仿宋_GB2312"/>
          <w:snapToGrid w:val="0"/>
          <w:kern w:val="0"/>
          <w:sz w:val="32"/>
          <w:szCs w:val="32"/>
          <w:highlight w:val="none"/>
        </w:rPr>
        <w:t>房产税预计完成</w:t>
      </w:r>
      <w:r>
        <w:rPr>
          <w:rFonts w:hint="eastAsia" w:ascii="仿宋_GB2312" w:eastAsia="仿宋_GB2312" w:cs="仿宋_GB2312"/>
          <w:snapToGrid w:val="0"/>
          <w:kern w:val="0"/>
          <w:sz w:val="32"/>
          <w:szCs w:val="32"/>
          <w:highlight w:val="none"/>
          <w:lang w:val="en-US" w:eastAsia="zh-CN"/>
        </w:rPr>
        <w:t>562000</w:t>
      </w:r>
      <w:r>
        <w:rPr>
          <w:rFonts w:hint="eastAsia" w:ascii="仿宋_GB2312" w:eastAsia="仿宋_GB2312" w:cs="仿宋_GB2312"/>
          <w:snapToGrid w:val="0"/>
          <w:kern w:val="0"/>
          <w:sz w:val="32"/>
          <w:szCs w:val="32"/>
          <w:highlight w:val="none"/>
        </w:rPr>
        <w:t>万元，为上年预计执行数的</w:t>
      </w:r>
      <w:r>
        <w:rPr>
          <w:rFonts w:hint="eastAsia" w:ascii="仿宋_GB2312" w:eastAsia="仿宋_GB2312" w:cs="仿宋_GB2312"/>
          <w:snapToGrid w:val="0"/>
          <w:kern w:val="0"/>
          <w:sz w:val="32"/>
          <w:szCs w:val="32"/>
          <w:highlight w:val="none"/>
          <w:lang w:val="en-US" w:eastAsia="zh-CN"/>
        </w:rPr>
        <w:t>104.9</w:t>
      </w:r>
      <w:r>
        <w:rPr>
          <w:rFonts w:ascii="仿宋_GB2312" w:eastAsia="仿宋_GB2312" w:cs="仿宋_GB2312"/>
          <w:snapToGrid w:val="0"/>
          <w:kern w:val="0"/>
          <w:sz w:val="32"/>
          <w:szCs w:val="32"/>
          <w:highlight w:val="none"/>
        </w:rPr>
        <w:t>%</w:t>
      </w:r>
      <w:r>
        <w:rPr>
          <w:rFonts w:hint="eastAsia" w:ascii="仿宋_GB2312" w:eastAsia="仿宋_GB2312" w:cs="仿宋_GB2312"/>
          <w:snapToGrid w:val="0"/>
          <w:kern w:val="0"/>
          <w:sz w:val="32"/>
          <w:szCs w:val="32"/>
          <w:highlight w:val="none"/>
        </w:rPr>
        <w:t>。</w:t>
      </w:r>
      <w:r>
        <w:rPr>
          <w:rFonts w:hint="eastAsia" w:ascii="仿宋_GB2312" w:eastAsia="仿宋_GB2312" w:cs="仿宋_GB2312"/>
          <w:snapToGrid w:val="0"/>
          <w:kern w:val="0"/>
          <w:sz w:val="32"/>
          <w:szCs w:val="32"/>
          <w:highlight w:val="none"/>
          <w:lang w:eastAsia="zh-CN"/>
        </w:rPr>
        <w:t>该税种完成规模预计同比小幅增长。</w:t>
      </w:r>
    </w:p>
    <w:p w14:paraId="763CBB61">
      <w:pPr>
        <w:spacing w:line="560" w:lineRule="exact"/>
        <w:ind w:firstLine="640" w:firstLineChars="200"/>
        <w:outlineLvl w:val="0"/>
        <w:rPr>
          <w:rFonts w:ascii="仿宋_GB2312" w:eastAsia="仿宋_GB2312"/>
          <w:snapToGrid w:val="0"/>
          <w:kern w:val="0"/>
          <w:sz w:val="32"/>
          <w:szCs w:val="32"/>
          <w:highlight w:val="none"/>
        </w:rPr>
      </w:pPr>
      <w:r>
        <w:rPr>
          <w:rFonts w:hint="eastAsia" w:ascii="仿宋_GB2312" w:eastAsia="仿宋_GB2312"/>
          <w:snapToGrid w:val="0"/>
          <w:kern w:val="0"/>
          <w:sz w:val="32"/>
          <w:szCs w:val="32"/>
          <w:highlight w:val="none"/>
        </w:rPr>
        <w:t>——</w:t>
      </w:r>
      <w:r>
        <w:rPr>
          <w:rFonts w:hint="eastAsia" w:ascii="仿宋_GB2312" w:eastAsia="仿宋_GB2312" w:cs="仿宋_GB2312"/>
          <w:snapToGrid w:val="0"/>
          <w:kern w:val="0"/>
          <w:sz w:val="32"/>
          <w:szCs w:val="32"/>
          <w:highlight w:val="none"/>
        </w:rPr>
        <w:t>印花税预计完成</w:t>
      </w:r>
      <w:r>
        <w:rPr>
          <w:rFonts w:hint="eastAsia" w:ascii="仿宋_GB2312" w:eastAsia="仿宋_GB2312" w:cs="仿宋_GB2312"/>
          <w:snapToGrid w:val="0"/>
          <w:kern w:val="0"/>
          <w:sz w:val="32"/>
          <w:szCs w:val="32"/>
          <w:highlight w:val="none"/>
          <w:lang w:val="en-US" w:eastAsia="zh-CN"/>
        </w:rPr>
        <w:t>195000</w:t>
      </w:r>
      <w:r>
        <w:rPr>
          <w:rFonts w:hint="eastAsia" w:ascii="仿宋_GB2312" w:eastAsia="仿宋_GB2312" w:cs="仿宋_GB2312"/>
          <w:snapToGrid w:val="0"/>
          <w:kern w:val="0"/>
          <w:sz w:val="32"/>
          <w:szCs w:val="32"/>
          <w:highlight w:val="none"/>
        </w:rPr>
        <w:t>万元，为上年预计执行数的</w:t>
      </w:r>
      <w:r>
        <w:rPr>
          <w:rFonts w:hint="eastAsia" w:ascii="仿宋_GB2312" w:eastAsia="仿宋_GB2312" w:cs="仿宋_GB2312"/>
          <w:snapToGrid w:val="0"/>
          <w:kern w:val="0"/>
          <w:sz w:val="32"/>
          <w:szCs w:val="32"/>
          <w:highlight w:val="none"/>
          <w:lang w:val="en-US" w:eastAsia="zh-CN"/>
        </w:rPr>
        <w:t>106.2</w:t>
      </w:r>
      <w:r>
        <w:rPr>
          <w:rFonts w:ascii="仿宋_GB2312" w:eastAsia="仿宋_GB2312" w:cs="仿宋_GB2312"/>
          <w:snapToGrid w:val="0"/>
          <w:kern w:val="0"/>
          <w:sz w:val="32"/>
          <w:szCs w:val="32"/>
          <w:highlight w:val="none"/>
        </w:rPr>
        <w:t>%</w:t>
      </w:r>
      <w:r>
        <w:rPr>
          <w:rFonts w:hint="eastAsia" w:ascii="仿宋_GB2312" w:eastAsia="仿宋_GB2312" w:cs="仿宋_GB2312"/>
          <w:snapToGrid w:val="0"/>
          <w:kern w:val="0"/>
          <w:sz w:val="32"/>
          <w:szCs w:val="32"/>
          <w:highlight w:val="none"/>
        </w:rPr>
        <w:t>。</w:t>
      </w:r>
    </w:p>
    <w:p w14:paraId="2E5597B9">
      <w:pPr>
        <w:spacing w:line="560" w:lineRule="exact"/>
        <w:ind w:firstLine="640" w:firstLineChars="200"/>
        <w:outlineLvl w:val="0"/>
        <w:rPr>
          <w:rFonts w:ascii="仿宋_GB2312" w:eastAsia="仿宋_GB2312"/>
          <w:snapToGrid w:val="0"/>
          <w:kern w:val="0"/>
          <w:sz w:val="32"/>
          <w:szCs w:val="32"/>
          <w:highlight w:val="none"/>
        </w:rPr>
      </w:pPr>
      <w:r>
        <w:rPr>
          <w:rFonts w:hint="eastAsia" w:ascii="仿宋_GB2312" w:eastAsia="仿宋_GB2312"/>
          <w:snapToGrid w:val="0"/>
          <w:kern w:val="0"/>
          <w:sz w:val="32"/>
          <w:szCs w:val="32"/>
          <w:highlight w:val="none"/>
        </w:rPr>
        <w:t>——</w:t>
      </w:r>
      <w:r>
        <w:rPr>
          <w:rFonts w:hint="eastAsia" w:ascii="仿宋_GB2312" w:eastAsia="仿宋_GB2312" w:cs="仿宋_GB2312"/>
          <w:snapToGrid w:val="0"/>
          <w:kern w:val="0"/>
          <w:sz w:val="32"/>
          <w:szCs w:val="32"/>
          <w:highlight w:val="none"/>
        </w:rPr>
        <w:t>城</w:t>
      </w:r>
      <w:r>
        <w:rPr>
          <w:rFonts w:hint="eastAsia" w:ascii="仿宋_GB2312" w:eastAsia="仿宋_GB2312" w:cs="仿宋_GB2312"/>
          <w:snapToGrid w:val="0"/>
          <w:spacing w:val="2"/>
          <w:kern w:val="0"/>
          <w:sz w:val="32"/>
          <w:szCs w:val="32"/>
          <w:highlight w:val="none"/>
        </w:rPr>
        <w:t>镇土地使用税预计完成</w:t>
      </w:r>
      <w:r>
        <w:rPr>
          <w:rFonts w:hint="eastAsia" w:ascii="仿宋_GB2312" w:eastAsia="仿宋_GB2312" w:cs="仿宋_GB2312"/>
          <w:snapToGrid w:val="0"/>
          <w:spacing w:val="2"/>
          <w:kern w:val="0"/>
          <w:sz w:val="32"/>
          <w:szCs w:val="32"/>
          <w:highlight w:val="none"/>
          <w:lang w:val="en-US" w:eastAsia="zh-CN"/>
        </w:rPr>
        <w:t>27000</w:t>
      </w:r>
      <w:r>
        <w:rPr>
          <w:rFonts w:hint="eastAsia" w:ascii="仿宋_GB2312" w:eastAsia="仿宋_GB2312" w:cs="仿宋_GB2312"/>
          <w:snapToGrid w:val="0"/>
          <w:spacing w:val="2"/>
          <w:kern w:val="0"/>
          <w:sz w:val="32"/>
          <w:szCs w:val="32"/>
          <w:highlight w:val="none"/>
        </w:rPr>
        <w:t>万元，为上年预计执行数的</w:t>
      </w:r>
      <w:r>
        <w:rPr>
          <w:rFonts w:hint="eastAsia" w:ascii="仿宋_GB2312" w:eastAsia="仿宋_GB2312" w:cs="仿宋_GB2312"/>
          <w:snapToGrid w:val="0"/>
          <w:spacing w:val="2"/>
          <w:kern w:val="0"/>
          <w:sz w:val="32"/>
          <w:szCs w:val="32"/>
          <w:highlight w:val="none"/>
          <w:lang w:val="en-US" w:eastAsia="zh-CN"/>
        </w:rPr>
        <w:t>102.7</w:t>
      </w:r>
      <w:r>
        <w:rPr>
          <w:rFonts w:hint="eastAsia" w:ascii="仿宋_GB2312" w:eastAsia="仿宋_GB2312" w:cs="仿宋_GB2312"/>
          <w:snapToGrid w:val="0"/>
          <w:spacing w:val="2"/>
          <w:kern w:val="0"/>
          <w:sz w:val="32"/>
          <w:szCs w:val="32"/>
          <w:highlight w:val="none"/>
        </w:rPr>
        <w:t>%。该税种规模较小，预计完成情况</w:t>
      </w:r>
      <w:r>
        <w:rPr>
          <w:rFonts w:hint="eastAsia" w:ascii="仿宋_GB2312" w:eastAsia="仿宋_GB2312" w:cs="仿宋_GB2312"/>
          <w:snapToGrid w:val="0"/>
          <w:spacing w:val="2"/>
          <w:kern w:val="0"/>
          <w:sz w:val="32"/>
          <w:szCs w:val="32"/>
          <w:highlight w:val="none"/>
          <w:lang w:eastAsia="zh-CN"/>
        </w:rPr>
        <w:t>较</w:t>
      </w:r>
      <w:r>
        <w:rPr>
          <w:rFonts w:hint="eastAsia" w:ascii="仿宋_GB2312" w:eastAsia="仿宋_GB2312" w:cs="仿宋_GB2312"/>
          <w:snapToGrid w:val="0"/>
          <w:spacing w:val="2"/>
          <w:kern w:val="0"/>
          <w:sz w:val="32"/>
          <w:szCs w:val="32"/>
          <w:highlight w:val="none"/>
          <w:lang w:val="en-US" w:eastAsia="zh-CN"/>
        </w:rPr>
        <w:t>2024年基本持平</w:t>
      </w:r>
      <w:r>
        <w:rPr>
          <w:rFonts w:hint="eastAsia" w:ascii="仿宋_GB2312" w:eastAsia="仿宋_GB2312" w:cs="仿宋_GB2312"/>
          <w:snapToGrid w:val="0"/>
          <w:spacing w:val="2"/>
          <w:kern w:val="0"/>
          <w:sz w:val="32"/>
          <w:szCs w:val="32"/>
          <w:highlight w:val="none"/>
        </w:rPr>
        <w:t>。</w:t>
      </w:r>
    </w:p>
    <w:p w14:paraId="70A74264">
      <w:pPr>
        <w:spacing w:line="560" w:lineRule="exact"/>
        <w:ind w:firstLine="640" w:firstLineChars="200"/>
        <w:outlineLvl w:val="0"/>
        <w:rPr>
          <w:rFonts w:hint="eastAsia" w:ascii="仿宋_GB2312" w:eastAsia="仿宋_GB2312" w:cs="仿宋_GB2312"/>
          <w:snapToGrid w:val="0"/>
          <w:kern w:val="0"/>
          <w:sz w:val="32"/>
          <w:szCs w:val="32"/>
          <w:highlight w:val="yellow"/>
        </w:rPr>
      </w:pPr>
      <w:r>
        <w:rPr>
          <w:rFonts w:hint="eastAsia" w:ascii="仿宋_GB2312" w:eastAsia="仿宋_GB2312"/>
          <w:snapToGrid w:val="0"/>
          <w:kern w:val="0"/>
          <w:sz w:val="32"/>
          <w:szCs w:val="32"/>
          <w:highlight w:val="none"/>
        </w:rPr>
        <w:t>——</w:t>
      </w:r>
      <w:r>
        <w:rPr>
          <w:rFonts w:hint="eastAsia" w:ascii="仿宋_GB2312" w:eastAsia="仿宋_GB2312" w:cs="仿宋_GB2312"/>
          <w:snapToGrid w:val="0"/>
          <w:kern w:val="0"/>
          <w:sz w:val="32"/>
          <w:szCs w:val="32"/>
          <w:highlight w:val="none"/>
        </w:rPr>
        <w:t>土地增值税预计完成</w:t>
      </w:r>
      <w:r>
        <w:rPr>
          <w:rFonts w:hint="eastAsia" w:ascii="仿宋_GB2312" w:eastAsia="仿宋_GB2312" w:cs="仿宋_GB2312"/>
          <w:snapToGrid w:val="0"/>
          <w:kern w:val="0"/>
          <w:sz w:val="32"/>
          <w:szCs w:val="32"/>
          <w:highlight w:val="none"/>
          <w:lang w:val="en-US" w:eastAsia="zh-CN"/>
        </w:rPr>
        <w:t>185500</w:t>
      </w:r>
      <w:r>
        <w:rPr>
          <w:rFonts w:hint="eastAsia" w:ascii="仿宋_GB2312" w:eastAsia="仿宋_GB2312" w:cs="仿宋_GB2312"/>
          <w:snapToGrid w:val="0"/>
          <w:kern w:val="0"/>
          <w:sz w:val="32"/>
          <w:szCs w:val="32"/>
          <w:highlight w:val="none"/>
        </w:rPr>
        <w:t>万元，为上年预计执行数的</w:t>
      </w:r>
      <w:r>
        <w:rPr>
          <w:rFonts w:hint="eastAsia" w:ascii="仿宋_GB2312" w:eastAsia="仿宋_GB2312" w:cs="仿宋_GB2312"/>
          <w:snapToGrid w:val="0"/>
          <w:kern w:val="0"/>
          <w:sz w:val="32"/>
          <w:szCs w:val="32"/>
          <w:highlight w:val="none"/>
          <w:lang w:val="en-US" w:eastAsia="zh-CN"/>
        </w:rPr>
        <w:t>66.2</w:t>
      </w:r>
      <w:r>
        <w:rPr>
          <w:rFonts w:hint="eastAsia" w:ascii="仿宋_GB2312" w:eastAsia="仿宋_GB2312" w:cs="仿宋_GB2312"/>
          <w:snapToGrid w:val="0"/>
          <w:kern w:val="0"/>
          <w:sz w:val="32"/>
          <w:szCs w:val="32"/>
          <w:highlight w:val="none"/>
        </w:rPr>
        <w:t>%。</w:t>
      </w:r>
      <w:r>
        <w:rPr>
          <w:rFonts w:hint="eastAsia" w:ascii="仿宋_GB2312" w:eastAsia="仿宋_GB2312" w:cs="仿宋_GB2312"/>
          <w:snapToGrid w:val="0"/>
          <w:kern w:val="0"/>
          <w:sz w:val="32"/>
          <w:szCs w:val="32"/>
          <w:highlight w:val="none"/>
          <w:lang w:eastAsia="zh-CN"/>
        </w:rPr>
        <w:t>综合考虑</w:t>
      </w:r>
      <w:r>
        <w:rPr>
          <w:rFonts w:hint="eastAsia" w:ascii="仿宋_GB2312" w:eastAsia="仿宋_GB2312" w:cs="仿宋_GB2312"/>
          <w:snapToGrid w:val="0"/>
          <w:kern w:val="0"/>
          <w:sz w:val="32"/>
          <w:szCs w:val="32"/>
          <w:highlight w:val="none"/>
        </w:rPr>
        <w:t>房地产项目清算进度</w:t>
      </w:r>
      <w:r>
        <w:rPr>
          <w:rFonts w:hint="eastAsia" w:ascii="仿宋_GB2312" w:eastAsia="仿宋_GB2312" w:cs="仿宋_GB2312"/>
          <w:snapToGrid w:val="0"/>
          <w:kern w:val="0"/>
          <w:sz w:val="32"/>
          <w:szCs w:val="32"/>
          <w:highlight w:val="none"/>
          <w:lang w:eastAsia="zh-CN"/>
        </w:rPr>
        <w:t>等因素</w:t>
      </w:r>
      <w:r>
        <w:rPr>
          <w:rFonts w:hint="eastAsia" w:ascii="仿宋_GB2312" w:eastAsia="仿宋_GB2312" w:cs="仿宋_GB2312"/>
          <w:snapToGrid w:val="0"/>
          <w:kern w:val="0"/>
          <w:sz w:val="32"/>
          <w:szCs w:val="32"/>
          <w:highlight w:val="none"/>
        </w:rPr>
        <w:t>，预计202</w:t>
      </w:r>
      <w:r>
        <w:rPr>
          <w:rFonts w:hint="eastAsia" w:ascii="仿宋_GB2312" w:eastAsia="仿宋_GB2312" w:cs="仿宋_GB2312"/>
          <w:snapToGrid w:val="0"/>
          <w:kern w:val="0"/>
          <w:sz w:val="32"/>
          <w:szCs w:val="32"/>
          <w:highlight w:val="none"/>
          <w:lang w:val="en-US" w:eastAsia="zh-CN"/>
        </w:rPr>
        <w:t>5</w:t>
      </w:r>
      <w:r>
        <w:rPr>
          <w:rFonts w:hint="eastAsia" w:ascii="仿宋_GB2312" w:eastAsia="仿宋_GB2312" w:cs="仿宋_GB2312"/>
          <w:snapToGrid w:val="0"/>
          <w:kern w:val="0"/>
          <w:sz w:val="32"/>
          <w:szCs w:val="32"/>
          <w:highlight w:val="none"/>
        </w:rPr>
        <w:t>年完成规模较</w:t>
      </w:r>
      <w:r>
        <w:rPr>
          <w:rFonts w:hint="eastAsia" w:ascii="仿宋_GB2312" w:eastAsia="仿宋_GB2312" w:cs="仿宋_GB2312"/>
          <w:snapToGrid w:val="0"/>
          <w:kern w:val="0"/>
          <w:sz w:val="32"/>
          <w:szCs w:val="32"/>
          <w:highlight w:val="none"/>
          <w:lang w:val="en-US" w:eastAsia="zh-CN"/>
        </w:rPr>
        <w:t>2024</w:t>
      </w:r>
      <w:r>
        <w:rPr>
          <w:rFonts w:hint="eastAsia" w:ascii="仿宋_GB2312" w:eastAsia="仿宋_GB2312" w:cs="仿宋_GB2312"/>
          <w:snapToGrid w:val="0"/>
          <w:kern w:val="0"/>
          <w:sz w:val="32"/>
          <w:szCs w:val="32"/>
          <w:highlight w:val="none"/>
        </w:rPr>
        <w:t>年</w:t>
      </w:r>
      <w:r>
        <w:rPr>
          <w:rFonts w:hint="eastAsia" w:ascii="仿宋_GB2312" w:eastAsia="仿宋_GB2312" w:cs="仿宋_GB2312"/>
          <w:snapToGrid w:val="0"/>
          <w:kern w:val="0"/>
          <w:sz w:val="32"/>
          <w:szCs w:val="32"/>
          <w:highlight w:val="none"/>
          <w:lang w:eastAsia="zh-CN"/>
        </w:rPr>
        <w:t>减少</w:t>
      </w:r>
      <w:r>
        <w:rPr>
          <w:rFonts w:hint="eastAsia" w:ascii="仿宋_GB2312" w:eastAsia="仿宋_GB2312" w:cs="仿宋_GB2312"/>
          <w:snapToGrid w:val="0"/>
          <w:kern w:val="0"/>
          <w:sz w:val="32"/>
          <w:szCs w:val="32"/>
          <w:highlight w:val="none"/>
        </w:rPr>
        <w:t>。</w:t>
      </w:r>
    </w:p>
    <w:p w14:paraId="179ED1F3">
      <w:pPr>
        <w:spacing w:line="560" w:lineRule="exact"/>
        <w:ind w:firstLine="640" w:firstLineChars="200"/>
        <w:outlineLvl w:val="0"/>
        <w:rPr>
          <w:rFonts w:ascii="仿宋_GB2312" w:eastAsia="仿宋_GB2312"/>
          <w:snapToGrid w:val="0"/>
          <w:kern w:val="0"/>
          <w:sz w:val="32"/>
          <w:szCs w:val="32"/>
          <w:highlight w:val="none"/>
        </w:rPr>
      </w:pPr>
      <w:r>
        <w:rPr>
          <w:rFonts w:hint="eastAsia" w:ascii="仿宋_GB2312" w:eastAsia="仿宋_GB2312"/>
          <w:snapToGrid w:val="0"/>
          <w:kern w:val="0"/>
          <w:sz w:val="32"/>
          <w:szCs w:val="32"/>
          <w:highlight w:val="none"/>
        </w:rPr>
        <w:t>——</w:t>
      </w:r>
      <w:r>
        <w:rPr>
          <w:rFonts w:hint="eastAsia" w:ascii="仿宋_GB2312" w:eastAsia="仿宋_GB2312"/>
          <w:snapToGrid w:val="0"/>
          <w:kern w:val="0"/>
          <w:sz w:val="32"/>
          <w:szCs w:val="32"/>
          <w:highlight w:val="none"/>
          <w:lang w:eastAsia="zh-CN"/>
        </w:rPr>
        <w:t>耕地占用税</w:t>
      </w:r>
      <w:r>
        <w:rPr>
          <w:rFonts w:hint="eastAsia" w:ascii="仿宋_GB2312" w:eastAsia="仿宋_GB2312"/>
          <w:snapToGrid w:val="0"/>
          <w:kern w:val="0"/>
          <w:sz w:val="32"/>
          <w:szCs w:val="32"/>
          <w:highlight w:val="none"/>
        </w:rPr>
        <w:t>预计完成</w:t>
      </w:r>
      <w:r>
        <w:rPr>
          <w:rFonts w:hint="eastAsia" w:ascii="仿宋_GB2312" w:eastAsia="仿宋_GB2312"/>
          <w:snapToGrid w:val="0"/>
          <w:kern w:val="0"/>
          <w:sz w:val="32"/>
          <w:szCs w:val="32"/>
          <w:highlight w:val="none"/>
          <w:lang w:val="en-US" w:eastAsia="zh-CN"/>
        </w:rPr>
        <w:t>5000</w:t>
      </w:r>
      <w:r>
        <w:rPr>
          <w:rFonts w:hint="eastAsia" w:ascii="仿宋_GB2312" w:eastAsia="仿宋_GB2312"/>
          <w:snapToGrid w:val="0"/>
          <w:kern w:val="0"/>
          <w:sz w:val="32"/>
          <w:szCs w:val="32"/>
          <w:highlight w:val="none"/>
        </w:rPr>
        <w:t>万元，</w:t>
      </w:r>
      <w:r>
        <w:rPr>
          <w:rFonts w:hint="eastAsia" w:ascii="仿宋_GB2312" w:eastAsia="仿宋_GB2312" w:cs="仿宋_GB2312"/>
          <w:snapToGrid w:val="0"/>
          <w:kern w:val="0"/>
          <w:sz w:val="32"/>
          <w:szCs w:val="32"/>
          <w:highlight w:val="none"/>
        </w:rPr>
        <w:t>为上年预计执行数的</w:t>
      </w:r>
      <w:r>
        <w:rPr>
          <w:rFonts w:hint="eastAsia" w:ascii="仿宋_GB2312" w:eastAsia="仿宋_GB2312" w:cs="仿宋_GB2312"/>
          <w:snapToGrid w:val="0"/>
          <w:kern w:val="0"/>
          <w:sz w:val="32"/>
          <w:szCs w:val="32"/>
          <w:highlight w:val="none"/>
          <w:lang w:val="en-US" w:eastAsia="zh-CN"/>
        </w:rPr>
        <w:t>92.9</w:t>
      </w:r>
      <w:r>
        <w:rPr>
          <w:rFonts w:hint="eastAsia" w:ascii="仿宋_GB2312" w:eastAsia="仿宋_GB2312" w:cs="仿宋_GB2312"/>
          <w:snapToGrid w:val="0"/>
          <w:kern w:val="0"/>
          <w:sz w:val="32"/>
          <w:szCs w:val="32"/>
          <w:highlight w:val="none"/>
        </w:rPr>
        <w:t>%</w:t>
      </w:r>
      <w:r>
        <w:rPr>
          <w:rFonts w:hint="eastAsia" w:ascii="仿宋_GB2312" w:eastAsia="仿宋_GB2312"/>
          <w:snapToGrid w:val="0"/>
          <w:kern w:val="0"/>
          <w:sz w:val="32"/>
          <w:szCs w:val="32"/>
          <w:highlight w:val="none"/>
        </w:rPr>
        <w:t>。</w:t>
      </w:r>
      <w:r>
        <w:rPr>
          <w:rFonts w:hint="eastAsia" w:ascii="仿宋_GB2312" w:eastAsia="仿宋_GB2312" w:cs="仿宋_GB2312"/>
          <w:snapToGrid w:val="0"/>
          <w:kern w:val="0"/>
          <w:sz w:val="32"/>
          <w:szCs w:val="32"/>
          <w:highlight w:val="none"/>
        </w:rPr>
        <w:t>该税种规模较小，预计完成情况</w:t>
      </w:r>
      <w:r>
        <w:rPr>
          <w:rFonts w:hint="eastAsia" w:ascii="仿宋_GB2312" w:eastAsia="仿宋_GB2312" w:cs="仿宋_GB2312"/>
          <w:snapToGrid w:val="0"/>
          <w:kern w:val="0"/>
          <w:sz w:val="32"/>
          <w:szCs w:val="32"/>
          <w:highlight w:val="none"/>
          <w:lang w:eastAsia="zh-CN"/>
        </w:rPr>
        <w:t>同比下降</w:t>
      </w:r>
      <w:r>
        <w:rPr>
          <w:rFonts w:hint="eastAsia" w:ascii="仿宋_GB2312" w:eastAsia="仿宋_GB2312" w:cs="仿宋_GB2312"/>
          <w:snapToGrid w:val="0"/>
          <w:kern w:val="0"/>
          <w:sz w:val="32"/>
          <w:szCs w:val="32"/>
          <w:highlight w:val="none"/>
        </w:rPr>
        <w:t>。</w:t>
      </w:r>
    </w:p>
    <w:p w14:paraId="2D85F8C6">
      <w:pPr>
        <w:spacing w:line="560" w:lineRule="exact"/>
        <w:ind w:firstLine="640" w:firstLineChars="200"/>
        <w:outlineLvl w:val="0"/>
        <w:rPr>
          <w:rFonts w:ascii="仿宋_GB2312" w:eastAsia="仿宋_GB2312"/>
          <w:snapToGrid w:val="0"/>
          <w:kern w:val="0"/>
          <w:sz w:val="32"/>
          <w:szCs w:val="32"/>
          <w:highlight w:val="none"/>
        </w:rPr>
      </w:pPr>
      <w:r>
        <w:rPr>
          <w:rFonts w:hint="eastAsia" w:ascii="仿宋_GB2312" w:eastAsia="仿宋_GB2312"/>
          <w:snapToGrid w:val="0"/>
          <w:kern w:val="0"/>
          <w:sz w:val="32"/>
          <w:szCs w:val="32"/>
          <w:highlight w:val="none"/>
        </w:rPr>
        <w:t>——环境保护税预计完成</w:t>
      </w:r>
      <w:r>
        <w:rPr>
          <w:rFonts w:hint="eastAsia" w:ascii="仿宋_GB2312" w:eastAsia="仿宋_GB2312"/>
          <w:snapToGrid w:val="0"/>
          <w:kern w:val="0"/>
          <w:sz w:val="32"/>
          <w:szCs w:val="32"/>
          <w:highlight w:val="none"/>
          <w:lang w:val="en-US" w:eastAsia="zh-CN"/>
        </w:rPr>
        <w:t>55</w:t>
      </w:r>
      <w:r>
        <w:rPr>
          <w:rFonts w:hint="eastAsia" w:ascii="仿宋_GB2312" w:eastAsia="仿宋_GB2312"/>
          <w:snapToGrid w:val="0"/>
          <w:kern w:val="0"/>
          <w:sz w:val="32"/>
          <w:szCs w:val="32"/>
          <w:highlight w:val="none"/>
        </w:rPr>
        <w:t>00万元，</w:t>
      </w:r>
      <w:r>
        <w:rPr>
          <w:rFonts w:hint="eastAsia" w:ascii="仿宋_GB2312" w:eastAsia="仿宋_GB2312" w:cs="仿宋_GB2312"/>
          <w:snapToGrid w:val="0"/>
          <w:kern w:val="0"/>
          <w:sz w:val="32"/>
          <w:szCs w:val="32"/>
          <w:highlight w:val="none"/>
        </w:rPr>
        <w:t>为上年预计执行数的1</w:t>
      </w:r>
      <w:r>
        <w:rPr>
          <w:rFonts w:hint="eastAsia" w:ascii="仿宋_GB2312" w:eastAsia="仿宋_GB2312" w:cs="仿宋_GB2312"/>
          <w:snapToGrid w:val="0"/>
          <w:kern w:val="0"/>
          <w:sz w:val="32"/>
          <w:szCs w:val="32"/>
          <w:highlight w:val="none"/>
          <w:lang w:val="en-US" w:eastAsia="zh-CN"/>
        </w:rPr>
        <w:t>01.2</w:t>
      </w:r>
      <w:r>
        <w:rPr>
          <w:rFonts w:hint="eastAsia" w:ascii="仿宋_GB2312" w:eastAsia="仿宋_GB2312" w:cs="仿宋_GB2312"/>
          <w:snapToGrid w:val="0"/>
          <w:kern w:val="0"/>
          <w:sz w:val="32"/>
          <w:szCs w:val="32"/>
          <w:highlight w:val="none"/>
        </w:rPr>
        <w:t>%</w:t>
      </w:r>
      <w:r>
        <w:rPr>
          <w:rFonts w:hint="eastAsia" w:ascii="仿宋_GB2312" w:eastAsia="仿宋_GB2312"/>
          <w:snapToGrid w:val="0"/>
          <w:kern w:val="0"/>
          <w:sz w:val="32"/>
          <w:szCs w:val="32"/>
          <w:highlight w:val="none"/>
        </w:rPr>
        <w:t>。</w:t>
      </w:r>
    </w:p>
    <w:p w14:paraId="4091162A">
      <w:pPr>
        <w:overflowPunct w:val="0"/>
        <w:spacing w:line="560" w:lineRule="exact"/>
        <w:ind w:firstLine="640" w:firstLineChars="200"/>
        <w:outlineLvl w:val="0"/>
        <w:rPr>
          <w:rFonts w:ascii="仿宋_GB2312" w:eastAsia="仿宋_GB2312" w:cs="仿宋_GB2312"/>
          <w:snapToGrid w:val="0"/>
          <w:kern w:val="0"/>
          <w:sz w:val="32"/>
          <w:szCs w:val="32"/>
          <w:highlight w:val="none"/>
        </w:rPr>
      </w:pPr>
      <w:r>
        <w:rPr>
          <w:rFonts w:hint="eastAsia" w:ascii="仿宋_GB2312" w:eastAsia="仿宋_GB2312"/>
          <w:snapToGrid w:val="0"/>
          <w:kern w:val="0"/>
          <w:sz w:val="32"/>
          <w:szCs w:val="32"/>
          <w:highlight w:val="none"/>
        </w:rPr>
        <w:t>——</w:t>
      </w:r>
      <w:r>
        <w:rPr>
          <w:rFonts w:hint="eastAsia" w:ascii="仿宋_GB2312" w:eastAsia="仿宋_GB2312" w:cs="仿宋_GB2312"/>
          <w:snapToGrid w:val="0"/>
          <w:kern w:val="0"/>
          <w:sz w:val="32"/>
          <w:szCs w:val="32"/>
          <w:highlight w:val="none"/>
        </w:rPr>
        <w:t>专项收入预计完成</w:t>
      </w:r>
      <w:r>
        <w:rPr>
          <w:rFonts w:hint="eastAsia" w:ascii="仿宋_GB2312" w:eastAsia="仿宋_GB2312" w:cs="仿宋_GB2312"/>
          <w:snapToGrid w:val="0"/>
          <w:kern w:val="0"/>
          <w:sz w:val="32"/>
          <w:szCs w:val="32"/>
          <w:highlight w:val="none"/>
          <w:lang w:val="en-US" w:eastAsia="zh-CN"/>
        </w:rPr>
        <w:t>270000</w:t>
      </w:r>
      <w:r>
        <w:rPr>
          <w:rFonts w:hint="eastAsia" w:ascii="仿宋_GB2312" w:eastAsia="仿宋_GB2312" w:cs="仿宋_GB2312"/>
          <w:snapToGrid w:val="0"/>
          <w:kern w:val="0"/>
          <w:sz w:val="32"/>
          <w:szCs w:val="32"/>
          <w:highlight w:val="none"/>
        </w:rPr>
        <w:t>万元，为上年预计执行数的</w:t>
      </w:r>
      <w:r>
        <w:rPr>
          <w:rFonts w:hint="eastAsia" w:ascii="仿宋_GB2312" w:eastAsia="仿宋_GB2312" w:cs="仿宋_GB2312"/>
          <w:snapToGrid w:val="0"/>
          <w:kern w:val="0"/>
          <w:sz w:val="32"/>
          <w:szCs w:val="32"/>
          <w:highlight w:val="none"/>
          <w:lang w:val="en-US" w:eastAsia="zh-CN"/>
        </w:rPr>
        <w:t>126.0</w:t>
      </w:r>
      <w:r>
        <w:rPr>
          <w:rFonts w:ascii="仿宋_GB2312" w:eastAsia="仿宋_GB2312" w:cs="仿宋_GB2312"/>
          <w:snapToGrid w:val="0"/>
          <w:kern w:val="0"/>
          <w:sz w:val="32"/>
          <w:szCs w:val="32"/>
          <w:highlight w:val="none"/>
        </w:rPr>
        <w:t>%</w:t>
      </w:r>
      <w:r>
        <w:rPr>
          <w:rFonts w:hint="eastAsia" w:ascii="仿宋_GB2312" w:eastAsia="仿宋_GB2312" w:cs="仿宋_GB2312"/>
          <w:snapToGrid w:val="0"/>
          <w:kern w:val="0"/>
          <w:sz w:val="32"/>
          <w:szCs w:val="32"/>
          <w:highlight w:val="none"/>
          <w:lang w:eastAsia="zh-CN"/>
        </w:rPr>
        <w:t>，同比增长较多，主要由于政策调整，自2025年起计提农田水利资金转列一般公共预算收入中“专项收入”科目</w:t>
      </w:r>
      <w:r>
        <w:rPr>
          <w:rFonts w:hint="eastAsia" w:ascii="仿宋_GB2312" w:eastAsia="仿宋_GB2312" w:cs="仿宋_GB2312"/>
          <w:snapToGrid w:val="0"/>
          <w:kern w:val="0"/>
          <w:sz w:val="32"/>
          <w:szCs w:val="32"/>
          <w:highlight w:val="none"/>
        </w:rPr>
        <w:t>。其中：教育费附加收入</w:t>
      </w:r>
      <w:r>
        <w:rPr>
          <w:rFonts w:hint="eastAsia" w:ascii="仿宋_GB2312" w:eastAsia="仿宋_GB2312" w:cs="仿宋_GB2312"/>
          <w:snapToGrid w:val="0"/>
          <w:kern w:val="0"/>
          <w:sz w:val="32"/>
          <w:szCs w:val="32"/>
          <w:highlight w:val="none"/>
          <w:lang w:val="en-US" w:eastAsia="zh-CN"/>
        </w:rPr>
        <w:t>137000</w:t>
      </w:r>
      <w:r>
        <w:rPr>
          <w:rFonts w:hint="eastAsia" w:ascii="仿宋_GB2312" w:eastAsia="仿宋_GB2312" w:cs="仿宋_GB2312"/>
          <w:snapToGrid w:val="0"/>
          <w:kern w:val="0"/>
          <w:sz w:val="32"/>
          <w:szCs w:val="32"/>
          <w:highlight w:val="none"/>
        </w:rPr>
        <w:t>万元，为上年预计执行数</w:t>
      </w:r>
      <w:r>
        <w:rPr>
          <w:rFonts w:hint="eastAsia" w:ascii="仿宋_GB2312" w:eastAsia="仿宋_GB2312" w:cs="仿宋_GB2312"/>
          <w:snapToGrid w:val="0"/>
          <w:spacing w:val="4"/>
          <w:kern w:val="0"/>
          <w:sz w:val="32"/>
          <w:szCs w:val="32"/>
          <w:highlight w:val="none"/>
        </w:rPr>
        <w:t>的</w:t>
      </w:r>
      <w:r>
        <w:rPr>
          <w:rFonts w:hint="eastAsia" w:ascii="仿宋_GB2312" w:eastAsia="仿宋_GB2312" w:cs="仿宋_GB2312"/>
          <w:snapToGrid w:val="0"/>
          <w:kern w:val="0"/>
          <w:sz w:val="32"/>
          <w:szCs w:val="32"/>
          <w:highlight w:val="none"/>
          <w:lang w:val="en-US" w:eastAsia="zh-CN"/>
        </w:rPr>
        <w:t>109.4</w:t>
      </w:r>
      <w:r>
        <w:rPr>
          <w:rFonts w:ascii="仿宋_GB2312" w:eastAsia="仿宋_GB2312" w:cs="仿宋_GB2312"/>
          <w:snapToGrid w:val="0"/>
          <w:kern w:val="0"/>
          <w:sz w:val="32"/>
          <w:szCs w:val="32"/>
          <w:highlight w:val="none"/>
        </w:rPr>
        <w:t>%</w:t>
      </w:r>
      <w:r>
        <w:rPr>
          <w:rFonts w:hint="eastAsia" w:ascii="仿宋_GB2312" w:eastAsia="仿宋_GB2312" w:cs="仿宋_GB2312"/>
          <w:snapToGrid w:val="0"/>
          <w:spacing w:val="4"/>
          <w:kern w:val="0"/>
          <w:sz w:val="32"/>
          <w:szCs w:val="32"/>
          <w:highlight w:val="none"/>
        </w:rPr>
        <w:t>，主要考虑该收入完成情况与流转税呈正相关；</w:t>
      </w:r>
      <w:r>
        <w:rPr>
          <w:rFonts w:hint="eastAsia" w:ascii="仿宋_GB2312" w:eastAsia="仿宋_GB2312" w:cs="仿宋_GB2312"/>
          <w:snapToGrid w:val="0"/>
          <w:spacing w:val="-2"/>
          <w:kern w:val="0"/>
          <w:sz w:val="32"/>
          <w:szCs w:val="32"/>
          <w:highlight w:val="none"/>
        </w:rPr>
        <w:t>残疾人就业保障金收入</w:t>
      </w:r>
      <w:r>
        <w:rPr>
          <w:rFonts w:hint="eastAsia" w:ascii="仿宋_GB2312" w:eastAsia="仿宋_GB2312" w:cs="仿宋_GB2312"/>
          <w:snapToGrid w:val="0"/>
          <w:spacing w:val="-2"/>
          <w:kern w:val="0"/>
          <w:sz w:val="32"/>
          <w:szCs w:val="32"/>
          <w:highlight w:val="none"/>
          <w:lang w:val="en-US" w:eastAsia="zh-CN"/>
        </w:rPr>
        <w:t>84000</w:t>
      </w:r>
      <w:r>
        <w:rPr>
          <w:rFonts w:hint="eastAsia" w:ascii="仿宋_GB2312" w:eastAsia="仿宋_GB2312" w:cs="仿宋_GB2312"/>
          <w:snapToGrid w:val="0"/>
          <w:spacing w:val="-2"/>
          <w:kern w:val="0"/>
          <w:sz w:val="32"/>
          <w:szCs w:val="32"/>
          <w:highlight w:val="none"/>
        </w:rPr>
        <w:t>万元，为上年预计执行数的</w:t>
      </w:r>
      <w:r>
        <w:rPr>
          <w:rFonts w:hint="eastAsia" w:ascii="仿宋_GB2312" w:eastAsia="仿宋_GB2312" w:cs="仿宋_GB2312"/>
          <w:snapToGrid w:val="0"/>
          <w:spacing w:val="-2"/>
          <w:kern w:val="0"/>
          <w:sz w:val="32"/>
          <w:szCs w:val="32"/>
          <w:highlight w:val="none"/>
          <w:lang w:val="en-US" w:eastAsia="zh-CN"/>
        </w:rPr>
        <w:t>103.2</w:t>
      </w:r>
      <w:r>
        <w:rPr>
          <w:rFonts w:hint="eastAsia" w:ascii="仿宋_GB2312" w:eastAsia="仿宋_GB2312" w:cs="仿宋_GB2312"/>
          <w:snapToGrid w:val="0"/>
          <w:spacing w:val="-2"/>
          <w:kern w:val="0"/>
          <w:sz w:val="32"/>
          <w:szCs w:val="32"/>
          <w:highlight w:val="none"/>
        </w:rPr>
        <w:t>%，</w:t>
      </w:r>
      <w:r>
        <w:rPr>
          <w:rFonts w:hint="eastAsia" w:ascii="仿宋_GB2312" w:eastAsia="仿宋_GB2312" w:cs="仿宋_GB2312"/>
          <w:snapToGrid w:val="0"/>
          <w:kern w:val="0"/>
          <w:sz w:val="32"/>
          <w:szCs w:val="32"/>
          <w:highlight w:val="none"/>
        </w:rPr>
        <w:t>预计完成规模</w:t>
      </w:r>
      <w:r>
        <w:rPr>
          <w:rFonts w:hint="eastAsia" w:ascii="仿宋_GB2312" w:eastAsia="仿宋_GB2312" w:cs="仿宋_GB2312"/>
          <w:snapToGrid w:val="0"/>
          <w:kern w:val="0"/>
          <w:sz w:val="32"/>
          <w:szCs w:val="32"/>
          <w:highlight w:val="none"/>
          <w:lang w:eastAsia="zh-CN"/>
        </w:rPr>
        <w:t>小幅增长</w:t>
      </w:r>
      <w:r>
        <w:rPr>
          <w:rFonts w:hint="eastAsia" w:ascii="仿宋_GB2312" w:eastAsia="仿宋_GB2312" w:cs="仿宋_GB2312"/>
          <w:snapToGrid w:val="0"/>
          <w:kern w:val="0"/>
          <w:sz w:val="32"/>
          <w:szCs w:val="32"/>
          <w:highlight w:val="none"/>
        </w:rPr>
        <w:t>。</w:t>
      </w:r>
    </w:p>
    <w:p w14:paraId="12552E22">
      <w:pPr>
        <w:tabs>
          <w:tab w:val="left" w:pos="4515"/>
        </w:tabs>
        <w:adjustRightInd w:val="0"/>
        <w:snapToGrid w:val="0"/>
        <w:spacing w:line="560" w:lineRule="exact"/>
        <w:ind w:firstLine="640" w:firstLineChars="200"/>
        <w:rPr>
          <w:rFonts w:ascii="仿宋_GB2312" w:eastAsia="仿宋_GB2312" w:cs="仿宋_GB2312"/>
          <w:snapToGrid w:val="0"/>
          <w:sz w:val="32"/>
          <w:szCs w:val="32"/>
          <w:highlight w:val="none"/>
        </w:rPr>
      </w:pPr>
      <w:r>
        <w:rPr>
          <w:rFonts w:hint="eastAsia" w:ascii="仿宋_GB2312" w:eastAsia="仿宋_GB2312" w:cs="仿宋_GB2312"/>
          <w:snapToGrid w:val="0"/>
          <w:sz w:val="32"/>
          <w:szCs w:val="32"/>
          <w:highlight w:val="none"/>
        </w:rPr>
        <w:t>——行政事业性收费收入预计完成</w:t>
      </w:r>
      <w:r>
        <w:rPr>
          <w:rFonts w:hint="eastAsia" w:ascii="仿宋_GB2312" w:eastAsia="仿宋_GB2312" w:cs="仿宋_GB2312"/>
          <w:snapToGrid w:val="0"/>
          <w:sz w:val="32"/>
          <w:szCs w:val="32"/>
          <w:highlight w:val="none"/>
          <w:lang w:val="en-US" w:eastAsia="zh-CN"/>
        </w:rPr>
        <w:t>39000</w:t>
      </w:r>
      <w:r>
        <w:rPr>
          <w:rFonts w:hint="eastAsia" w:ascii="仿宋_GB2312" w:eastAsia="仿宋_GB2312" w:cs="仿宋_GB2312"/>
          <w:snapToGrid w:val="0"/>
          <w:sz w:val="32"/>
          <w:szCs w:val="32"/>
          <w:highlight w:val="none"/>
        </w:rPr>
        <w:t>万元，</w:t>
      </w:r>
      <w:r>
        <w:rPr>
          <w:rFonts w:hint="eastAsia" w:ascii="仿宋_GB2312" w:eastAsia="仿宋_GB2312" w:cs="仿宋_GB2312"/>
          <w:snapToGrid w:val="0"/>
          <w:kern w:val="0"/>
          <w:sz w:val="32"/>
          <w:szCs w:val="32"/>
          <w:highlight w:val="none"/>
        </w:rPr>
        <w:t>为上年预计执行数的</w:t>
      </w:r>
      <w:r>
        <w:rPr>
          <w:rFonts w:hint="eastAsia" w:ascii="仿宋_GB2312" w:eastAsia="仿宋_GB2312" w:cs="仿宋_GB2312"/>
          <w:snapToGrid w:val="0"/>
          <w:kern w:val="0"/>
          <w:sz w:val="32"/>
          <w:szCs w:val="32"/>
          <w:highlight w:val="none"/>
          <w:lang w:val="en-US" w:eastAsia="zh-CN"/>
        </w:rPr>
        <w:t>98.7</w:t>
      </w:r>
      <w:r>
        <w:rPr>
          <w:rFonts w:hint="eastAsia" w:ascii="仿宋_GB2312" w:eastAsia="仿宋_GB2312" w:cs="仿宋_GB2312"/>
          <w:snapToGrid w:val="0"/>
          <w:sz w:val="32"/>
          <w:szCs w:val="32"/>
          <w:highlight w:val="none"/>
        </w:rPr>
        <w:t>%。</w:t>
      </w:r>
      <w:r>
        <w:rPr>
          <w:rFonts w:hint="eastAsia" w:ascii="仿宋_GB2312" w:eastAsia="仿宋_GB2312" w:cs="仿宋_GB2312"/>
          <w:snapToGrid w:val="0"/>
          <w:kern w:val="0"/>
          <w:sz w:val="32"/>
          <w:szCs w:val="32"/>
          <w:highlight w:val="none"/>
        </w:rPr>
        <w:t>预计</w:t>
      </w:r>
      <w:r>
        <w:rPr>
          <w:rFonts w:hint="eastAsia" w:ascii="仿宋_GB2312" w:eastAsia="仿宋_GB2312" w:cs="仿宋_GB2312"/>
          <w:snapToGrid w:val="0"/>
          <w:kern w:val="0"/>
          <w:sz w:val="32"/>
          <w:szCs w:val="32"/>
          <w:highlight w:val="none"/>
          <w:lang w:eastAsia="zh-CN"/>
        </w:rPr>
        <w:t>完成规模小幅下降</w:t>
      </w:r>
      <w:r>
        <w:rPr>
          <w:rFonts w:hint="eastAsia" w:ascii="仿宋_GB2312" w:eastAsia="仿宋_GB2312" w:cs="仿宋_GB2312"/>
          <w:snapToGrid w:val="0"/>
          <w:sz w:val="32"/>
          <w:szCs w:val="32"/>
          <w:highlight w:val="none"/>
        </w:rPr>
        <w:t>。</w:t>
      </w:r>
    </w:p>
    <w:p w14:paraId="26023190">
      <w:pPr>
        <w:tabs>
          <w:tab w:val="left" w:pos="4515"/>
        </w:tabs>
        <w:adjustRightInd w:val="0"/>
        <w:snapToGrid w:val="0"/>
        <w:spacing w:line="560" w:lineRule="exact"/>
        <w:ind w:firstLine="640" w:firstLineChars="200"/>
        <w:rPr>
          <w:rFonts w:ascii="仿宋_GB2312" w:eastAsia="仿宋_GB2312" w:cs="仿宋_GB2312"/>
          <w:snapToGrid w:val="0"/>
          <w:sz w:val="32"/>
          <w:szCs w:val="32"/>
          <w:highlight w:val="none"/>
        </w:rPr>
      </w:pPr>
      <w:r>
        <w:rPr>
          <w:rFonts w:hint="eastAsia" w:ascii="仿宋_GB2312" w:eastAsia="仿宋_GB2312" w:cs="仿宋_GB2312"/>
          <w:snapToGrid w:val="0"/>
          <w:sz w:val="32"/>
          <w:szCs w:val="32"/>
          <w:highlight w:val="none"/>
        </w:rPr>
        <w:t>——罚没收入预计完成</w:t>
      </w:r>
      <w:r>
        <w:rPr>
          <w:rFonts w:hint="eastAsia" w:ascii="仿宋_GB2312" w:eastAsia="仿宋_GB2312" w:cs="仿宋_GB2312"/>
          <w:snapToGrid w:val="0"/>
          <w:sz w:val="32"/>
          <w:szCs w:val="32"/>
          <w:highlight w:val="none"/>
          <w:lang w:val="en-US" w:eastAsia="zh-CN"/>
        </w:rPr>
        <w:t>11000</w:t>
      </w:r>
      <w:r>
        <w:rPr>
          <w:rFonts w:hint="eastAsia" w:ascii="仿宋_GB2312" w:eastAsia="仿宋_GB2312" w:cs="仿宋_GB2312"/>
          <w:snapToGrid w:val="0"/>
          <w:sz w:val="32"/>
          <w:szCs w:val="32"/>
          <w:highlight w:val="none"/>
        </w:rPr>
        <w:t>万元，</w:t>
      </w:r>
      <w:r>
        <w:rPr>
          <w:rFonts w:hint="eastAsia" w:ascii="仿宋_GB2312" w:eastAsia="仿宋_GB2312" w:cs="仿宋_GB2312"/>
          <w:snapToGrid w:val="0"/>
          <w:kern w:val="0"/>
          <w:sz w:val="32"/>
          <w:szCs w:val="32"/>
          <w:highlight w:val="none"/>
        </w:rPr>
        <w:t>为上年预计执行数的</w:t>
      </w:r>
      <w:r>
        <w:rPr>
          <w:rFonts w:hint="eastAsia" w:ascii="仿宋_GB2312" w:eastAsia="仿宋_GB2312" w:cs="仿宋_GB2312"/>
          <w:snapToGrid w:val="0"/>
          <w:sz w:val="32"/>
          <w:szCs w:val="32"/>
          <w:highlight w:val="none"/>
          <w:lang w:val="en-US" w:eastAsia="zh-CN"/>
        </w:rPr>
        <w:t>93.6</w:t>
      </w:r>
      <w:r>
        <w:rPr>
          <w:rFonts w:hint="eastAsia" w:ascii="仿宋_GB2312" w:eastAsia="仿宋_GB2312" w:cs="仿宋_GB2312"/>
          <w:snapToGrid w:val="0"/>
          <w:sz w:val="32"/>
          <w:szCs w:val="32"/>
          <w:highlight w:val="none"/>
        </w:rPr>
        <w:t>%。</w:t>
      </w:r>
      <w:r>
        <w:rPr>
          <w:rFonts w:hint="eastAsia" w:ascii="仿宋_GB2312" w:eastAsia="仿宋_GB2312" w:cs="仿宋_GB2312"/>
          <w:snapToGrid w:val="0"/>
          <w:sz w:val="32"/>
          <w:szCs w:val="32"/>
          <w:highlight w:val="none"/>
          <w:lang w:eastAsia="zh-CN"/>
        </w:rPr>
        <w:t>主要考虑</w:t>
      </w:r>
      <w:r>
        <w:rPr>
          <w:rFonts w:hint="eastAsia" w:ascii="仿宋_GB2312" w:eastAsia="仿宋_GB2312" w:cs="仿宋_GB2312"/>
          <w:snapToGrid w:val="0"/>
          <w:sz w:val="32"/>
          <w:szCs w:val="32"/>
          <w:highlight w:val="none"/>
          <w:lang w:val="en-US" w:eastAsia="zh-CN"/>
        </w:rPr>
        <w:t>2025年各执法部门将持续加大普法宣传及柔性执法力度，预计该科目完成规模同比下降</w:t>
      </w:r>
      <w:r>
        <w:rPr>
          <w:rFonts w:hint="eastAsia" w:ascii="仿宋_GB2312" w:eastAsia="仿宋_GB2312" w:cs="仿宋_GB2312"/>
          <w:snapToGrid w:val="0"/>
          <w:sz w:val="32"/>
          <w:szCs w:val="32"/>
          <w:highlight w:val="none"/>
        </w:rPr>
        <w:t>。</w:t>
      </w:r>
    </w:p>
    <w:p w14:paraId="0C4D78AA">
      <w:pPr>
        <w:pStyle w:val="16"/>
        <w:tabs>
          <w:tab w:val="left" w:pos="426"/>
        </w:tabs>
        <w:adjustRightInd w:val="0"/>
        <w:snapToGrid w:val="0"/>
        <w:spacing w:line="560" w:lineRule="exact"/>
        <w:ind w:firstLine="640"/>
        <w:rPr>
          <w:rFonts w:ascii="仿宋_GB2312" w:hAnsi="黑体" w:eastAsia="仿宋_GB2312"/>
          <w:sz w:val="32"/>
          <w:szCs w:val="32"/>
          <w:highlight w:val="none"/>
        </w:rPr>
      </w:pPr>
      <w:r>
        <w:rPr>
          <w:rFonts w:hint="eastAsia" w:ascii="仿宋_GB2312" w:eastAsia="仿宋_GB2312" w:cs="仿宋_GB2312"/>
          <w:snapToGrid w:val="0"/>
          <w:sz w:val="32"/>
          <w:szCs w:val="32"/>
          <w:highlight w:val="none"/>
        </w:rPr>
        <w:t>——国有资源（资产）有偿使用收入预计完成</w:t>
      </w:r>
      <w:r>
        <w:rPr>
          <w:rFonts w:hint="eastAsia" w:ascii="仿宋_GB2312" w:eastAsia="仿宋_GB2312" w:cs="仿宋_GB2312"/>
          <w:snapToGrid w:val="0"/>
          <w:sz w:val="32"/>
          <w:szCs w:val="32"/>
          <w:highlight w:val="none"/>
          <w:lang w:val="en-US" w:eastAsia="zh-CN"/>
        </w:rPr>
        <w:t>32000</w:t>
      </w:r>
      <w:r>
        <w:rPr>
          <w:rFonts w:hint="eastAsia" w:ascii="仿宋_GB2312" w:eastAsia="仿宋_GB2312" w:cs="仿宋_GB2312"/>
          <w:snapToGrid w:val="0"/>
          <w:sz w:val="32"/>
          <w:szCs w:val="32"/>
          <w:highlight w:val="none"/>
        </w:rPr>
        <w:t>万元，</w:t>
      </w:r>
      <w:r>
        <w:rPr>
          <w:rFonts w:hint="eastAsia" w:ascii="仿宋_GB2312" w:eastAsia="仿宋_GB2312" w:cs="仿宋_GB2312"/>
          <w:snapToGrid w:val="0"/>
          <w:kern w:val="0"/>
          <w:sz w:val="32"/>
          <w:szCs w:val="32"/>
          <w:highlight w:val="none"/>
        </w:rPr>
        <w:t>为上年</w:t>
      </w:r>
      <w:r>
        <w:rPr>
          <w:rFonts w:hint="eastAsia" w:ascii="仿宋_GB2312" w:eastAsia="仿宋_GB2312" w:cs="仿宋_GB2312"/>
          <w:snapToGrid w:val="0"/>
          <w:kern w:val="0"/>
          <w:sz w:val="32"/>
          <w:szCs w:val="32"/>
          <w:highlight w:val="none"/>
          <w:lang w:val="en-US" w:eastAsia="zh-CN"/>
        </w:rPr>
        <w:t>预计</w:t>
      </w:r>
      <w:r>
        <w:rPr>
          <w:rFonts w:hint="eastAsia" w:ascii="仿宋_GB2312" w:eastAsia="仿宋_GB2312" w:cs="仿宋_GB2312"/>
          <w:snapToGrid w:val="0"/>
          <w:kern w:val="0"/>
          <w:sz w:val="32"/>
          <w:szCs w:val="32"/>
          <w:highlight w:val="none"/>
        </w:rPr>
        <w:t>执行数的</w:t>
      </w:r>
      <w:r>
        <w:rPr>
          <w:rFonts w:hint="eastAsia" w:ascii="仿宋_GB2312" w:eastAsia="仿宋_GB2312" w:cs="仿宋_GB2312"/>
          <w:snapToGrid w:val="0"/>
          <w:kern w:val="0"/>
          <w:sz w:val="32"/>
          <w:szCs w:val="32"/>
          <w:highlight w:val="none"/>
          <w:lang w:val="en-US" w:eastAsia="zh-CN"/>
        </w:rPr>
        <w:t>100.0</w:t>
      </w:r>
      <w:r>
        <w:rPr>
          <w:rFonts w:hint="eastAsia" w:ascii="仿宋_GB2312" w:eastAsia="仿宋_GB2312" w:cs="仿宋_GB2312"/>
          <w:snapToGrid w:val="0"/>
          <w:sz w:val="32"/>
          <w:szCs w:val="32"/>
          <w:highlight w:val="none"/>
        </w:rPr>
        <w:t>%。</w:t>
      </w:r>
      <w:r>
        <w:rPr>
          <w:rFonts w:hint="eastAsia" w:ascii="仿宋_GB2312" w:eastAsia="仿宋_GB2312" w:cs="仿宋_GB2312"/>
          <w:snapToGrid w:val="0"/>
          <w:sz w:val="32"/>
          <w:szCs w:val="32"/>
          <w:highlight w:val="none"/>
          <w:lang w:eastAsia="zh-CN"/>
        </w:rPr>
        <w:t>预计完成规模与</w:t>
      </w:r>
      <w:r>
        <w:rPr>
          <w:rFonts w:hint="eastAsia" w:ascii="仿宋_GB2312" w:eastAsia="仿宋_GB2312" w:cs="仿宋_GB2312"/>
          <w:snapToGrid w:val="0"/>
          <w:sz w:val="32"/>
          <w:szCs w:val="32"/>
          <w:highlight w:val="none"/>
          <w:lang w:val="en-US" w:eastAsia="zh-CN"/>
        </w:rPr>
        <w:t>2024年基本持平</w:t>
      </w:r>
      <w:r>
        <w:rPr>
          <w:rFonts w:hint="eastAsia" w:ascii="仿宋_GB2312" w:hAnsi="黑体" w:eastAsia="仿宋_GB2312"/>
          <w:sz w:val="32"/>
          <w:szCs w:val="32"/>
          <w:highlight w:val="none"/>
        </w:rPr>
        <w:t>。</w:t>
      </w:r>
    </w:p>
    <w:p w14:paraId="38FDD733">
      <w:pPr>
        <w:tabs>
          <w:tab w:val="left" w:pos="4515"/>
        </w:tabs>
        <w:adjustRightInd w:val="0"/>
        <w:snapToGrid w:val="0"/>
        <w:spacing w:line="560" w:lineRule="exact"/>
        <w:ind w:firstLine="640" w:firstLineChars="200"/>
        <w:rPr>
          <w:rFonts w:ascii="仿宋_GB2312" w:eastAsia="仿宋_GB2312" w:cs="仿宋_GB2312"/>
          <w:snapToGrid w:val="0"/>
          <w:kern w:val="0"/>
          <w:sz w:val="32"/>
          <w:szCs w:val="32"/>
          <w:highlight w:val="none"/>
        </w:rPr>
      </w:pPr>
      <w:r>
        <w:rPr>
          <w:rFonts w:hint="eastAsia" w:ascii="仿宋_GB2312" w:eastAsia="仿宋_GB2312" w:cs="仿宋_GB2312"/>
          <w:snapToGrid w:val="0"/>
          <w:sz w:val="32"/>
          <w:szCs w:val="32"/>
          <w:highlight w:val="none"/>
        </w:rPr>
        <w:t>——政府住房基金收入预计完成</w:t>
      </w:r>
      <w:r>
        <w:rPr>
          <w:rFonts w:hint="eastAsia" w:ascii="仿宋_GB2312" w:eastAsia="仿宋_GB2312" w:cs="仿宋_GB2312"/>
          <w:snapToGrid w:val="0"/>
          <w:sz w:val="32"/>
          <w:szCs w:val="32"/>
          <w:highlight w:val="none"/>
          <w:lang w:val="en-US" w:eastAsia="zh-CN"/>
        </w:rPr>
        <w:t>51000</w:t>
      </w:r>
      <w:r>
        <w:rPr>
          <w:rFonts w:hint="eastAsia" w:ascii="仿宋_GB2312" w:eastAsia="仿宋_GB2312" w:cs="仿宋_GB2312"/>
          <w:snapToGrid w:val="0"/>
          <w:sz w:val="32"/>
          <w:szCs w:val="32"/>
          <w:highlight w:val="none"/>
        </w:rPr>
        <w:t>万元，</w:t>
      </w:r>
      <w:r>
        <w:rPr>
          <w:rFonts w:hint="eastAsia" w:ascii="仿宋_GB2312" w:eastAsia="仿宋_GB2312" w:cs="仿宋_GB2312"/>
          <w:snapToGrid w:val="0"/>
          <w:kern w:val="0"/>
          <w:sz w:val="32"/>
          <w:szCs w:val="32"/>
          <w:highlight w:val="none"/>
        </w:rPr>
        <w:t>为上年预计执行数的</w:t>
      </w:r>
      <w:r>
        <w:rPr>
          <w:rFonts w:hint="eastAsia" w:ascii="仿宋_GB2312" w:eastAsia="仿宋_GB2312" w:cs="仿宋_GB2312"/>
          <w:snapToGrid w:val="0"/>
          <w:sz w:val="32"/>
          <w:szCs w:val="32"/>
          <w:highlight w:val="none"/>
          <w:lang w:val="en-US" w:eastAsia="zh-CN"/>
        </w:rPr>
        <w:t>108.8</w:t>
      </w:r>
      <w:r>
        <w:rPr>
          <w:rFonts w:hint="eastAsia" w:ascii="仿宋_GB2312" w:eastAsia="仿宋_GB2312" w:cs="仿宋_GB2312"/>
          <w:snapToGrid w:val="0"/>
          <w:sz w:val="32"/>
          <w:szCs w:val="32"/>
          <w:highlight w:val="none"/>
        </w:rPr>
        <w:t>%。主要考虑</w:t>
      </w:r>
      <w:r>
        <w:rPr>
          <w:rFonts w:hint="eastAsia" w:ascii="仿宋_GB2312" w:eastAsia="仿宋_GB2312" w:cs="仿宋_GB2312"/>
          <w:snapToGrid w:val="0"/>
          <w:sz w:val="32"/>
          <w:szCs w:val="32"/>
          <w:highlight w:val="none"/>
          <w:lang w:val="en-US" w:eastAsia="zh-CN"/>
        </w:rPr>
        <w:t>2025年拆迁腾退项目实施进度</w:t>
      </w:r>
      <w:r>
        <w:rPr>
          <w:rFonts w:hint="eastAsia" w:ascii="仿宋_GB2312" w:eastAsia="仿宋_GB2312" w:cs="仿宋_GB2312"/>
          <w:snapToGrid w:val="0"/>
          <w:sz w:val="32"/>
          <w:szCs w:val="32"/>
          <w:highlight w:val="none"/>
        </w:rPr>
        <w:t>，该</w:t>
      </w:r>
      <w:r>
        <w:rPr>
          <w:rFonts w:hint="eastAsia" w:ascii="仿宋_GB2312" w:eastAsia="仿宋_GB2312" w:cs="仿宋_GB2312"/>
          <w:snapToGrid w:val="0"/>
          <w:sz w:val="32"/>
          <w:szCs w:val="32"/>
          <w:highlight w:val="none"/>
          <w:lang w:eastAsia="zh-CN"/>
        </w:rPr>
        <w:t>科目预计完成规模同比增长</w:t>
      </w:r>
      <w:r>
        <w:rPr>
          <w:rFonts w:hint="eastAsia" w:ascii="仿宋_GB2312" w:eastAsia="仿宋_GB2312" w:cs="仿宋_GB2312"/>
          <w:snapToGrid w:val="0"/>
          <w:kern w:val="0"/>
          <w:sz w:val="32"/>
          <w:szCs w:val="32"/>
          <w:highlight w:val="none"/>
        </w:rPr>
        <w:t>。</w:t>
      </w:r>
    </w:p>
    <w:p w14:paraId="7BA38F6D">
      <w:pPr>
        <w:pStyle w:val="16"/>
        <w:tabs>
          <w:tab w:val="left" w:pos="426"/>
        </w:tabs>
        <w:adjustRightInd w:val="0"/>
        <w:snapToGrid w:val="0"/>
        <w:spacing w:line="560" w:lineRule="exact"/>
        <w:ind w:firstLine="640"/>
        <w:rPr>
          <w:rFonts w:ascii="仿宋_GB2312" w:hAnsi="黑体" w:eastAsia="仿宋_GB2312"/>
          <w:sz w:val="32"/>
          <w:szCs w:val="32"/>
          <w:highlight w:val="none"/>
        </w:rPr>
      </w:pPr>
      <w:r>
        <w:rPr>
          <w:rFonts w:hint="eastAsia" w:ascii="仿宋_GB2312" w:eastAsia="仿宋_GB2312" w:cs="仿宋_GB2312"/>
          <w:snapToGrid w:val="0"/>
          <w:sz w:val="32"/>
          <w:szCs w:val="32"/>
          <w:highlight w:val="none"/>
        </w:rPr>
        <w:t>——其他收入预计完成</w:t>
      </w:r>
      <w:r>
        <w:rPr>
          <w:rFonts w:hint="eastAsia" w:ascii="仿宋_GB2312" w:eastAsia="仿宋_GB2312" w:cs="仿宋_GB2312"/>
          <w:snapToGrid w:val="0"/>
          <w:sz w:val="32"/>
          <w:szCs w:val="32"/>
          <w:highlight w:val="none"/>
          <w:lang w:val="en-US" w:eastAsia="zh-CN"/>
        </w:rPr>
        <w:t>5000</w:t>
      </w:r>
      <w:r>
        <w:rPr>
          <w:rFonts w:hint="eastAsia" w:ascii="仿宋_GB2312" w:eastAsia="仿宋_GB2312" w:cs="仿宋_GB2312"/>
          <w:snapToGrid w:val="0"/>
          <w:sz w:val="32"/>
          <w:szCs w:val="32"/>
          <w:highlight w:val="none"/>
        </w:rPr>
        <w:t>万元，</w:t>
      </w:r>
      <w:r>
        <w:rPr>
          <w:rFonts w:hint="eastAsia" w:ascii="仿宋_GB2312" w:eastAsia="仿宋_GB2312" w:cs="仿宋_GB2312"/>
          <w:snapToGrid w:val="0"/>
          <w:kern w:val="0"/>
          <w:sz w:val="32"/>
          <w:szCs w:val="32"/>
          <w:highlight w:val="none"/>
        </w:rPr>
        <w:t>为上年预计执行数的</w:t>
      </w:r>
      <w:r>
        <w:rPr>
          <w:rFonts w:hint="eastAsia" w:ascii="仿宋_GB2312" w:eastAsia="仿宋_GB2312" w:cs="仿宋_GB2312"/>
          <w:snapToGrid w:val="0"/>
          <w:sz w:val="32"/>
          <w:szCs w:val="32"/>
          <w:highlight w:val="none"/>
          <w:lang w:val="en-US" w:eastAsia="zh-CN"/>
        </w:rPr>
        <w:t>94.6</w:t>
      </w:r>
      <w:r>
        <w:rPr>
          <w:rFonts w:hint="eastAsia" w:ascii="仿宋_GB2312" w:eastAsia="仿宋_GB2312" w:cs="仿宋_GB2312"/>
          <w:snapToGrid w:val="0"/>
          <w:sz w:val="32"/>
          <w:szCs w:val="32"/>
          <w:highlight w:val="none"/>
        </w:rPr>
        <w:t>%。</w:t>
      </w:r>
      <w:r>
        <w:rPr>
          <w:rFonts w:hint="eastAsia" w:ascii="仿宋_GB2312" w:eastAsia="仿宋_GB2312" w:cs="仿宋_GB2312"/>
          <w:snapToGrid w:val="0"/>
          <w:sz w:val="32"/>
          <w:szCs w:val="32"/>
          <w:highlight w:val="none"/>
          <w:lang w:eastAsia="zh-CN"/>
        </w:rPr>
        <w:t>该科目反映除上述非税科目以外的其他收入，年度间波动性较强，预计完成规模小幅下降</w:t>
      </w:r>
      <w:r>
        <w:rPr>
          <w:rFonts w:hint="eastAsia" w:ascii="仿宋_GB2312" w:hAnsi="黑体" w:eastAsia="仿宋_GB2312"/>
          <w:sz w:val="32"/>
          <w:szCs w:val="32"/>
          <w:highlight w:val="none"/>
        </w:rPr>
        <w:t>。</w:t>
      </w:r>
    </w:p>
    <w:p w14:paraId="4108E282">
      <w:pPr>
        <w:spacing w:line="560" w:lineRule="exact"/>
        <w:ind w:firstLine="640" w:firstLineChars="200"/>
        <w:outlineLvl w:val="0"/>
        <w:rPr>
          <w:rFonts w:ascii="黑体" w:hAnsi="宋体" w:eastAsia="黑体" w:cs="黑体"/>
          <w:snapToGrid w:val="0"/>
          <w:kern w:val="0"/>
          <w:sz w:val="32"/>
          <w:szCs w:val="32"/>
          <w:highlight w:val="none"/>
        </w:rPr>
      </w:pPr>
      <w:r>
        <w:rPr>
          <w:rFonts w:hint="eastAsia" w:ascii="黑体" w:hAnsi="宋体" w:eastAsia="黑体" w:cs="黑体"/>
          <w:snapToGrid w:val="0"/>
          <w:kern w:val="0"/>
          <w:sz w:val="32"/>
          <w:szCs w:val="32"/>
          <w:highlight w:val="none"/>
        </w:rPr>
        <w:t>三、一般公共预算支出明细科目具体安排情况</w:t>
      </w:r>
    </w:p>
    <w:p w14:paraId="2DA7DCB2">
      <w:pPr>
        <w:tabs>
          <w:tab w:val="left" w:pos="4515"/>
        </w:tabs>
        <w:adjustRightInd w:val="0"/>
        <w:snapToGrid w:val="0"/>
        <w:spacing w:line="560" w:lineRule="exact"/>
        <w:ind w:firstLine="640" w:firstLineChars="200"/>
        <w:rPr>
          <w:rFonts w:ascii="仿宋_GB2312" w:eastAsia="仿宋_GB2312"/>
          <w:color w:val="000000"/>
          <w:kern w:val="0"/>
          <w:sz w:val="32"/>
          <w:szCs w:val="32"/>
          <w:highlight w:val="none"/>
        </w:rPr>
      </w:pPr>
      <w:r>
        <w:rPr>
          <w:rFonts w:hint="eastAsia" w:ascii="仿宋_GB2312" w:eastAsia="仿宋_GB2312"/>
          <w:color w:val="000000"/>
          <w:kern w:val="0"/>
          <w:sz w:val="32"/>
          <w:szCs w:val="32"/>
          <w:highlight w:val="none"/>
        </w:rPr>
        <w:t>一般公共预算支出功能科目按照新《预算法》第四十六条规定结合政府收支分类科目情况已编列到项。</w:t>
      </w:r>
    </w:p>
    <w:p w14:paraId="2114AE95">
      <w:pPr>
        <w:spacing w:line="560" w:lineRule="exact"/>
        <w:ind w:firstLine="640" w:firstLineChars="200"/>
        <w:outlineLvl w:val="0"/>
        <w:rPr>
          <w:rFonts w:hint="eastAsia" w:ascii="仿宋_GB2312" w:eastAsia="仿宋_GB2312" w:cs="仿宋_GB2312"/>
          <w:snapToGrid w:val="0"/>
          <w:kern w:val="0"/>
          <w:sz w:val="32"/>
          <w:szCs w:val="32"/>
          <w:highlight w:val="none"/>
        </w:rPr>
      </w:pPr>
      <w:r>
        <w:rPr>
          <w:rFonts w:hint="eastAsia" w:ascii="仿宋_GB2312" w:eastAsia="仿宋_GB2312"/>
          <w:snapToGrid w:val="0"/>
          <w:kern w:val="0"/>
          <w:sz w:val="32"/>
          <w:szCs w:val="32"/>
          <w:highlight w:val="none"/>
        </w:rPr>
        <w:t>——</w:t>
      </w:r>
      <w:r>
        <w:rPr>
          <w:rFonts w:hint="eastAsia" w:ascii="仿宋_GB2312" w:eastAsia="仿宋_GB2312" w:cs="仿宋_GB2312"/>
          <w:snapToGrid w:val="0"/>
          <w:kern w:val="0"/>
          <w:sz w:val="32"/>
          <w:szCs w:val="32"/>
          <w:highlight w:val="none"/>
        </w:rPr>
        <w:t>一般公共服务支出计划安排4</w:t>
      </w:r>
      <w:r>
        <w:rPr>
          <w:rFonts w:hint="eastAsia" w:ascii="仿宋_GB2312" w:eastAsia="仿宋_GB2312" w:cs="仿宋_GB2312"/>
          <w:snapToGrid w:val="0"/>
          <w:kern w:val="0"/>
          <w:sz w:val="32"/>
          <w:szCs w:val="32"/>
          <w:highlight w:val="none"/>
          <w:lang w:val="en-US" w:eastAsia="zh-CN"/>
        </w:rPr>
        <w:t>51462</w:t>
      </w:r>
      <w:r>
        <w:rPr>
          <w:rFonts w:hint="eastAsia" w:ascii="仿宋_GB2312" w:eastAsia="仿宋_GB2312" w:cs="仿宋_GB2312"/>
          <w:snapToGrid w:val="0"/>
          <w:kern w:val="0"/>
          <w:sz w:val="32"/>
          <w:szCs w:val="32"/>
          <w:highlight w:val="none"/>
        </w:rPr>
        <w:t>万元，为上年预计执行数的</w:t>
      </w:r>
      <w:r>
        <w:rPr>
          <w:rFonts w:hint="eastAsia" w:ascii="仿宋_GB2312" w:eastAsia="仿宋_GB2312" w:cs="仿宋_GB2312"/>
          <w:snapToGrid w:val="0"/>
          <w:kern w:val="0"/>
          <w:sz w:val="32"/>
          <w:szCs w:val="32"/>
          <w:highlight w:val="none"/>
          <w:lang w:val="en-US" w:eastAsia="zh-CN"/>
        </w:rPr>
        <w:t>102.3</w:t>
      </w:r>
      <w:r>
        <w:rPr>
          <w:rFonts w:hint="eastAsia" w:ascii="仿宋_GB2312" w:eastAsia="仿宋_GB2312" w:cs="仿宋_GB2312"/>
          <w:snapToGrid w:val="0"/>
          <w:kern w:val="0"/>
          <w:sz w:val="32"/>
          <w:szCs w:val="32"/>
          <w:highlight w:val="none"/>
        </w:rPr>
        <w:t>%。主要用于保障人大、政协、政府各部门履行管理和服务职能，支持城市综合管理、党团建设等工作。</w:t>
      </w:r>
    </w:p>
    <w:p w14:paraId="1401086E">
      <w:pPr>
        <w:spacing w:line="560" w:lineRule="exact"/>
        <w:ind w:firstLine="640" w:firstLineChars="200"/>
        <w:outlineLvl w:val="0"/>
        <w:rPr>
          <w:rFonts w:hint="eastAsia" w:ascii="仿宋_GB2312" w:eastAsia="仿宋_GB2312" w:cs="仿宋_GB2312"/>
          <w:b w:val="0"/>
          <w:bCs/>
          <w:snapToGrid w:val="0"/>
          <w:kern w:val="0"/>
          <w:sz w:val="32"/>
          <w:szCs w:val="32"/>
          <w:highlight w:val="none"/>
          <w:lang w:eastAsia="zh-CN"/>
        </w:rPr>
      </w:pPr>
      <w:r>
        <w:rPr>
          <w:rFonts w:hint="eastAsia" w:ascii="仿宋_GB2312" w:eastAsia="仿宋_GB2312"/>
          <w:snapToGrid w:val="0"/>
          <w:kern w:val="0"/>
          <w:sz w:val="32"/>
          <w:szCs w:val="32"/>
          <w:highlight w:val="none"/>
        </w:rPr>
        <w:t>——</w:t>
      </w:r>
      <w:r>
        <w:rPr>
          <w:rFonts w:hint="eastAsia" w:ascii="仿宋_GB2312" w:eastAsia="仿宋_GB2312" w:cs="仿宋_GB2312"/>
          <w:snapToGrid w:val="0"/>
          <w:color w:val="000000" w:themeColor="text1"/>
          <w:kern w:val="0"/>
          <w:sz w:val="32"/>
          <w:szCs w:val="32"/>
          <w:highlight w:val="none"/>
          <w14:textFill>
            <w14:solidFill>
              <w14:schemeClr w14:val="tx1"/>
            </w14:solidFill>
          </w14:textFill>
        </w:rPr>
        <w:t>国防支出计划安</w:t>
      </w:r>
      <w:r>
        <w:rPr>
          <w:rFonts w:hint="eastAsia" w:ascii="仿宋_GB2312" w:eastAsia="仿宋_GB2312" w:cs="仿宋_GB2312"/>
          <w:snapToGrid w:val="0"/>
          <w:kern w:val="0"/>
          <w:sz w:val="32"/>
          <w:szCs w:val="32"/>
          <w:highlight w:val="none"/>
        </w:rPr>
        <w:t>排</w:t>
      </w:r>
      <w:r>
        <w:rPr>
          <w:rFonts w:hint="eastAsia" w:ascii="仿宋_GB2312" w:eastAsia="仿宋_GB2312" w:cs="仿宋_GB2312"/>
          <w:snapToGrid w:val="0"/>
          <w:kern w:val="0"/>
          <w:sz w:val="32"/>
          <w:szCs w:val="32"/>
          <w:highlight w:val="none"/>
          <w:lang w:val="en-US" w:eastAsia="zh-CN"/>
        </w:rPr>
        <w:t>8416</w:t>
      </w:r>
      <w:r>
        <w:rPr>
          <w:rFonts w:hint="eastAsia" w:ascii="仿宋_GB2312" w:eastAsia="仿宋_GB2312" w:cs="仿宋_GB2312"/>
          <w:snapToGrid w:val="0"/>
          <w:kern w:val="0"/>
          <w:sz w:val="32"/>
          <w:szCs w:val="32"/>
          <w:highlight w:val="none"/>
        </w:rPr>
        <w:t>万元，为上年预计执行数的</w:t>
      </w:r>
      <w:r>
        <w:rPr>
          <w:rFonts w:hint="eastAsia" w:ascii="仿宋_GB2312" w:eastAsia="仿宋_GB2312" w:cs="仿宋_GB2312"/>
          <w:snapToGrid w:val="0"/>
          <w:kern w:val="0"/>
          <w:sz w:val="32"/>
          <w:szCs w:val="32"/>
          <w:highlight w:val="none"/>
          <w:lang w:val="en-US" w:eastAsia="zh-CN"/>
        </w:rPr>
        <w:t>86.7</w:t>
      </w:r>
      <w:r>
        <w:rPr>
          <w:rFonts w:hint="eastAsia" w:ascii="仿宋_GB2312" w:eastAsia="仿宋_GB2312" w:cs="仿宋_GB2312"/>
          <w:snapToGrid w:val="0"/>
          <w:kern w:val="0"/>
          <w:sz w:val="32"/>
          <w:szCs w:val="32"/>
          <w:highlight w:val="none"/>
        </w:rPr>
        <w:t>%。主要用于区武装部、国动办和各街</w:t>
      </w:r>
      <w:r>
        <w:rPr>
          <w:rFonts w:hint="eastAsia" w:ascii="仿宋_GB2312" w:eastAsia="仿宋_GB2312" w:cs="仿宋_GB2312"/>
          <w:snapToGrid w:val="0"/>
          <w:kern w:val="0"/>
          <w:sz w:val="32"/>
          <w:szCs w:val="32"/>
          <w:highlight w:val="none"/>
          <w:lang w:eastAsia="zh-CN"/>
        </w:rPr>
        <w:t>镇</w:t>
      </w:r>
      <w:r>
        <w:rPr>
          <w:rFonts w:hint="eastAsia" w:ascii="仿宋_GB2312" w:eastAsia="仿宋_GB2312" w:cs="仿宋_GB2312"/>
          <w:snapToGrid w:val="0"/>
          <w:kern w:val="0"/>
          <w:sz w:val="32"/>
          <w:szCs w:val="32"/>
          <w:highlight w:val="none"/>
        </w:rPr>
        <w:t>武装部机构运行和人防工程、民兵预备役建设等项目。较上年有所</w:t>
      </w:r>
      <w:r>
        <w:rPr>
          <w:rFonts w:hint="eastAsia" w:ascii="仿宋_GB2312" w:eastAsia="仿宋_GB2312" w:cs="仿宋_GB2312"/>
          <w:snapToGrid w:val="0"/>
          <w:kern w:val="0"/>
          <w:sz w:val="32"/>
          <w:szCs w:val="32"/>
          <w:highlight w:val="none"/>
          <w:lang w:eastAsia="zh-CN"/>
        </w:rPr>
        <w:t>减少</w:t>
      </w:r>
      <w:r>
        <w:rPr>
          <w:rFonts w:hint="eastAsia" w:ascii="仿宋_GB2312" w:eastAsia="仿宋_GB2312" w:cs="仿宋_GB2312"/>
          <w:snapToGrid w:val="0"/>
          <w:kern w:val="0"/>
          <w:sz w:val="32"/>
          <w:szCs w:val="32"/>
          <w:highlight w:val="none"/>
        </w:rPr>
        <w:t>，</w:t>
      </w:r>
      <w:r>
        <w:rPr>
          <w:rFonts w:hint="eastAsia" w:ascii="仿宋_GB2312" w:eastAsia="仿宋_GB2312" w:cs="仿宋_GB2312"/>
          <w:b/>
          <w:snapToGrid w:val="0"/>
          <w:kern w:val="0"/>
          <w:sz w:val="32"/>
          <w:szCs w:val="32"/>
          <w:highlight w:val="none"/>
        </w:rPr>
        <w:t>主要是</w:t>
      </w:r>
      <w:r>
        <w:rPr>
          <w:rFonts w:hint="eastAsia" w:ascii="仿宋_GB2312" w:eastAsia="仿宋_GB2312" w:cs="仿宋_GB2312"/>
          <w:b w:val="0"/>
          <w:bCs/>
          <w:snapToGrid w:val="0"/>
          <w:kern w:val="0"/>
          <w:sz w:val="32"/>
          <w:szCs w:val="32"/>
          <w:highlight w:val="none"/>
          <w:lang w:eastAsia="zh-CN"/>
        </w:rPr>
        <w:t>上年</w:t>
      </w:r>
      <w:r>
        <w:rPr>
          <w:rFonts w:hint="eastAsia" w:ascii="仿宋_GB2312" w:eastAsia="仿宋_GB2312" w:cs="仿宋_GB2312"/>
          <w:b w:val="0"/>
          <w:bCs/>
          <w:snapToGrid w:val="0"/>
          <w:kern w:val="0"/>
          <w:sz w:val="32"/>
          <w:szCs w:val="32"/>
          <w:highlight w:val="none"/>
        </w:rPr>
        <w:t>执行中新增上级下达一般性转移支付资金</w:t>
      </w:r>
      <w:r>
        <w:rPr>
          <w:rFonts w:hint="eastAsia" w:ascii="仿宋_GB2312" w:eastAsia="仿宋_GB2312" w:cs="仿宋_GB2312"/>
          <w:b w:val="0"/>
          <w:bCs/>
          <w:snapToGrid w:val="0"/>
          <w:kern w:val="0"/>
          <w:sz w:val="32"/>
          <w:szCs w:val="32"/>
          <w:highlight w:val="none"/>
          <w:lang w:eastAsia="zh-CN"/>
        </w:rPr>
        <w:t>。</w:t>
      </w:r>
    </w:p>
    <w:p w14:paraId="2CD554B1">
      <w:pPr>
        <w:spacing w:line="560" w:lineRule="exact"/>
        <w:ind w:firstLine="640" w:firstLineChars="200"/>
        <w:outlineLvl w:val="0"/>
        <w:rPr>
          <w:rFonts w:hint="eastAsia" w:ascii="仿宋_GB2312" w:eastAsia="仿宋_GB2312" w:cs="仿宋_GB2312"/>
          <w:snapToGrid w:val="0"/>
          <w:spacing w:val="2"/>
          <w:kern w:val="0"/>
          <w:sz w:val="32"/>
          <w:szCs w:val="32"/>
          <w:highlight w:val="none"/>
        </w:rPr>
      </w:pPr>
      <w:r>
        <w:rPr>
          <w:rFonts w:hint="eastAsia" w:ascii="仿宋_GB2312" w:eastAsia="仿宋_GB2312"/>
          <w:snapToGrid w:val="0"/>
          <w:kern w:val="0"/>
          <w:sz w:val="32"/>
          <w:szCs w:val="32"/>
          <w:highlight w:val="none"/>
        </w:rPr>
        <w:t>——</w:t>
      </w:r>
      <w:r>
        <w:rPr>
          <w:rFonts w:hint="eastAsia" w:ascii="仿宋_GB2312" w:eastAsia="仿宋_GB2312" w:cs="仿宋_GB2312"/>
          <w:snapToGrid w:val="0"/>
          <w:kern w:val="0"/>
          <w:sz w:val="32"/>
          <w:szCs w:val="32"/>
          <w:highlight w:val="none"/>
        </w:rPr>
        <w:t>公共安全支出计划安排</w:t>
      </w:r>
      <w:r>
        <w:rPr>
          <w:rFonts w:hint="eastAsia" w:ascii="仿宋_GB2312" w:eastAsia="仿宋_GB2312" w:cs="仿宋_GB2312"/>
          <w:snapToGrid w:val="0"/>
          <w:kern w:val="0"/>
          <w:sz w:val="32"/>
          <w:szCs w:val="32"/>
          <w:highlight w:val="none"/>
          <w:lang w:val="en-US" w:eastAsia="zh-CN"/>
        </w:rPr>
        <w:t>401835万</w:t>
      </w:r>
      <w:r>
        <w:rPr>
          <w:rFonts w:hint="eastAsia" w:ascii="仿宋_GB2312" w:eastAsia="仿宋_GB2312" w:cs="仿宋_GB2312"/>
          <w:snapToGrid w:val="0"/>
          <w:kern w:val="0"/>
          <w:sz w:val="32"/>
          <w:szCs w:val="32"/>
          <w:highlight w:val="none"/>
        </w:rPr>
        <w:t>元，为上年预计执行数的</w:t>
      </w:r>
      <w:r>
        <w:rPr>
          <w:rFonts w:hint="eastAsia" w:ascii="仿宋_GB2312" w:eastAsia="仿宋_GB2312" w:cs="仿宋_GB2312"/>
          <w:snapToGrid w:val="0"/>
          <w:kern w:val="0"/>
          <w:sz w:val="32"/>
          <w:szCs w:val="32"/>
          <w:highlight w:val="none"/>
          <w:lang w:val="en-US" w:eastAsia="zh-CN"/>
        </w:rPr>
        <w:t>104.4</w:t>
      </w:r>
      <w:r>
        <w:rPr>
          <w:rFonts w:hint="eastAsia" w:ascii="仿宋_GB2312" w:eastAsia="仿宋_GB2312" w:cs="仿宋_GB2312"/>
          <w:snapToGrid w:val="0"/>
          <w:kern w:val="0"/>
          <w:sz w:val="32"/>
          <w:szCs w:val="32"/>
          <w:highlight w:val="none"/>
        </w:rPr>
        <w:t>%。主要用于保障公安、司法机构运行，支持执法装备配备、警犬基地建设，推动公共法律服务、法律援助、社区</w:t>
      </w:r>
      <w:r>
        <w:rPr>
          <w:rFonts w:hint="eastAsia" w:ascii="仿宋_GB2312" w:eastAsia="仿宋_GB2312" w:cs="仿宋_GB2312"/>
          <w:snapToGrid w:val="0"/>
          <w:spacing w:val="2"/>
          <w:kern w:val="0"/>
          <w:sz w:val="32"/>
          <w:szCs w:val="32"/>
          <w:highlight w:val="none"/>
        </w:rPr>
        <w:t>矫正等工作。</w:t>
      </w:r>
    </w:p>
    <w:p w14:paraId="20E8F245">
      <w:pPr>
        <w:spacing w:line="560" w:lineRule="exact"/>
        <w:ind w:firstLine="640" w:firstLineChars="200"/>
        <w:outlineLvl w:val="0"/>
        <w:rPr>
          <w:rFonts w:ascii="仿宋_GB2312" w:hAnsi="宋体" w:eastAsia="仿宋_GB2312"/>
          <w:spacing w:val="10"/>
          <w:sz w:val="32"/>
          <w:szCs w:val="20"/>
          <w:highlight w:val="none"/>
        </w:rPr>
      </w:pPr>
      <w:r>
        <w:rPr>
          <w:rFonts w:hint="eastAsia" w:ascii="仿宋_GB2312" w:eastAsia="仿宋_GB2312"/>
          <w:snapToGrid w:val="0"/>
          <w:kern w:val="0"/>
          <w:sz w:val="32"/>
          <w:szCs w:val="32"/>
          <w:highlight w:val="none"/>
        </w:rPr>
        <w:t>——教育支出计划安排15</w:t>
      </w:r>
      <w:r>
        <w:rPr>
          <w:rFonts w:hint="eastAsia" w:ascii="仿宋_GB2312" w:eastAsia="仿宋_GB2312"/>
          <w:snapToGrid w:val="0"/>
          <w:kern w:val="0"/>
          <w:sz w:val="32"/>
          <w:szCs w:val="32"/>
          <w:highlight w:val="none"/>
          <w:lang w:val="en-US" w:eastAsia="zh-CN"/>
        </w:rPr>
        <w:t>47136</w:t>
      </w:r>
      <w:r>
        <w:rPr>
          <w:rFonts w:hint="eastAsia" w:ascii="仿宋_GB2312" w:eastAsia="仿宋_GB2312"/>
          <w:snapToGrid w:val="0"/>
          <w:kern w:val="0"/>
          <w:sz w:val="32"/>
          <w:szCs w:val="32"/>
          <w:highlight w:val="none"/>
        </w:rPr>
        <w:t>万元</w:t>
      </w:r>
      <w:r>
        <w:rPr>
          <w:rFonts w:hint="eastAsia" w:ascii="仿宋_GB2312" w:eastAsia="仿宋_GB2312" w:cs="仿宋_GB2312"/>
          <w:snapToGrid w:val="0"/>
          <w:kern w:val="0"/>
          <w:sz w:val="32"/>
          <w:szCs w:val="32"/>
          <w:highlight w:val="none"/>
        </w:rPr>
        <w:t>，为上年预计执行数的</w:t>
      </w:r>
      <w:r>
        <w:rPr>
          <w:rFonts w:hint="eastAsia" w:ascii="仿宋_GB2312" w:eastAsia="仿宋_GB2312" w:cs="仿宋_GB2312"/>
          <w:snapToGrid w:val="0"/>
          <w:kern w:val="0"/>
          <w:sz w:val="32"/>
          <w:szCs w:val="32"/>
          <w:highlight w:val="none"/>
          <w:lang w:val="en-US" w:eastAsia="zh-CN"/>
        </w:rPr>
        <w:t>98.4</w:t>
      </w:r>
      <w:r>
        <w:rPr>
          <w:rFonts w:hint="eastAsia" w:ascii="仿宋_GB2312" w:eastAsia="仿宋_GB2312" w:cs="仿宋_GB2312"/>
          <w:snapToGrid w:val="0"/>
          <w:kern w:val="0"/>
          <w:sz w:val="32"/>
          <w:szCs w:val="32"/>
          <w:highlight w:val="none"/>
        </w:rPr>
        <w:t>%</w:t>
      </w:r>
      <w:r>
        <w:rPr>
          <w:rFonts w:hint="eastAsia" w:ascii="仿宋_GB2312" w:eastAsia="仿宋_GB2312"/>
          <w:snapToGrid w:val="0"/>
          <w:kern w:val="0"/>
          <w:sz w:val="32"/>
          <w:szCs w:val="32"/>
          <w:highlight w:val="none"/>
        </w:rPr>
        <w:t>。主要用于保障教育系统机构正常运转，深化教育体制改革，扩大基础教育学位有效供给，改善办学条件，促进义务教育均衡发展。</w:t>
      </w:r>
    </w:p>
    <w:p w14:paraId="3B392CAB">
      <w:pPr>
        <w:spacing w:line="560" w:lineRule="exact"/>
        <w:ind w:firstLine="640" w:firstLineChars="200"/>
        <w:rPr>
          <w:rFonts w:ascii="仿宋_GB2312" w:hAnsi="宋体" w:eastAsia="仿宋_GB2312"/>
          <w:spacing w:val="10"/>
          <w:sz w:val="32"/>
          <w:szCs w:val="20"/>
          <w:highlight w:val="yellow"/>
        </w:rPr>
      </w:pPr>
      <w:r>
        <w:rPr>
          <w:rFonts w:hint="eastAsia" w:ascii="仿宋_GB2312" w:eastAsia="仿宋_GB2312"/>
          <w:snapToGrid w:val="0"/>
          <w:kern w:val="0"/>
          <w:sz w:val="32"/>
          <w:szCs w:val="32"/>
          <w:highlight w:val="none"/>
        </w:rPr>
        <w:t>——</w:t>
      </w:r>
      <w:r>
        <w:rPr>
          <w:rFonts w:hint="eastAsia" w:ascii="仿宋_GB2312" w:eastAsia="仿宋_GB2312" w:cs="仿宋_GB2312"/>
          <w:snapToGrid w:val="0"/>
          <w:kern w:val="0"/>
          <w:sz w:val="32"/>
          <w:szCs w:val="32"/>
          <w:highlight w:val="none"/>
        </w:rPr>
        <w:t>科学技术支出计划安排</w:t>
      </w:r>
      <w:r>
        <w:rPr>
          <w:rFonts w:hint="eastAsia" w:ascii="仿宋_GB2312" w:eastAsia="仿宋_GB2312" w:cs="仿宋_GB2312"/>
          <w:snapToGrid w:val="0"/>
          <w:kern w:val="0"/>
          <w:sz w:val="32"/>
          <w:szCs w:val="32"/>
          <w:highlight w:val="none"/>
          <w:lang w:val="en-US" w:eastAsia="zh-CN"/>
        </w:rPr>
        <w:t>596913</w:t>
      </w:r>
      <w:r>
        <w:rPr>
          <w:rFonts w:hint="eastAsia" w:ascii="仿宋_GB2312" w:eastAsia="仿宋_GB2312" w:cs="仿宋_GB2312"/>
          <w:snapToGrid w:val="0"/>
          <w:kern w:val="0"/>
          <w:sz w:val="32"/>
          <w:szCs w:val="32"/>
          <w:highlight w:val="none"/>
        </w:rPr>
        <w:t>万元，为上年预计执行数的</w:t>
      </w:r>
      <w:r>
        <w:rPr>
          <w:rFonts w:hint="eastAsia" w:ascii="仿宋_GB2312" w:eastAsia="仿宋_GB2312" w:cs="仿宋_GB2312"/>
          <w:snapToGrid w:val="0"/>
          <w:kern w:val="0"/>
          <w:sz w:val="32"/>
          <w:szCs w:val="32"/>
          <w:highlight w:val="none"/>
          <w:lang w:val="en-US" w:eastAsia="zh-CN"/>
        </w:rPr>
        <w:t>129.0</w:t>
      </w:r>
      <w:r>
        <w:rPr>
          <w:rFonts w:hint="eastAsia" w:ascii="仿宋_GB2312" w:eastAsia="仿宋_GB2312" w:cs="仿宋_GB2312"/>
          <w:snapToGrid w:val="0"/>
          <w:kern w:val="0"/>
          <w:sz w:val="32"/>
          <w:szCs w:val="32"/>
          <w:highlight w:val="none"/>
        </w:rPr>
        <w:t>%。主要用于</w:t>
      </w:r>
      <w:r>
        <w:rPr>
          <w:rFonts w:hint="eastAsia" w:ascii="仿宋_GB2312" w:hAnsi="仿宋_GB2312" w:eastAsia="仿宋_GB2312" w:cs="仿宋_GB2312"/>
          <w:b w:val="0"/>
          <w:bCs/>
          <w:sz w:val="32"/>
          <w:szCs w:val="32"/>
          <w:lang w:eastAsia="zh-CN"/>
        </w:rPr>
        <w:t>发展新质生产力和建设世界领先科技园区</w:t>
      </w:r>
      <w:r>
        <w:rPr>
          <w:rFonts w:hint="eastAsia" w:ascii="仿宋_GB2312" w:eastAsia="仿宋_GB2312" w:cs="仿宋_GB2312"/>
          <w:snapToGrid w:val="0"/>
          <w:kern w:val="0"/>
          <w:sz w:val="32"/>
          <w:szCs w:val="32"/>
          <w:highlight w:val="none"/>
        </w:rPr>
        <w:t>，设立科技成长基金</w:t>
      </w:r>
      <w:r>
        <w:rPr>
          <w:rFonts w:hint="eastAsia" w:ascii="仿宋_GB2312" w:eastAsia="仿宋_GB2312" w:cs="仿宋_GB2312"/>
          <w:snapToGrid w:val="0"/>
          <w:kern w:val="0"/>
          <w:sz w:val="32"/>
          <w:szCs w:val="32"/>
          <w:highlight w:val="none"/>
          <w:lang w:eastAsia="zh-CN"/>
        </w:rPr>
        <w:t>，</w:t>
      </w:r>
      <w:r>
        <w:rPr>
          <w:rFonts w:hint="eastAsia" w:ascii="仿宋_GB2312" w:eastAsia="仿宋_GB2312" w:cs="仿宋_GB2312"/>
          <w:snapToGrid w:val="0"/>
          <w:kern w:val="0"/>
          <w:sz w:val="32"/>
          <w:szCs w:val="32"/>
          <w:highlight w:val="none"/>
        </w:rPr>
        <w:t>保障智慧海淀项目建设，促进金融产业发展及人才发展、落实重点企业支持政策、保障科技中心、公共安全馆运行等。较上年有所</w:t>
      </w:r>
      <w:r>
        <w:rPr>
          <w:rFonts w:hint="eastAsia" w:ascii="仿宋_GB2312" w:eastAsia="仿宋_GB2312" w:cs="仿宋_GB2312"/>
          <w:snapToGrid w:val="0"/>
          <w:kern w:val="0"/>
          <w:sz w:val="32"/>
          <w:szCs w:val="32"/>
          <w:highlight w:val="none"/>
          <w:lang w:eastAsia="zh-CN"/>
        </w:rPr>
        <w:t>增加</w:t>
      </w:r>
      <w:r>
        <w:rPr>
          <w:rFonts w:hint="eastAsia" w:ascii="仿宋_GB2312" w:eastAsia="仿宋_GB2312" w:cs="仿宋_GB2312"/>
          <w:snapToGrid w:val="0"/>
          <w:kern w:val="0"/>
          <w:sz w:val="32"/>
          <w:szCs w:val="32"/>
          <w:highlight w:val="none"/>
        </w:rPr>
        <w:t>，</w:t>
      </w:r>
      <w:r>
        <w:rPr>
          <w:rFonts w:hint="eastAsia" w:ascii="仿宋_GB2312" w:eastAsia="仿宋_GB2312" w:cs="仿宋_GB2312"/>
          <w:b/>
          <w:snapToGrid w:val="0"/>
          <w:kern w:val="0"/>
          <w:sz w:val="32"/>
          <w:szCs w:val="32"/>
          <w:highlight w:val="none"/>
        </w:rPr>
        <w:t>主要是</w:t>
      </w:r>
      <w:r>
        <w:rPr>
          <w:rFonts w:hint="eastAsia" w:ascii="仿宋_GB2312" w:eastAsia="仿宋_GB2312" w:cs="仿宋_GB2312"/>
          <w:b w:val="0"/>
          <w:bCs/>
          <w:snapToGrid w:val="0"/>
          <w:kern w:val="0"/>
          <w:sz w:val="32"/>
          <w:szCs w:val="32"/>
          <w:highlight w:val="none"/>
          <w:lang w:eastAsia="zh-CN"/>
        </w:rPr>
        <w:t>加大科技经费投入，本年安排促进产业高质量发展专项等项目资金规模较大</w:t>
      </w:r>
      <w:r>
        <w:rPr>
          <w:rFonts w:hint="eastAsia" w:ascii="仿宋_GB2312" w:eastAsia="仿宋_GB2312" w:cs="仿宋_GB2312"/>
          <w:snapToGrid w:val="0"/>
          <w:kern w:val="0"/>
          <w:sz w:val="32"/>
          <w:szCs w:val="32"/>
          <w:highlight w:val="none"/>
        </w:rPr>
        <w:t>。</w:t>
      </w:r>
    </w:p>
    <w:p w14:paraId="11DF30B1">
      <w:pPr>
        <w:spacing w:line="560" w:lineRule="exact"/>
        <w:ind w:firstLine="640" w:firstLineChars="200"/>
        <w:rPr>
          <w:rFonts w:hint="eastAsia" w:ascii="仿宋_GB2312" w:eastAsia="仿宋_GB2312" w:cs="仿宋_GB2312"/>
          <w:snapToGrid w:val="0"/>
          <w:kern w:val="0"/>
          <w:sz w:val="32"/>
          <w:szCs w:val="32"/>
          <w:highlight w:val="none"/>
        </w:rPr>
      </w:pPr>
      <w:r>
        <w:rPr>
          <w:rFonts w:hint="eastAsia" w:ascii="仿宋_GB2312" w:eastAsia="仿宋_GB2312" w:cs="仿宋_GB2312"/>
          <w:snapToGrid w:val="0"/>
          <w:kern w:val="0"/>
          <w:sz w:val="32"/>
          <w:szCs w:val="32"/>
          <w:highlight w:val="none"/>
        </w:rPr>
        <w:t>——文化旅游体育与传媒支出计划安排1</w:t>
      </w:r>
      <w:r>
        <w:rPr>
          <w:rFonts w:hint="eastAsia" w:ascii="仿宋_GB2312" w:eastAsia="仿宋_GB2312" w:cs="仿宋_GB2312"/>
          <w:snapToGrid w:val="0"/>
          <w:kern w:val="0"/>
          <w:sz w:val="32"/>
          <w:szCs w:val="32"/>
          <w:highlight w:val="none"/>
          <w:lang w:val="en-US" w:eastAsia="zh-CN"/>
        </w:rPr>
        <w:t>08291</w:t>
      </w:r>
      <w:r>
        <w:rPr>
          <w:rFonts w:hint="eastAsia" w:ascii="仿宋_GB2312" w:eastAsia="仿宋_GB2312" w:cs="仿宋_GB2312"/>
          <w:snapToGrid w:val="0"/>
          <w:kern w:val="0"/>
          <w:sz w:val="32"/>
          <w:szCs w:val="32"/>
          <w:highlight w:val="none"/>
        </w:rPr>
        <w:t>万元，为上年预计执行数的1</w:t>
      </w:r>
      <w:r>
        <w:rPr>
          <w:rFonts w:hint="eastAsia" w:ascii="仿宋_GB2312" w:eastAsia="仿宋_GB2312" w:cs="仿宋_GB2312"/>
          <w:snapToGrid w:val="0"/>
          <w:kern w:val="0"/>
          <w:sz w:val="32"/>
          <w:szCs w:val="32"/>
          <w:highlight w:val="none"/>
          <w:lang w:val="en-US" w:eastAsia="zh-CN"/>
        </w:rPr>
        <w:t>07.2</w:t>
      </w:r>
      <w:r>
        <w:rPr>
          <w:rFonts w:hint="eastAsia" w:ascii="仿宋_GB2312" w:eastAsia="仿宋_GB2312" w:cs="仿宋_GB2312"/>
          <w:snapToGrid w:val="0"/>
          <w:kern w:val="0"/>
          <w:sz w:val="32"/>
          <w:szCs w:val="32"/>
          <w:highlight w:val="none"/>
        </w:rPr>
        <w:t>%。主要用于</w:t>
      </w:r>
      <w:r>
        <w:rPr>
          <w:rFonts w:hint="eastAsia" w:ascii="仿宋_GB2312" w:eastAsia="仿宋_GB2312" w:cs="仿宋_GB2312"/>
          <w:snapToGrid w:val="0"/>
          <w:kern w:val="0"/>
          <w:sz w:val="32"/>
          <w:szCs w:val="32"/>
          <w:highlight w:val="none"/>
          <w:lang w:eastAsia="zh-CN"/>
        </w:rPr>
        <w:t>文化强区</w:t>
      </w:r>
      <w:r>
        <w:rPr>
          <w:rFonts w:hint="eastAsia" w:ascii="仿宋_GB2312" w:eastAsia="仿宋_GB2312" w:cs="仿宋_GB2312"/>
          <w:snapToGrid w:val="0"/>
          <w:kern w:val="0"/>
          <w:sz w:val="32"/>
          <w:szCs w:val="32"/>
          <w:highlight w:val="none"/>
        </w:rPr>
        <w:t>建设，保障</w:t>
      </w:r>
      <w:r>
        <w:rPr>
          <w:rFonts w:hint="eastAsia" w:ascii="仿宋_GB2312" w:eastAsia="仿宋_GB2312" w:cs="仿宋_GB2312"/>
          <w:snapToGrid w:val="0"/>
          <w:kern w:val="0"/>
          <w:sz w:val="32"/>
          <w:szCs w:val="32"/>
          <w:highlight w:val="none"/>
          <w:lang w:eastAsia="zh-CN"/>
        </w:rPr>
        <w:t>北部文化中心、三山五园艺术中心</w:t>
      </w:r>
      <w:r>
        <w:rPr>
          <w:rFonts w:hint="eastAsia" w:ascii="仿宋_GB2312" w:eastAsia="仿宋_GB2312" w:cs="仿宋_GB2312"/>
          <w:snapToGrid w:val="0"/>
          <w:kern w:val="0"/>
          <w:sz w:val="32"/>
          <w:szCs w:val="32"/>
          <w:highlight w:val="none"/>
        </w:rPr>
        <w:t>、图书馆等机构建设与运营，推动基层文化设施和队伍建设，支持特色品牌、公益惠民演出活动，引导文化创意产业与教育、旅游、体育等融合发展，加强文物保护传承利用及非物质文化遗产保护，</w:t>
      </w:r>
      <w:r>
        <w:rPr>
          <w:rFonts w:hint="eastAsia" w:ascii="仿宋_GB2312" w:eastAsia="仿宋_GB2312" w:cs="仿宋_GB2312"/>
          <w:snapToGrid w:val="0"/>
          <w:kern w:val="0"/>
          <w:sz w:val="32"/>
          <w:szCs w:val="32"/>
          <w:highlight w:val="none"/>
          <w:lang w:eastAsia="zh-CN"/>
        </w:rPr>
        <w:t>丰富群众体育生活，提升我区竞技体育水平</w:t>
      </w:r>
      <w:r>
        <w:rPr>
          <w:rFonts w:hint="eastAsia" w:ascii="仿宋_GB2312" w:eastAsia="仿宋_GB2312" w:cs="仿宋_GB2312"/>
          <w:snapToGrid w:val="0"/>
          <w:kern w:val="0"/>
          <w:sz w:val="32"/>
          <w:szCs w:val="32"/>
          <w:highlight w:val="none"/>
        </w:rPr>
        <w:t>。较上年有所增加，</w:t>
      </w:r>
      <w:r>
        <w:rPr>
          <w:rFonts w:hint="eastAsia" w:ascii="仿宋_GB2312" w:eastAsia="仿宋_GB2312" w:cs="仿宋_GB2312"/>
          <w:b/>
          <w:snapToGrid w:val="0"/>
          <w:kern w:val="0"/>
          <w:sz w:val="32"/>
          <w:szCs w:val="32"/>
          <w:highlight w:val="none"/>
        </w:rPr>
        <w:t>主要是</w:t>
      </w:r>
      <w:r>
        <w:rPr>
          <w:rFonts w:hint="eastAsia" w:ascii="仿宋_GB2312" w:eastAsia="仿宋_GB2312" w:cs="仿宋_GB2312"/>
          <w:snapToGrid w:val="0"/>
          <w:kern w:val="0"/>
          <w:sz w:val="32"/>
          <w:szCs w:val="32"/>
          <w:highlight w:val="none"/>
        </w:rPr>
        <w:t>增加</w:t>
      </w:r>
      <w:r>
        <w:rPr>
          <w:rFonts w:hint="eastAsia" w:ascii="仿宋_GB2312" w:eastAsia="仿宋_GB2312" w:cs="仿宋_GB2312"/>
          <w:snapToGrid w:val="0"/>
          <w:kern w:val="0"/>
          <w:sz w:val="32"/>
          <w:szCs w:val="32"/>
          <w:highlight w:val="none"/>
          <w:lang w:eastAsia="zh-CN"/>
        </w:rPr>
        <w:t>了</w:t>
      </w:r>
      <w:r>
        <w:rPr>
          <w:rFonts w:hint="eastAsia" w:ascii="仿宋_GB2312" w:eastAsia="仿宋_GB2312" w:cs="仿宋_GB2312"/>
          <w:snapToGrid w:val="0"/>
          <w:kern w:val="0"/>
          <w:sz w:val="32"/>
          <w:szCs w:val="32"/>
          <w:highlight w:val="none"/>
        </w:rPr>
        <w:t>海淀羽毛球中心</w:t>
      </w:r>
      <w:r>
        <w:rPr>
          <w:rFonts w:hint="eastAsia" w:ascii="仿宋_GB2312" w:eastAsia="仿宋_GB2312" w:cs="仿宋_GB2312"/>
          <w:snapToGrid w:val="0"/>
          <w:kern w:val="0"/>
          <w:sz w:val="32"/>
          <w:szCs w:val="32"/>
          <w:highlight w:val="none"/>
          <w:lang w:eastAsia="zh-CN"/>
        </w:rPr>
        <w:t>政府投资项目及上年结转使用的专项经费</w:t>
      </w:r>
      <w:r>
        <w:rPr>
          <w:rFonts w:hint="eastAsia" w:ascii="仿宋_GB2312" w:eastAsia="仿宋_GB2312" w:cs="仿宋_GB2312"/>
          <w:snapToGrid w:val="0"/>
          <w:kern w:val="0"/>
          <w:sz w:val="32"/>
          <w:szCs w:val="32"/>
          <w:highlight w:val="none"/>
        </w:rPr>
        <w:t>。</w:t>
      </w:r>
    </w:p>
    <w:p w14:paraId="215897E9">
      <w:pPr>
        <w:spacing w:line="560" w:lineRule="exact"/>
        <w:ind w:firstLine="640" w:firstLineChars="200"/>
        <w:rPr>
          <w:rFonts w:ascii="仿宋_GB2312" w:eastAsia="仿宋_GB2312" w:cs="仿宋_GB2312"/>
          <w:snapToGrid w:val="0"/>
          <w:kern w:val="0"/>
          <w:sz w:val="32"/>
          <w:szCs w:val="32"/>
          <w:highlight w:val="yellow"/>
        </w:rPr>
      </w:pPr>
      <w:r>
        <w:rPr>
          <w:rFonts w:hint="eastAsia" w:ascii="仿宋_GB2312" w:eastAsia="仿宋_GB2312"/>
          <w:snapToGrid w:val="0"/>
          <w:kern w:val="0"/>
          <w:sz w:val="32"/>
          <w:szCs w:val="32"/>
          <w:highlight w:val="none"/>
        </w:rPr>
        <w:t>——</w:t>
      </w:r>
      <w:r>
        <w:rPr>
          <w:rFonts w:hint="eastAsia" w:ascii="仿宋_GB2312" w:eastAsia="仿宋_GB2312" w:cs="仿宋_GB2312"/>
          <w:snapToGrid w:val="0"/>
          <w:kern w:val="0"/>
          <w:sz w:val="32"/>
          <w:szCs w:val="32"/>
          <w:highlight w:val="none"/>
        </w:rPr>
        <w:t>社会保障和就业支出计划安排148</w:t>
      </w:r>
      <w:r>
        <w:rPr>
          <w:rFonts w:hint="eastAsia" w:ascii="仿宋_GB2312" w:eastAsia="仿宋_GB2312" w:cs="仿宋_GB2312"/>
          <w:snapToGrid w:val="0"/>
          <w:kern w:val="0"/>
          <w:sz w:val="32"/>
          <w:szCs w:val="32"/>
          <w:highlight w:val="none"/>
          <w:lang w:val="en-US" w:eastAsia="zh-CN"/>
        </w:rPr>
        <w:t>5589</w:t>
      </w:r>
      <w:r>
        <w:rPr>
          <w:rFonts w:hint="eastAsia" w:ascii="仿宋_GB2312" w:eastAsia="仿宋_GB2312" w:cs="仿宋_GB2312"/>
          <w:snapToGrid w:val="0"/>
          <w:kern w:val="0"/>
          <w:sz w:val="32"/>
          <w:szCs w:val="32"/>
          <w:highlight w:val="none"/>
        </w:rPr>
        <w:t>万元，为上年预计执行数的103.</w:t>
      </w:r>
      <w:r>
        <w:rPr>
          <w:rFonts w:hint="eastAsia" w:ascii="仿宋_GB2312" w:eastAsia="仿宋_GB2312" w:cs="仿宋_GB2312"/>
          <w:snapToGrid w:val="0"/>
          <w:kern w:val="0"/>
          <w:sz w:val="32"/>
          <w:szCs w:val="32"/>
          <w:highlight w:val="none"/>
          <w:lang w:val="en-US" w:eastAsia="zh-CN"/>
        </w:rPr>
        <w:t>0</w:t>
      </w:r>
      <w:r>
        <w:rPr>
          <w:rFonts w:hint="eastAsia" w:ascii="仿宋_GB2312" w:eastAsia="仿宋_GB2312" w:cs="仿宋_GB2312"/>
          <w:snapToGrid w:val="0"/>
          <w:kern w:val="0"/>
          <w:sz w:val="32"/>
          <w:szCs w:val="32"/>
          <w:highlight w:val="none"/>
        </w:rPr>
        <w:t>%。主要用于继续推进多层次社会保障体系建设，落实城乡居民基本养老保险财政补助政策、行政事业单位养老保险制度，就业、养老、残疾人以及困难群体保障政策，保障军队移交政府的离退休人员经费、退役士兵安置、军队离退休干部服务管理机构运行等。</w:t>
      </w:r>
    </w:p>
    <w:p w14:paraId="3B0DE6F4">
      <w:pPr>
        <w:spacing w:line="560" w:lineRule="exact"/>
        <w:ind w:firstLine="640" w:firstLineChars="200"/>
        <w:rPr>
          <w:rFonts w:ascii="仿宋_GB2312" w:eastAsia="仿宋_GB2312" w:cs="仿宋_GB2312"/>
          <w:snapToGrid w:val="0"/>
          <w:kern w:val="0"/>
          <w:sz w:val="32"/>
          <w:szCs w:val="32"/>
          <w:highlight w:val="yellow"/>
        </w:rPr>
      </w:pPr>
      <w:r>
        <w:rPr>
          <w:rFonts w:hint="eastAsia" w:ascii="仿宋_GB2312" w:eastAsia="仿宋_GB2312"/>
          <w:snapToGrid w:val="0"/>
          <w:kern w:val="0"/>
          <w:sz w:val="32"/>
          <w:szCs w:val="32"/>
          <w:highlight w:val="none"/>
        </w:rPr>
        <w:t>——</w:t>
      </w:r>
      <w:r>
        <w:rPr>
          <w:rFonts w:hint="eastAsia" w:ascii="仿宋_GB2312" w:eastAsia="仿宋_GB2312" w:cs="仿宋_GB2312"/>
          <w:snapToGrid w:val="0"/>
          <w:kern w:val="0"/>
          <w:sz w:val="32"/>
          <w:szCs w:val="32"/>
          <w:highlight w:val="none"/>
        </w:rPr>
        <w:t>卫生健康支出计划安排</w:t>
      </w:r>
      <w:r>
        <w:rPr>
          <w:rFonts w:hint="eastAsia" w:ascii="仿宋_GB2312" w:eastAsia="仿宋_GB2312" w:cs="仿宋_GB2312"/>
          <w:snapToGrid w:val="0"/>
          <w:kern w:val="0"/>
          <w:sz w:val="32"/>
          <w:szCs w:val="32"/>
          <w:highlight w:val="none"/>
          <w:lang w:val="en-US" w:eastAsia="zh-CN"/>
        </w:rPr>
        <w:t>504216</w:t>
      </w:r>
      <w:r>
        <w:rPr>
          <w:rFonts w:hint="eastAsia" w:ascii="仿宋_GB2312" w:eastAsia="仿宋_GB2312" w:cs="仿宋_GB2312"/>
          <w:snapToGrid w:val="0"/>
          <w:kern w:val="0"/>
          <w:sz w:val="32"/>
          <w:szCs w:val="32"/>
          <w:highlight w:val="none"/>
        </w:rPr>
        <w:t>万元，为上年预计执行数的</w:t>
      </w:r>
      <w:r>
        <w:rPr>
          <w:rFonts w:hint="eastAsia" w:ascii="仿宋_GB2312" w:eastAsia="仿宋_GB2312" w:cs="仿宋_GB2312"/>
          <w:snapToGrid w:val="0"/>
          <w:kern w:val="0"/>
          <w:sz w:val="32"/>
          <w:szCs w:val="32"/>
          <w:highlight w:val="none"/>
          <w:lang w:val="en-US" w:eastAsia="zh-CN"/>
        </w:rPr>
        <w:t>85.6%</w:t>
      </w:r>
      <w:r>
        <w:rPr>
          <w:rFonts w:hint="eastAsia" w:ascii="仿宋_GB2312" w:eastAsia="仿宋_GB2312" w:cs="仿宋_GB2312"/>
          <w:snapToGrid w:val="0"/>
          <w:kern w:val="0"/>
          <w:sz w:val="32"/>
          <w:szCs w:val="32"/>
          <w:highlight w:val="none"/>
        </w:rPr>
        <w:t>。主要用于促进医疗卫生服务体系均衡发展，推动医联体建设，保障公共卫生服务项目，落实城乡居民医疗保险、医疗救助和计划生育政策等。较上年</w:t>
      </w:r>
      <w:r>
        <w:rPr>
          <w:rFonts w:hint="eastAsia" w:ascii="仿宋_GB2312" w:eastAsia="仿宋_GB2312" w:cs="仿宋_GB2312"/>
          <w:snapToGrid w:val="0"/>
          <w:kern w:val="0"/>
          <w:sz w:val="32"/>
          <w:szCs w:val="32"/>
          <w:highlight w:val="none"/>
          <w:lang w:eastAsia="zh-CN"/>
        </w:rPr>
        <w:t>有所减少</w:t>
      </w:r>
      <w:r>
        <w:rPr>
          <w:rFonts w:hint="eastAsia" w:ascii="仿宋_GB2312" w:eastAsia="仿宋_GB2312" w:cs="仿宋_GB2312"/>
          <w:snapToGrid w:val="0"/>
          <w:kern w:val="0"/>
          <w:sz w:val="32"/>
          <w:szCs w:val="32"/>
          <w:highlight w:val="none"/>
        </w:rPr>
        <w:t>，</w:t>
      </w:r>
      <w:r>
        <w:rPr>
          <w:rFonts w:hint="eastAsia" w:ascii="仿宋_GB2312" w:eastAsia="仿宋_GB2312" w:cs="仿宋_GB2312"/>
          <w:b/>
          <w:snapToGrid w:val="0"/>
          <w:kern w:val="0"/>
          <w:sz w:val="32"/>
          <w:szCs w:val="32"/>
          <w:highlight w:val="none"/>
        </w:rPr>
        <w:t>主要是</w:t>
      </w:r>
      <w:r>
        <w:rPr>
          <w:rFonts w:hint="eastAsia" w:ascii="仿宋_GB2312" w:eastAsia="仿宋_GB2312" w:cs="仿宋_GB2312"/>
          <w:b w:val="0"/>
          <w:bCs/>
          <w:snapToGrid w:val="0"/>
          <w:kern w:val="0"/>
          <w:sz w:val="32"/>
          <w:szCs w:val="32"/>
          <w:highlight w:val="none"/>
          <w:lang w:eastAsia="zh-CN"/>
        </w:rPr>
        <w:t>上年</w:t>
      </w:r>
      <w:r>
        <w:rPr>
          <w:rFonts w:hint="eastAsia" w:ascii="仿宋_GB2312" w:eastAsia="仿宋_GB2312" w:cs="仿宋_GB2312"/>
          <w:b w:val="0"/>
          <w:bCs/>
          <w:snapToGrid w:val="0"/>
          <w:kern w:val="0"/>
          <w:sz w:val="32"/>
          <w:szCs w:val="32"/>
          <w:highlight w:val="none"/>
        </w:rPr>
        <w:t>执行中</w:t>
      </w:r>
      <w:r>
        <w:rPr>
          <w:rFonts w:hint="eastAsia" w:ascii="仿宋_GB2312" w:eastAsia="仿宋_GB2312" w:cs="仿宋_GB2312"/>
          <w:snapToGrid w:val="0"/>
          <w:kern w:val="0"/>
          <w:sz w:val="32"/>
          <w:szCs w:val="32"/>
          <w:highlight w:val="none"/>
        </w:rPr>
        <w:t>根据政府投资计划增加北部医疗中心、苏家坨中心医院建设工程等基建项目资金安排。</w:t>
      </w:r>
    </w:p>
    <w:p w14:paraId="615A486A">
      <w:pPr>
        <w:snapToGrid w:val="0"/>
        <w:spacing w:line="560" w:lineRule="exact"/>
        <w:ind w:firstLine="640" w:firstLineChars="200"/>
        <w:rPr>
          <w:rFonts w:ascii="仿宋_GB2312" w:eastAsia="仿宋_GB2312" w:cs="仿宋_GB2312"/>
          <w:sz w:val="32"/>
          <w:szCs w:val="32"/>
          <w:highlight w:val="none"/>
        </w:rPr>
      </w:pPr>
      <w:r>
        <w:rPr>
          <w:rFonts w:hint="eastAsia" w:ascii="仿宋_GB2312" w:eastAsia="仿宋_GB2312"/>
          <w:snapToGrid w:val="0"/>
          <w:kern w:val="0"/>
          <w:sz w:val="32"/>
          <w:szCs w:val="32"/>
          <w:highlight w:val="none"/>
        </w:rPr>
        <w:t>——</w:t>
      </w:r>
      <w:r>
        <w:rPr>
          <w:rFonts w:hint="eastAsia" w:ascii="仿宋_GB2312" w:eastAsia="仿宋_GB2312" w:cs="仿宋_GB2312"/>
          <w:snapToGrid w:val="0"/>
          <w:kern w:val="0"/>
          <w:sz w:val="32"/>
          <w:szCs w:val="32"/>
          <w:highlight w:val="none"/>
        </w:rPr>
        <w:t>节能环保支出计</w:t>
      </w:r>
      <w:r>
        <w:rPr>
          <w:rFonts w:hint="eastAsia" w:ascii="仿宋_GB2312" w:eastAsia="仿宋_GB2312" w:cs="仿宋_GB2312"/>
          <w:snapToGrid w:val="0"/>
          <w:spacing w:val="-6"/>
          <w:kern w:val="0"/>
          <w:sz w:val="32"/>
          <w:szCs w:val="32"/>
          <w:highlight w:val="none"/>
        </w:rPr>
        <w:t>划安排</w:t>
      </w:r>
      <w:r>
        <w:rPr>
          <w:rFonts w:hint="eastAsia" w:ascii="仿宋_GB2312" w:eastAsia="仿宋_GB2312" w:cs="仿宋_GB2312"/>
          <w:snapToGrid w:val="0"/>
          <w:spacing w:val="-6"/>
          <w:kern w:val="0"/>
          <w:sz w:val="32"/>
          <w:szCs w:val="32"/>
          <w:highlight w:val="none"/>
          <w:lang w:val="en-US" w:eastAsia="zh-CN"/>
        </w:rPr>
        <w:t>82177</w:t>
      </w:r>
      <w:r>
        <w:rPr>
          <w:rFonts w:hint="eastAsia" w:ascii="仿宋_GB2312" w:eastAsia="仿宋_GB2312" w:cs="仿宋_GB2312"/>
          <w:snapToGrid w:val="0"/>
          <w:spacing w:val="-6"/>
          <w:kern w:val="0"/>
          <w:sz w:val="32"/>
          <w:szCs w:val="32"/>
          <w:highlight w:val="none"/>
        </w:rPr>
        <w:t>万元，为上年预计执行数的</w:t>
      </w:r>
      <w:r>
        <w:rPr>
          <w:rFonts w:hint="eastAsia" w:ascii="仿宋_GB2312" w:eastAsia="仿宋_GB2312" w:cs="仿宋_GB2312"/>
          <w:snapToGrid w:val="0"/>
          <w:spacing w:val="-6"/>
          <w:kern w:val="0"/>
          <w:sz w:val="32"/>
          <w:szCs w:val="32"/>
          <w:highlight w:val="none"/>
          <w:lang w:val="en-US" w:eastAsia="zh-CN"/>
        </w:rPr>
        <w:t>74.6</w:t>
      </w:r>
      <w:r>
        <w:rPr>
          <w:rFonts w:hint="eastAsia" w:ascii="仿宋_GB2312" w:eastAsia="仿宋_GB2312" w:cs="仿宋_GB2312"/>
          <w:snapToGrid w:val="0"/>
          <w:spacing w:val="-6"/>
          <w:kern w:val="0"/>
          <w:sz w:val="32"/>
          <w:szCs w:val="32"/>
          <w:highlight w:val="none"/>
        </w:rPr>
        <w:t>%。</w:t>
      </w:r>
      <w:r>
        <w:rPr>
          <w:rFonts w:hint="eastAsia" w:ascii="仿宋_GB2312" w:eastAsia="仿宋_GB2312" w:cs="仿宋_GB2312"/>
          <w:spacing w:val="-6"/>
          <w:sz w:val="32"/>
          <w:szCs w:val="32"/>
          <w:highlight w:val="none"/>
        </w:rPr>
        <w:t>主要用于加强大气污染防治，推进生态水系治理、能源节约利用等工作。</w:t>
      </w:r>
      <w:r>
        <w:rPr>
          <w:rFonts w:hint="eastAsia" w:ascii="仿宋_GB2312" w:eastAsia="仿宋_GB2312" w:cs="仿宋_GB2312"/>
          <w:snapToGrid w:val="0"/>
          <w:spacing w:val="-6"/>
          <w:kern w:val="0"/>
          <w:sz w:val="32"/>
          <w:szCs w:val="32"/>
          <w:highlight w:val="none"/>
        </w:rPr>
        <w:t>较上年</w:t>
      </w:r>
      <w:r>
        <w:rPr>
          <w:rFonts w:hint="eastAsia" w:ascii="仿宋_GB2312" w:eastAsia="仿宋_GB2312" w:cs="仿宋_GB2312"/>
          <w:snapToGrid w:val="0"/>
          <w:kern w:val="0"/>
          <w:sz w:val="32"/>
          <w:szCs w:val="32"/>
          <w:highlight w:val="none"/>
          <w:lang w:eastAsia="zh-CN"/>
        </w:rPr>
        <w:t>有所减少</w:t>
      </w:r>
      <w:r>
        <w:rPr>
          <w:rFonts w:hint="eastAsia" w:ascii="仿宋_GB2312" w:eastAsia="仿宋_GB2312" w:cs="仿宋_GB2312"/>
          <w:spacing w:val="-6"/>
          <w:sz w:val="32"/>
          <w:szCs w:val="32"/>
          <w:highlight w:val="none"/>
        </w:rPr>
        <w:t>，</w:t>
      </w:r>
      <w:r>
        <w:rPr>
          <w:rFonts w:hint="eastAsia" w:ascii="仿宋_GB2312" w:eastAsia="仿宋_GB2312" w:cs="仿宋_GB2312"/>
          <w:b/>
          <w:spacing w:val="-6"/>
          <w:sz w:val="32"/>
          <w:szCs w:val="32"/>
          <w:highlight w:val="none"/>
        </w:rPr>
        <w:t>主要是</w:t>
      </w:r>
      <w:r>
        <w:rPr>
          <w:rFonts w:hint="eastAsia" w:ascii="仿宋_GB2312" w:eastAsia="仿宋_GB2312" w:cs="仿宋_GB2312"/>
          <w:b w:val="0"/>
          <w:bCs/>
          <w:spacing w:val="-6"/>
          <w:sz w:val="32"/>
          <w:szCs w:val="32"/>
          <w:highlight w:val="none"/>
          <w:lang w:eastAsia="zh-CN"/>
        </w:rPr>
        <w:t>上年执行中</w:t>
      </w:r>
      <w:r>
        <w:rPr>
          <w:rFonts w:hint="eastAsia" w:ascii="仿宋_GB2312" w:eastAsia="仿宋_GB2312" w:cs="仿宋_GB2312"/>
          <w:spacing w:val="-6"/>
          <w:sz w:val="32"/>
          <w:szCs w:val="32"/>
          <w:highlight w:val="none"/>
        </w:rPr>
        <w:t>新增中央下达燃料电池汽车示范应用奖励一般性转移支付资金</w:t>
      </w:r>
      <w:r>
        <w:rPr>
          <w:rFonts w:hint="eastAsia" w:ascii="仿宋_GB2312" w:eastAsia="仿宋_GB2312" w:cs="仿宋_GB2312"/>
          <w:spacing w:val="-6"/>
          <w:sz w:val="32"/>
          <w:szCs w:val="32"/>
          <w:highlight w:val="none"/>
          <w:lang w:eastAsia="zh-CN"/>
        </w:rPr>
        <w:t>，且</w:t>
      </w:r>
      <w:r>
        <w:rPr>
          <w:rFonts w:hint="eastAsia" w:ascii="仿宋_GB2312" w:eastAsia="仿宋_GB2312" w:cs="仿宋_GB2312"/>
          <w:spacing w:val="-6"/>
          <w:sz w:val="32"/>
          <w:szCs w:val="32"/>
          <w:highlight w:val="none"/>
        </w:rPr>
        <w:t>根据政府投资计划增加苏家坨镇森林防火阻隔系统建设、金河生态治理工程等基建项目资金安排。</w:t>
      </w:r>
    </w:p>
    <w:p w14:paraId="713F89C3">
      <w:pPr>
        <w:adjustRightInd w:val="0"/>
        <w:snapToGrid w:val="0"/>
        <w:spacing w:line="560" w:lineRule="exact"/>
        <w:ind w:firstLine="640" w:firstLineChars="200"/>
        <w:rPr>
          <w:rFonts w:ascii="仿宋_GB2312" w:eastAsia="仿宋_GB2312" w:cs="仿宋_GB2312"/>
          <w:sz w:val="32"/>
          <w:szCs w:val="32"/>
          <w:highlight w:val="none"/>
        </w:rPr>
      </w:pPr>
      <w:r>
        <w:rPr>
          <w:rFonts w:hint="eastAsia" w:ascii="仿宋_GB2312" w:eastAsia="仿宋_GB2312"/>
          <w:snapToGrid w:val="0"/>
          <w:kern w:val="0"/>
          <w:sz w:val="32"/>
          <w:szCs w:val="32"/>
          <w:highlight w:val="none"/>
        </w:rPr>
        <w:t>——</w:t>
      </w:r>
      <w:r>
        <w:rPr>
          <w:rFonts w:hint="eastAsia" w:ascii="仿宋_GB2312" w:eastAsia="仿宋_GB2312" w:cs="仿宋_GB2312"/>
          <w:snapToGrid w:val="0"/>
          <w:kern w:val="0"/>
          <w:sz w:val="32"/>
          <w:szCs w:val="32"/>
          <w:highlight w:val="none"/>
        </w:rPr>
        <w:t>城乡社区支出计划安排1332</w:t>
      </w:r>
      <w:r>
        <w:rPr>
          <w:rFonts w:hint="eastAsia" w:ascii="仿宋_GB2312" w:eastAsia="仿宋_GB2312" w:cs="仿宋_GB2312"/>
          <w:snapToGrid w:val="0"/>
          <w:kern w:val="0"/>
          <w:sz w:val="32"/>
          <w:szCs w:val="32"/>
          <w:highlight w:val="none"/>
          <w:lang w:val="en-US" w:eastAsia="zh-CN"/>
        </w:rPr>
        <w:t>527</w:t>
      </w:r>
      <w:r>
        <w:rPr>
          <w:rFonts w:hint="eastAsia" w:ascii="仿宋_GB2312" w:eastAsia="仿宋_GB2312" w:cs="仿宋_GB2312"/>
          <w:snapToGrid w:val="0"/>
          <w:kern w:val="0"/>
          <w:sz w:val="32"/>
          <w:szCs w:val="32"/>
          <w:highlight w:val="none"/>
        </w:rPr>
        <w:t>万元，为上年预计执行数的</w:t>
      </w:r>
      <w:r>
        <w:rPr>
          <w:rFonts w:hint="eastAsia" w:ascii="仿宋_GB2312" w:eastAsia="仿宋_GB2312" w:cs="仿宋_GB2312"/>
          <w:snapToGrid w:val="0"/>
          <w:kern w:val="0"/>
          <w:sz w:val="32"/>
          <w:szCs w:val="32"/>
          <w:highlight w:val="none"/>
          <w:lang w:val="en-US" w:eastAsia="zh-CN"/>
        </w:rPr>
        <w:t>95.0%</w:t>
      </w:r>
      <w:r>
        <w:rPr>
          <w:rFonts w:hint="eastAsia" w:ascii="仿宋_GB2312" w:eastAsia="仿宋_GB2312"/>
          <w:snapToGrid w:val="0"/>
          <w:kern w:val="0"/>
          <w:sz w:val="32"/>
          <w:szCs w:val="32"/>
          <w:highlight w:val="none"/>
        </w:rPr>
        <w:t>。</w:t>
      </w:r>
      <w:r>
        <w:rPr>
          <w:rFonts w:hint="eastAsia" w:ascii="仿宋_GB2312" w:eastAsia="仿宋_GB2312" w:cs="仿宋_GB2312"/>
          <w:snapToGrid w:val="0"/>
          <w:kern w:val="0"/>
          <w:sz w:val="32"/>
          <w:szCs w:val="32"/>
          <w:highlight w:val="none"/>
        </w:rPr>
        <w:t>主要用于保障街</w:t>
      </w:r>
      <w:r>
        <w:rPr>
          <w:rFonts w:hint="eastAsia" w:ascii="仿宋_GB2312" w:eastAsia="仿宋_GB2312" w:cs="仿宋_GB2312"/>
          <w:snapToGrid w:val="0"/>
          <w:kern w:val="0"/>
          <w:sz w:val="32"/>
          <w:szCs w:val="32"/>
          <w:highlight w:val="none"/>
          <w:lang w:eastAsia="zh-CN"/>
        </w:rPr>
        <w:t>镇</w:t>
      </w:r>
      <w:r>
        <w:rPr>
          <w:rFonts w:hint="eastAsia" w:ascii="仿宋_GB2312" w:eastAsia="仿宋_GB2312" w:cs="仿宋_GB2312"/>
          <w:snapToGrid w:val="0"/>
          <w:kern w:val="0"/>
          <w:sz w:val="32"/>
          <w:szCs w:val="32"/>
          <w:highlight w:val="none"/>
        </w:rPr>
        <w:t>履职、推进重点功能区建设、开展城乡环境整治、加强城市路网建设、支持北部地区基础设施和公共服务设施建设等。</w:t>
      </w:r>
    </w:p>
    <w:p w14:paraId="28F85E0B">
      <w:pPr>
        <w:snapToGrid w:val="0"/>
        <w:spacing w:line="560" w:lineRule="exact"/>
        <w:ind w:firstLine="640" w:firstLineChars="200"/>
        <w:rPr>
          <w:rFonts w:ascii="仿宋_GB2312" w:eastAsia="仿宋_GB2312" w:cs="仿宋_GB2312"/>
          <w:snapToGrid w:val="0"/>
          <w:kern w:val="0"/>
          <w:sz w:val="32"/>
          <w:szCs w:val="32"/>
          <w:highlight w:val="yellow"/>
        </w:rPr>
      </w:pPr>
      <w:r>
        <w:rPr>
          <w:rFonts w:hint="eastAsia" w:ascii="仿宋_GB2312" w:eastAsia="仿宋_GB2312"/>
          <w:snapToGrid w:val="0"/>
          <w:kern w:val="0"/>
          <w:sz w:val="32"/>
          <w:szCs w:val="32"/>
          <w:highlight w:val="none"/>
        </w:rPr>
        <w:t>——</w:t>
      </w:r>
      <w:r>
        <w:rPr>
          <w:rFonts w:hint="eastAsia" w:ascii="仿宋_GB2312" w:eastAsia="仿宋_GB2312" w:cs="仿宋_GB2312"/>
          <w:snapToGrid w:val="0"/>
          <w:kern w:val="0"/>
          <w:sz w:val="32"/>
          <w:szCs w:val="32"/>
          <w:highlight w:val="none"/>
        </w:rPr>
        <w:t>农林水支出计划安排3</w:t>
      </w:r>
      <w:r>
        <w:rPr>
          <w:rFonts w:hint="eastAsia" w:ascii="仿宋_GB2312" w:eastAsia="仿宋_GB2312" w:cs="仿宋_GB2312"/>
          <w:snapToGrid w:val="0"/>
          <w:kern w:val="0"/>
          <w:sz w:val="32"/>
          <w:szCs w:val="32"/>
          <w:highlight w:val="none"/>
          <w:lang w:val="en-US" w:eastAsia="zh-CN"/>
        </w:rPr>
        <w:t>89041</w:t>
      </w:r>
      <w:r>
        <w:rPr>
          <w:rFonts w:hint="eastAsia" w:ascii="仿宋_GB2312" w:eastAsia="仿宋_GB2312" w:cs="仿宋_GB2312"/>
          <w:snapToGrid w:val="0"/>
          <w:kern w:val="0"/>
          <w:sz w:val="32"/>
          <w:szCs w:val="32"/>
          <w:highlight w:val="none"/>
        </w:rPr>
        <w:t>万元，为上年预计执行数的9</w:t>
      </w:r>
      <w:r>
        <w:rPr>
          <w:rFonts w:hint="eastAsia" w:ascii="仿宋_GB2312" w:eastAsia="仿宋_GB2312" w:cs="仿宋_GB2312"/>
          <w:snapToGrid w:val="0"/>
          <w:kern w:val="0"/>
          <w:sz w:val="32"/>
          <w:szCs w:val="32"/>
          <w:highlight w:val="none"/>
          <w:lang w:val="en-US" w:eastAsia="zh-CN"/>
        </w:rPr>
        <w:t>2</w:t>
      </w:r>
      <w:r>
        <w:rPr>
          <w:rFonts w:hint="eastAsia" w:ascii="仿宋_GB2312" w:eastAsia="仿宋_GB2312" w:cs="仿宋_GB2312"/>
          <w:snapToGrid w:val="0"/>
          <w:kern w:val="0"/>
          <w:sz w:val="32"/>
          <w:szCs w:val="32"/>
          <w:highlight w:val="none"/>
        </w:rPr>
        <w:t>.</w:t>
      </w:r>
      <w:r>
        <w:rPr>
          <w:rFonts w:hint="eastAsia" w:ascii="仿宋_GB2312" w:eastAsia="仿宋_GB2312" w:cs="仿宋_GB2312"/>
          <w:snapToGrid w:val="0"/>
          <w:kern w:val="0"/>
          <w:sz w:val="32"/>
          <w:szCs w:val="32"/>
          <w:highlight w:val="none"/>
          <w:lang w:val="en-US" w:eastAsia="zh-CN"/>
        </w:rPr>
        <w:t>1</w:t>
      </w:r>
      <w:r>
        <w:rPr>
          <w:rFonts w:hint="eastAsia" w:ascii="仿宋_GB2312" w:eastAsia="仿宋_GB2312" w:cs="仿宋_GB2312"/>
          <w:snapToGrid w:val="0"/>
          <w:kern w:val="0"/>
          <w:sz w:val="32"/>
          <w:szCs w:val="32"/>
          <w:highlight w:val="none"/>
        </w:rPr>
        <w:t>%。</w:t>
      </w:r>
      <w:r>
        <w:rPr>
          <w:rFonts w:hint="eastAsia" w:ascii="仿宋_GB2312" w:eastAsia="仿宋_GB2312"/>
          <w:snapToGrid w:val="0"/>
          <w:kern w:val="0"/>
          <w:sz w:val="32"/>
          <w:szCs w:val="32"/>
          <w:highlight w:val="none"/>
        </w:rPr>
        <w:t>主要用于</w:t>
      </w:r>
      <w:r>
        <w:rPr>
          <w:rFonts w:hint="eastAsia" w:ascii="仿宋_GB2312" w:eastAsia="仿宋_GB2312"/>
          <w:sz w:val="32"/>
          <w:szCs w:val="32"/>
          <w:highlight w:val="none"/>
        </w:rPr>
        <w:t>支持</w:t>
      </w:r>
      <w:r>
        <w:rPr>
          <w:rFonts w:hint="eastAsia" w:ascii="仿宋_GB2312" w:eastAsia="仿宋_GB2312"/>
          <w:sz w:val="32"/>
          <w:szCs w:val="32"/>
          <w:highlight w:val="none"/>
          <w:lang w:eastAsia="zh-CN"/>
        </w:rPr>
        <w:t>乡村振兴战略发展</w:t>
      </w:r>
      <w:r>
        <w:rPr>
          <w:rFonts w:hint="eastAsia" w:ascii="仿宋_GB2312" w:hAnsi="仿宋" w:eastAsia="仿宋_GB2312" w:cs="Times New Roman"/>
          <w:color w:val="auto"/>
          <w:kern w:val="2"/>
          <w:sz w:val="32"/>
          <w:szCs w:val="32"/>
          <w:highlight w:val="none"/>
          <w:lang w:val="en-US" w:eastAsia="zh-CN" w:bidi="ar-SA"/>
        </w:rPr>
        <w:t>，完善绿色生态体系和水生态治理，加</w:t>
      </w:r>
      <w:r>
        <w:rPr>
          <w:rFonts w:hint="eastAsia" w:ascii="仿宋_GB2312" w:eastAsia="仿宋_GB2312"/>
          <w:sz w:val="32"/>
          <w:szCs w:val="32"/>
          <w:highlight w:val="none"/>
        </w:rPr>
        <w:t>强区域生态环境协同保护</w:t>
      </w:r>
      <w:r>
        <w:rPr>
          <w:rFonts w:hint="eastAsia" w:ascii="仿宋_GB2312" w:eastAsia="仿宋_GB2312"/>
          <w:sz w:val="32"/>
          <w:szCs w:val="32"/>
          <w:highlight w:val="none"/>
          <w:lang w:eastAsia="zh-CN"/>
        </w:rPr>
        <w:t>共同发展</w:t>
      </w:r>
      <w:r>
        <w:rPr>
          <w:rFonts w:hint="eastAsia" w:ascii="仿宋_GB2312" w:eastAsia="仿宋_GB2312"/>
          <w:snapToGrid w:val="0"/>
          <w:kern w:val="0"/>
          <w:sz w:val="32"/>
          <w:szCs w:val="32"/>
          <w:highlight w:val="none"/>
        </w:rPr>
        <w:t>。</w:t>
      </w:r>
      <w:r>
        <w:rPr>
          <w:rFonts w:hint="eastAsia" w:ascii="仿宋_GB2312" w:eastAsia="仿宋_GB2312" w:cs="仿宋_GB2312"/>
          <w:snapToGrid w:val="0"/>
          <w:kern w:val="0"/>
          <w:sz w:val="32"/>
          <w:szCs w:val="32"/>
          <w:highlight w:val="none"/>
        </w:rPr>
        <w:t>较上年有所</w:t>
      </w:r>
      <w:r>
        <w:rPr>
          <w:rFonts w:hint="eastAsia" w:ascii="仿宋_GB2312" w:eastAsia="仿宋_GB2312" w:cs="仿宋_GB2312"/>
          <w:sz w:val="32"/>
          <w:szCs w:val="32"/>
          <w:highlight w:val="none"/>
          <w:lang w:eastAsia="zh-CN"/>
        </w:rPr>
        <w:t>减少</w:t>
      </w:r>
      <w:r>
        <w:rPr>
          <w:rFonts w:hint="eastAsia" w:ascii="仿宋_GB2312" w:eastAsia="仿宋_GB2312" w:cs="仿宋_GB2312"/>
          <w:sz w:val="32"/>
          <w:szCs w:val="32"/>
          <w:highlight w:val="none"/>
        </w:rPr>
        <w:t>，</w:t>
      </w:r>
      <w:r>
        <w:rPr>
          <w:rFonts w:hint="eastAsia" w:ascii="仿宋_GB2312" w:eastAsia="仿宋_GB2312" w:cs="仿宋_GB2312"/>
          <w:b/>
          <w:sz w:val="32"/>
          <w:szCs w:val="32"/>
          <w:highlight w:val="none"/>
        </w:rPr>
        <w:t>主要是</w:t>
      </w:r>
      <w:r>
        <w:rPr>
          <w:rFonts w:hint="eastAsia" w:ascii="仿宋_GB2312" w:eastAsia="仿宋_GB2312" w:cs="仿宋_GB2312"/>
          <w:sz w:val="32"/>
          <w:szCs w:val="32"/>
          <w:highlight w:val="none"/>
          <w:lang w:eastAsia="zh-CN"/>
        </w:rPr>
        <w:t>上年执行中根据政府投资计划，增加南沙河滨水慢行景观提升工程、清河行动计划-肖家河桥北节点绿化建设等基建项目资金安排</w:t>
      </w:r>
      <w:r>
        <w:rPr>
          <w:rFonts w:hint="eastAsia" w:ascii="仿宋_GB2312" w:eastAsia="仿宋_GB2312" w:cs="仿宋_GB2312"/>
          <w:sz w:val="32"/>
          <w:szCs w:val="32"/>
          <w:highlight w:val="none"/>
        </w:rPr>
        <w:t>。</w:t>
      </w:r>
    </w:p>
    <w:p w14:paraId="7B510F3B">
      <w:pPr>
        <w:adjustRightInd w:val="0"/>
        <w:snapToGrid w:val="0"/>
        <w:spacing w:line="560" w:lineRule="exact"/>
        <w:ind w:firstLine="640" w:firstLineChars="200"/>
        <w:rPr>
          <w:rFonts w:ascii="仿宋_GB2312" w:eastAsia="仿宋_GB2312" w:cs="仿宋_GB2312"/>
          <w:b/>
          <w:snapToGrid w:val="0"/>
          <w:kern w:val="0"/>
          <w:sz w:val="32"/>
          <w:szCs w:val="32"/>
          <w:highlight w:val="none"/>
        </w:rPr>
      </w:pPr>
      <w:r>
        <w:rPr>
          <w:rFonts w:hint="eastAsia" w:ascii="仿宋_GB2312" w:eastAsia="仿宋_GB2312"/>
          <w:snapToGrid w:val="0"/>
          <w:kern w:val="0"/>
          <w:sz w:val="32"/>
          <w:szCs w:val="32"/>
          <w:highlight w:val="none"/>
        </w:rPr>
        <w:t>——</w:t>
      </w:r>
      <w:r>
        <w:rPr>
          <w:rFonts w:hint="eastAsia" w:ascii="仿宋_GB2312" w:eastAsia="仿宋_GB2312" w:cs="仿宋_GB2312"/>
          <w:snapToGrid w:val="0"/>
          <w:kern w:val="0"/>
          <w:sz w:val="32"/>
          <w:szCs w:val="32"/>
          <w:highlight w:val="none"/>
        </w:rPr>
        <w:t>交通运输支出计划安排</w:t>
      </w:r>
      <w:r>
        <w:rPr>
          <w:rFonts w:hint="eastAsia" w:ascii="仿宋_GB2312" w:eastAsia="仿宋_GB2312" w:cs="仿宋_GB2312"/>
          <w:snapToGrid w:val="0"/>
          <w:kern w:val="0"/>
          <w:sz w:val="32"/>
          <w:szCs w:val="32"/>
          <w:highlight w:val="none"/>
          <w:lang w:val="en-US" w:eastAsia="zh-CN"/>
        </w:rPr>
        <w:t>25</w:t>
      </w:r>
      <w:r>
        <w:rPr>
          <w:rFonts w:hint="eastAsia" w:ascii="仿宋_GB2312" w:eastAsia="仿宋_GB2312" w:cs="仿宋_GB2312"/>
          <w:snapToGrid w:val="0"/>
          <w:kern w:val="0"/>
          <w:sz w:val="32"/>
          <w:szCs w:val="32"/>
          <w:highlight w:val="none"/>
        </w:rPr>
        <w:t>万元</w:t>
      </w:r>
      <w:r>
        <w:rPr>
          <w:rFonts w:hint="eastAsia" w:ascii="仿宋_GB2312" w:eastAsia="仿宋_GB2312"/>
          <w:snapToGrid w:val="0"/>
          <w:kern w:val="0"/>
          <w:sz w:val="32"/>
          <w:szCs w:val="32"/>
          <w:highlight w:val="none"/>
        </w:rPr>
        <w:t>，</w:t>
      </w:r>
      <w:r>
        <w:rPr>
          <w:rFonts w:hint="eastAsia" w:ascii="仿宋_GB2312" w:eastAsia="仿宋_GB2312" w:cs="仿宋_GB2312"/>
          <w:snapToGrid w:val="0"/>
          <w:kern w:val="0"/>
          <w:sz w:val="32"/>
          <w:szCs w:val="32"/>
          <w:highlight w:val="none"/>
        </w:rPr>
        <w:t>为上年预计执行数的</w:t>
      </w:r>
      <w:r>
        <w:rPr>
          <w:rFonts w:hint="eastAsia" w:ascii="仿宋_GB2312" w:eastAsia="仿宋_GB2312" w:cs="仿宋_GB2312"/>
          <w:snapToGrid w:val="0"/>
          <w:kern w:val="0"/>
          <w:sz w:val="32"/>
          <w:szCs w:val="32"/>
          <w:highlight w:val="none"/>
          <w:lang w:val="en-US" w:eastAsia="zh-CN"/>
        </w:rPr>
        <w:t>15.4</w:t>
      </w:r>
      <w:r>
        <w:rPr>
          <w:rFonts w:hint="eastAsia" w:ascii="仿宋_GB2312" w:eastAsia="仿宋_GB2312" w:cs="仿宋_GB2312"/>
          <w:snapToGrid w:val="0"/>
          <w:kern w:val="0"/>
          <w:sz w:val="32"/>
          <w:szCs w:val="32"/>
          <w:highlight w:val="none"/>
        </w:rPr>
        <w:t>%，</w:t>
      </w:r>
      <w:r>
        <w:rPr>
          <w:rFonts w:hint="eastAsia" w:ascii="仿宋_GB2312" w:eastAsia="仿宋_GB2312"/>
          <w:snapToGrid w:val="0"/>
          <w:kern w:val="0"/>
          <w:sz w:val="32"/>
          <w:szCs w:val="32"/>
          <w:highlight w:val="none"/>
        </w:rPr>
        <w:t>主要</w:t>
      </w:r>
      <w:r>
        <w:rPr>
          <w:rFonts w:ascii="仿宋_GB2312" w:eastAsia="仿宋_GB2312"/>
          <w:snapToGrid w:val="0"/>
          <w:kern w:val="0"/>
          <w:sz w:val="32"/>
          <w:szCs w:val="32"/>
          <w:highlight w:val="none"/>
        </w:rPr>
        <w:t>用于</w:t>
      </w:r>
      <w:r>
        <w:rPr>
          <w:rFonts w:hint="eastAsia" w:ascii="仿宋_GB2312" w:eastAsia="仿宋_GB2312"/>
          <w:snapToGrid w:val="0"/>
          <w:kern w:val="0"/>
          <w:sz w:val="32"/>
          <w:szCs w:val="32"/>
          <w:highlight w:val="none"/>
        </w:rPr>
        <w:t>交通治理、</w:t>
      </w:r>
      <w:r>
        <w:rPr>
          <w:rFonts w:hint="eastAsia" w:ascii="仿宋_GB2312" w:eastAsia="仿宋_GB2312" w:cs="仿宋_GB2312"/>
          <w:snapToGrid w:val="0"/>
          <w:kern w:val="0"/>
          <w:sz w:val="32"/>
          <w:szCs w:val="32"/>
          <w:highlight w:val="none"/>
        </w:rPr>
        <w:t>铁路护路联防工作。较上年</w:t>
      </w:r>
      <w:r>
        <w:rPr>
          <w:rFonts w:hint="eastAsia" w:ascii="仿宋_GB2312" w:eastAsia="仿宋_GB2312" w:cs="仿宋_GB2312"/>
          <w:snapToGrid w:val="0"/>
          <w:kern w:val="0"/>
          <w:sz w:val="32"/>
          <w:szCs w:val="32"/>
          <w:highlight w:val="none"/>
          <w:lang w:eastAsia="zh-CN"/>
        </w:rPr>
        <w:t>降幅较大</w:t>
      </w:r>
      <w:r>
        <w:rPr>
          <w:rFonts w:hint="eastAsia" w:ascii="仿宋_GB2312" w:eastAsia="仿宋_GB2312" w:cs="仿宋_GB2312"/>
          <w:snapToGrid w:val="0"/>
          <w:kern w:val="0"/>
          <w:sz w:val="32"/>
          <w:szCs w:val="32"/>
          <w:highlight w:val="none"/>
        </w:rPr>
        <w:t>，</w:t>
      </w:r>
      <w:r>
        <w:rPr>
          <w:rFonts w:hint="eastAsia" w:ascii="仿宋_GB2312" w:eastAsia="仿宋_GB2312" w:cs="仿宋_GB2312"/>
          <w:b/>
          <w:snapToGrid w:val="0"/>
          <w:kern w:val="0"/>
          <w:sz w:val="32"/>
          <w:szCs w:val="32"/>
          <w:highlight w:val="none"/>
        </w:rPr>
        <w:t>主要是</w:t>
      </w:r>
      <w:r>
        <w:rPr>
          <w:rFonts w:hint="eastAsia" w:ascii="仿宋_GB2312" w:eastAsia="仿宋_GB2312" w:cs="仿宋_GB2312"/>
          <w:snapToGrid w:val="0"/>
          <w:kern w:val="0"/>
          <w:sz w:val="32"/>
          <w:szCs w:val="32"/>
          <w:highlight w:val="none"/>
        </w:rPr>
        <w:t>上年执行中新增</w:t>
      </w:r>
      <w:r>
        <w:rPr>
          <w:rFonts w:hint="eastAsia" w:ascii="仿宋_GB2312" w:eastAsia="仿宋_GB2312" w:cs="仿宋_GB2312"/>
          <w:snapToGrid w:val="0"/>
          <w:kern w:val="0"/>
          <w:sz w:val="32"/>
          <w:szCs w:val="32"/>
          <w:highlight w:val="none"/>
          <w:lang w:eastAsia="zh-CN"/>
        </w:rPr>
        <w:t>上级下达</w:t>
      </w:r>
      <w:r>
        <w:rPr>
          <w:rFonts w:hint="eastAsia" w:ascii="仿宋_GB2312" w:eastAsia="仿宋_GB2312" w:cs="仿宋_GB2312"/>
          <w:snapToGrid w:val="0"/>
          <w:kern w:val="0"/>
          <w:sz w:val="32"/>
          <w:szCs w:val="32"/>
          <w:highlight w:val="none"/>
        </w:rPr>
        <w:t>铁路护路联防</w:t>
      </w:r>
      <w:r>
        <w:rPr>
          <w:rFonts w:hint="eastAsia" w:ascii="仿宋_GB2312" w:eastAsia="仿宋_GB2312" w:cs="仿宋_GB2312"/>
          <w:snapToGrid w:val="0"/>
          <w:kern w:val="0"/>
          <w:sz w:val="32"/>
          <w:szCs w:val="32"/>
          <w:highlight w:val="none"/>
          <w:lang w:eastAsia="zh-CN"/>
        </w:rPr>
        <w:t>相关转移支付资金</w:t>
      </w:r>
      <w:r>
        <w:rPr>
          <w:rFonts w:hint="eastAsia" w:ascii="仿宋_GB2312" w:eastAsia="仿宋_GB2312" w:cs="仿宋_GB2312"/>
          <w:snapToGrid w:val="0"/>
          <w:kern w:val="0"/>
          <w:sz w:val="32"/>
          <w:szCs w:val="32"/>
          <w:highlight w:val="none"/>
        </w:rPr>
        <w:t>。</w:t>
      </w:r>
    </w:p>
    <w:p w14:paraId="4C88F4EA">
      <w:pPr>
        <w:adjustRightInd w:val="0"/>
        <w:snapToGrid w:val="0"/>
        <w:spacing w:line="560" w:lineRule="exact"/>
        <w:ind w:firstLine="640" w:firstLineChars="200"/>
        <w:rPr>
          <w:rFonts w:ascii="仿宋_GB2312" w:eastAsia="仿宋_GB2312" w:cs="仿宋_GB2312"/>
          <w:snapToGrid w:val="0"/>
          <w:kern w:val="0"/>
          <w:sz w:val="32"/>
          <w:szCs w:val="32"/>
          <w:highlight w:val="none"/>
        </w:rPr>
      </w:pPr>
      <w:r>
        <w:rPr>
          <w:rFonts w:hint="eastAsia" w:ascii="仿宋_GB2312" w:eastAsia="仿宋_GB2312"/>
          <w:snapToGrid w:val="0"/>
          <w:kern w:val="0"/>
          <w:sz w:val="32"/>
          <w:szCs w:val="32"/>
          <w:highlight w:val="none"/>
        </w:rPr>
        <w:t>——</w:t>
      </w:r>
      <w:r>
        <w:rPr>
          <w:rFonts w:hint="eastAsia" w:ascii="仿宋_GB2312" w:eastAsia="仿宋_GB2312" w:cs="仿宋_GB2312"/>
          <w:snapToGrid w:val="0"/>
          <w:kern w:val="0"/>
          <w:sz w:val="32"/>
          <w:szCs w:val="32"/>
          <w:highlight w:val="none"/>
        </w:rPr>
        <w:t>资源勘探工业信息等支出计划安排</w:t>
      </w:r>
      <w:r>
        <w:rPr>
          <w:rFonts w:hint="eastAsia" w:ascii="仿宋_GB2312" w:eastAsia="仿宋_GB2312" w:cs="仿宋_GB2312"/>
          <w:snapToGrid w:val="0"/>
          <w:kern w:val="0"/>
          <w:sz w:val="32"/>
          <w:szCs w:val="32"/>
          <w:highlight w:val="none"/>
          <w:lang w:val="en-US" w:eastAsia="zh-CN"/>
        </w:rPr>
        <w:t>50222</w:t>
      </w:r>
      <w:r>
        <w:rPr>
          <w:rFonts w:hint="eastAsia" w:ascii="仿宋_GB2312" w:eastAsia="仿宋_GB2312" w:cs="仿宋_GB2312"/>
          <w:snapToGrid w:val="0"/>
          <w:kern w:val="0"/>
          <w:sz w:val="32"/>
          <w:szCs w:val="32"/>
          <w:highlight w:val="none"/>
        </w:rPr>
        <w:t>万元，为上年预计执行数的</w:t>
      </w:r>
      <w:r>
        <w:rPr>
          <w:rFonts w:hint="eastAsia" w:ascii="仿宋_GB2312" w:eastAsia="仿宋_GB2312" w:cs="仿宋_GB2312"/>
          <w:snapToGrid w:val="0"/>
          <w:kern w:val="0"/>
          <w:sz w:val="32"/>
          <w:szCs w:val="32"/>
          <w:highlight w:val="none"/>
          <w:lang w:val="en-US" w:eastAsia="zh-CN"/>
        </w:rPr>
        <w:t>19.4%</w:t>
      </w:r>
      <w:r>
        <w:rPr>
          <w:rFonts w:hint="eastAsia" w:ascii="仿宋_GB2312" w:eastAsia="仿宋_GB2312" w:cs="仿宋_GB2312"/>
          <w:snapToGrid w:val="0"/>
          <w:kern w:val="0"/>
          <w:sz w:val="32"/>
          <w:szCs w:val="32"/>
          <w:highlight w:val="none"/>
        </w:rPr>
        <w:t>。主要用于加强国有资产监管、支持中小企业发展等。较上年</w:t>
      </w:r>
      <w:r>
        <w:rPr>
          <w:rFonts w:hint="eastAsia" w:ascii="仿宋_GB2312" w:eastAsia="仿宋_GB2312" w:cs="仿宋_GB2312"/>
          <w:snapToGrid w:val="0"/>
          <w:kern w:val="0"/>
          <w:sz w:val="32"/>
          <w:szCs w:val="32"/>
          <w:highlight w:val="none"/>
          <w:lang w:eastAsia="zh-CN"/>
        </w:rPr>
        <w:t>降幅较大</w:t>
      </w:r>
      <w:r>
        <w:rPr>
          <w:rFonts w:hint="eastAsia" w:ascii="仿宋_GB2312" w:eastAsia="仿宋_GB2312" w:cs="仿宋_GB2312"/>
          <w:snapToGrid w:val="0"/>
          <w:kern w:val="0"/>
          <w:sz w:val="32"/>
          <w:szCs w:val="32"/>
          <w:highlight w:val="none"/>
        </w:rPr>
        <w:t>，</w:t>
      </w:r>
      <w:r>
        <w:rPr>
          <w:rFonts w:hint="eastAsia" w:ascii="仿宋_GB2312" w:eastAsia="仿宋_GB2312" w:cs="仿宋_GB2312"/>
          <w:b/>
          <w:snapToGrid w:val="0"/>
          <w:kern w:val="0"/>
          <w:sz w:val="32"/>
          <w:szCs w:val="32"/>
          <w:highlight w:val="none"/>
        </w:rPr>
        <w:t>主要是</w:t>
      </w:r>
      <w:r>
        <w:rPr>
          <w:rFonts w:hint="eastAsia" w:ascii="仿宋_GB2312" w:eastAsia="仿宋_GB2312" w:cs="仿宋_GB2312"/>
          <w:snapToGrid w:val="0"/>
          <w:kern w:val="0"/>
          <w:sz w:val="32"/>
          <w:szCs w:val="32"/>
          <w:highlight w:val="none"/>
        </w:rPr>
        <w:t>上年执行中新增中央下达</w:t>
      </w:r>
      <w:r>
        <w:rPr>
          <w:rFonts w:hint="eastAsia" w:ascii="仿宋_GB2312" w:eastAsia="仿宋_GB2312" w:cs="仿宋_GB2312"/>
          <w:snapToGrid w:val="0"/>
          <w:kern w:val="0"/>
          <w:sz w:val="32"/>
          <w:szCs w:val="32"/>
          <w:highlight w:val="none"/>
          <w:lang w:eastAsia="zh-CN"/>
        </w:rPr>
        <w:t>涉密项目</w:t>
      </w:r>
      <w:r>
        <w:rPr>
          <w:rFonts w:hint="eastAsia" w:ascii="仿宋_GB2312" w:eastAsia="仿宋_GB2312" w:cs="仿宋_GB2312"/>
          <w:snapToGrid w:val="0"/>
          <w:kern w:val="0"/>
          <w:sz w:val="32"/>
          <w:szCs w:val="32"/>
          <w:highlight w:val="none"/>
        </w:rPr>
        <w:t>转移支付资金。</w:t>
      </w:r>
    </w:p>
    <w:p w14:paraId="45B550B7">
      <w:pPr>
        <w:spacing w:line="560" w:lineRule="exact"/>
        <w:ind w:firstLine="640" w:firstLineChars="200"/>
        <w:rPr>
          <w:rFonts w:ascii="仿宋_GB2312" w:eastAsia="仿宋_GB2312" w:cs="仿宋_GB2312"/>
          <w:snapToGrid w:val="0"/>
          <w:kern w:val="0"/>
          <w:sz w:val="32"/>
          <w:szCs w:val="32"/>
          <w:highlight w:val="none"/>
        </w:rPr>
      </w:pPr>
      <w:r>
        <w:rPr>
          <w:rFonts w:hint="eastAsia" w:ascii="仿宋_GB2312" w:eastAsia="仿宋_GB2312"/>
          <w:snapToGrid w:val="0"/>
          <w:kern w:val="0"/>
          <w:sz w:val="32"/>
          <w:szCs w:val="32"/>
          <w:highlight w:val="none"/>
        </w:rPr>
        <w:t>——</w:t>
      </w:r>
      <w:r>
        <w:rPr>
          <w:rFonts w:hint="eastAsia" w:ascii="仿宋_GB2312" w:eastAsia="仿宋_GB2312" w:cs="仿宋_GB2312"/>
          <w:snapToGrid w:val="0"/>
          <w:kern w:val="0"/>
          <w:sz w:val="32"/>
          <w:szCs w:val="32"/>
          <w:highlight w:val="none"/>
        </w:rPr>
        <w:t>商业服务业等支出计划安排</w:t>
      </w:r>
      <w:r>
        <w:rPr>
          <w:rFonts w:hint="eastAsia" w:ascii="仿宋_GB2312" w:eastAsia="仿宋_GB2312" w:cs="仿宋_GB2312"/>
          <w:snapToGrid w:val="0"/>
          <w:kern w:val="0"/>
          <w:sz w:val="32"/>
          <w:szCs w:val="32"/>
          <w:highlight w:val="none"/>
          <w:lang w:val="en-US" w:eastAsia="zh-CN"/>
        </w:rPr>
        <w:t>395</w:t>
      </w:r>
      <w:r>
        <w:rPr>
          <w:rFonts w:hint="eastAsia" w:ascii="仿宋_GB2312" w:eastAsia="仿宋_GB2312" w:cs="仿宋_GB2312"/>
          <w:snapToGrid w:val="0"/>
          <w:kern w:val="0"/>
          <w:sz w:val="32"/>
          <w:szCs w:val="32"/>
          <w:highlight w:val="none"/>
        </w:rPr>
        <w:t>万元，为上年预计执行数的</w:t>
      </w:r>
      <w:r>
        <w:rPr>
          <w:rFonts w:hint="eastAsia" w:ascii="仿宋_GB2312" w:eastAsia="仿宋_GB2312" w:cs="仿宋_GB2312"/>
          <w:snapToGrid w:val="0"/>
          <w:kern w:val="0"/>
          <w:sz w:val="32"/>
          <w:szCs w:val="32"/>
          <w:highlight w:val="none"/>
          <w:lang w:val="en-US" w:eastAsia="zh-CN"/>
        </w:rPr>
        <w:t>3.6</w:t>
      </w:r>
      <w:r>
        <w:rPr>
          <w:rFonts w:hint="eastAsia" w:ascii="仿宋_GB2312" w:eastAsia="仿宋_GB2312" w:cs="仿宋_GB2312"/>
          <w:snapToGrid w:val="0"/>
          <w:kern w:val="0"/>
          <w:sz w:val="32"/>
          <w:szCs w:val="32"/>
          <w:highlight w:val="none"/>
        </w:rPr>
        <w:t>%。主要用于生活性服务业品质提升等商业流通事务发展。较上年</w:t>
      </w:r>
      <w:r>
        <w:rPr>
          <w:rFonts w:hint="eastAsia" w:ascii="仿宋_GB2312" w:eastAsia="仿宋_GB2312" w:cs="仿宋_GB2312"/>
          <w:snapToGrid w:val="0"/>
          <w:kern w:val="0"/>
          <w:sz w:val="32"/>
          <w:szCs w:val="32"/>
          <w:highlight w:val="none"/>
          <w:lang w:eastAsia="zh-CN"/>
        </w:rPr>
        <w:t>降幅</w:t>
      </w:r>
      <w:r>
        <w:rPr>
          <w:rFonts w:hint="eastAsia" w:ascii="仿宋_GB2312" w:eastAsia="仿宋_GB2312" w:cs="仿宋_GB2312"/>
          <w:snapToGrid w:val="0"/>
          <w:kern w:val="0"/>
          <w:sz w:val="32"/>
          <w:szCs w:val="32"/>
          <w:highlight w:val="none"/>
        </w:rPr>
        <w:t>较大，</w:t>
      </w:r>
      <w:r>
        <w:rPr>
          <w:rFonts w:hint="eastAsia" w:ascii="仿宋_GB2312" w:eastAsia="仿宋_GB2312" w:cs="仿宋_GB2312"/>
          <w:b/>
          <w:snapToGrid w:val="0"/>
          <w:kern w:val="0"/>
          <w:sz w:val="32"/>
          <w:szCs w:val="32"/>
          <w:highlight w:val="none"/>
        </w:rPr>
        <w:t>主要是</w:t>
      </w:r>
      <w:r>
        <w:rPr>
          <w:rFonts w:hint="eastAsia" w:ascii="仿宋_GB2312" w:eastAsia="仿宋_GB2312" w:cs="仿宋_GB2312"/>
          <w:snapToGrid w:val="0"/>
          <w:kern w:val="0"/>
          <w:sz w:val="32"/>
          <w:szCs w:val="32"/>
          <w:highlight w:val="none"/>
          <w:lang w:eastAsia="zh-CN"/>
        </w:rPr>
        <w:t>上年执行中新增市下总部企业奖励资金</w:t>
      </w:r>
      <w:r>
        <w:rPr>
          <w:rFonts w:hint="eastAsia" w:ascii="仿宋_GB2312" w:eastAsia="仿宋_GB2312" w:cs="仿宋_GB2312"/>
          <w:snapToGrid w:val="0"/>
          <w:kern w:val="0"/>
          <w:sz w:val="32"/>
          <w:szCs w:val="32"/>
          <w:highlight w:val="none"/>
        </w:rPr>
        <w:t>。</w:t>
      </w:r>
    </w:p>
    <w:p w14:paraId="0A4F5059">
      <w:pPr>
        <w:spacing w:line="560" w:lineRule="exact"/>
        <w:ind w:firstLine="640" w:firstLineChars="200"/>
        <w:rPr>
          <w:rFonts w:ascii="仿宋_GB2312" w:eastAsia="仿宋_GB2312" w:cs="仿宋_GB2312"/>
          <w:snapToGrid w:val="0"/>
          <w:kern w:val="0"/>
          <w:sz w:val="32"/>
          <w:szCs w:val="32"/>
          <w:highlight w:val="none"/>
        </w:rPr>
      </w:pPr>
      <w:r>
        <w:rPr>
          <w:rFonts w:hint="eastAsia" w:ascii="仿宋_GB2312" w:eastAsia="仿宋_GB2312" w:cs="仿宋_GB2312"/>
          <w:snapToGrid w:val="0"/>
          <w:kern w:val="0"/>
          <w:sz w:val="32"/>
          <w:szCs w:val="32"/>
          <w:highlight w:val="none"/>
        </w:rPr>
        <w:t>——援助其他地区支出计划安排2</w:t>
      </w:r>
      <w:r>
        <w:rPr>
          <w:rFonts w:hint="eastAsia" w:ascii="仿宋_GB2312" w:eastAsia="仿宋_GB2312" w:cs="仿宋_GB2312"/>
          <w:snapToGrid w:val="0"/>
          <w:kern w:val="0"/>
          <w:sz w:val="32"/>
          <w:szCs w:val="32"/>
          <w:highlight w:val="none"/>
          <w:lang w:val="en-US" w:eastAsia="zh-CN"/>
        </w:rPr>
        <w:t>20</w:t>
      </w:r>
      <w:r>
        <w:rPr>
          <w:rFonts w:hint="eastAsia" w:ascii="仿宋_GB2312" w:eastAsia="仿宋_GB2312" w:cs="仿宋_GB2312"/>
          <w:snapToGrid w:val="0"/>
          <w:kern w:val="0"/>
          <w:sz w:val="32"/>
          <w:szCs w:val="32"/>
          <w:highlight w:val="none"/>
        </w:rPr>
        <w:t>00万元，为上年预计执行数的1</w:t>
      </w:r>
      <w:r>
        <w:rPr>
          <w:rFonts w:hint="eastAsia" w:ascii="仿宋_GB2312" w:eastAsia="仿宋_GB2312" w:cs="仿宋_GB2312"/>
          <w:snapToGrid w:val="0"/>
          <w:kern w:val="0"/>
          <w:sz w:val="32"/>
          <w:szCs w:val="32"/>
          <w:highlight w:val="none"/>
          <w:lang w:val="en-US" w:eastAsia="zh-CN"/>
        </w:rPr>
        <w:t>07.8</w:t>
      </w:r>
      <w:r>
        <w:rPr>
          <w:rFonts w:hint="eastAsia" w:ascii="仿宋_GB2312" w:eastAsia="仿宋_GB2312" w:cs="仿宋_GB2312"/>
          <w:snapToGrid w:val="0"/>
          <w:kern w:val="0"/>
          <w:sz w:val="32"/>
          <w:szCs w:val="32"/>
          <w:highlight w:val="none"/>
        </w:rPr>
        <w:t>%。主要用于继续支持受援地区发展。较上年有所</w:t>
      </w:r>
      <w:r>
        <w:rPr>
          <w:rFonts w:hint="eastAsia" w:ascii="仿宋_GB2312" w:eastAsia="仿宋_GB2312" w:cs="仿宋_GB2312"/>
          <w:snapToGrid w:val="0"/>
          <w:kern w:val="0"/>
          <w:sz w:val="32"/>
          <w:szCs w:val="32"/>
          <w:highlight w:val="none"/>
          <w:lang w:eastAsia="zh-CN"/>
        </w:rPr>
        <w:t>增长</w:t>
      </w:r>
      <w:r>
        <w:rPr>
          <w:rFonts w:hint="eastAsia" w:ascii="仿宋_GB2312" w:eastAsia="仿宋_GB2312" w:cs="仿宋_GB2312"/>
          <w:snapToGrid w:val="0"/>
          <w:kern w:val="0"/>
          <w:sz w:val="32"/>
          <w:szCs w:val="32"/>
          <w:highlight w:val="none"/>
        </w:rPr>
        <w:t>，</w:t>
      </w:r>
      <w:r>
        <w:rPr>
          <w:rFonts w:hint="eastAsia" w:ascii="仿宋_GB2312" w:eastAsia="仿宋_GB2312" w:cs="仿宋_GB2312"/>
          <w:b/>
          <w:snapToGrid w:val="0"/>
          <w:kern w:val="0"/>
          <w:sz w:val="32"/>
          <w:szCs w:val="32"/>
          <w:highlight w:val="none"/>
        </w:rPr>
        <w:t>主要是</w:t>
      </w:r>
      <w:r>
        <w:rPr>
          <w:rFonts w:hint="eastAsia" w:ascii="仿宋_GB2312" w:eastAsia="仿宋_GB2312" w:cs="仿宋_GB2312"/>
          <w:snapToGrid w:val="0"/>
          <w:kern w:val="0"/>
          <w:sz w:val="32"/>
          <w:szCs w:val="32"/>
          <w:highlight w:val="none"/>
        </w:rPr>
        <w:t>根据工作方案，按照结对帮扶项目预计进度安排资金。</w:t>
      </w:r>
    </w:p>
    <w:p w14:paraId="023B1302">
      <w:pPr>
        <w:spacing w:line="560" w:lineRule="exact"/>
        <w:ind w:firstLine="640" w:firstLineChars="200"/>
        <w:rPr>
          <w:rFonts w:ascii="仿宋_GB2312" w:eastAsia="仿宋_GB2312" w:cs="仿宋_GB2312"/>
          <w:snapToGrid w:val="0"/>
          <w:kern w:val="0"/>
          <w:sz w:val="32"/>
          <w:szCs w:val="32"/>
          <w:highlight w:val="none"/>
        </w:rPr>
      </w:pPr>
      <w:r>
        <w:rPr>
          <w:rFonts w:hint="eastAsia" w:ascii="仿宋_GB2312" w:eastAsia="仿宋_GB2312"/>
          <w:snapToGrid w:val="0"/>
          <w:kern w:val="0"/>
          <w:sz w:val="32"/>
          <w:szCs w:val="32"/>
          <w:highlight w:val="none"/>
        </w:rPr>
        <w:t>——</w:t>
      </w:r>
      <w:r>
        <w:rPr>
          <w:rFonts w:hint="eastAsia" w:ascii="仿宋_GB2312" w:eastAsia="仿宋_GB2312" w:cs="仿宋_GB2312"/>
          <w:snapToGrid w:val="0"/>
          <w:kern w:val="0"/>
          <w:sz w:val="32"/>
          <w:szCs w:val="32"/>
          <w:highlight w:val="none"/>
        </w:rPr>
        <w:t>自然资源海洋气象等支出计划安排</w:t>
      </w:r>
      <w:r>
        <w:rPr>
          <w:rFonts w:hint="eastAsia" w:ascii="仿宋_GB2312" w:eastAsia="仿宋_GB2312" w:cs="仿宋_GB2312"/>
          <w:snapToGrid w:val="0"/>
          <w:kern w:val="0"/>
          <w:sz w:val="32"/>
          <w:szCs w:val="32"/>
          <w:highlight w:val="none"/>
          <w:lang w:val="en-US" w:eastAsia="zh-CN"/>
        </w:rPr>
        <w:t>8704</w:t>
      </w:r>
      <w:r>
        <w:rPr>
          <w:rFonts w:hint="eastAsia" w:ascii="仿宋_GB2312" w:eastAsia="仿宋_GB2312" w:cs="仿宋_GB2312"/>
          <w:snapToGrid w:val="0"/>
          <w:kern w:val="0"/>
          <w:sz w:val="32"/>
          <w:szCs w:val="32"/>
          <w:highlight w:val="none"/>
        </w:rPr>
        <w:t>万元，为上年预计执行数的1</w:t>
      </w:r>
      <w:r>
        <w:rPr>
          <w:rFonts w:hint="eastAsia" w:ascii="仿宋_GB2312" w:eastAsia="仿宋_GB2312" w:cs="仿宋_GB2312"/>
          <w:snapToGrid w:val="0"/>
          <w:kern w:val="0"/>
          <w:sz w:val="32"/>
          <w:szCs w:val="32"/>
          <w:highlight w:val="none"/>
          <w:lang w:val="en-US" w:eastAsia="zh-CN"/>
        </w:rPr>
        <w:t>2</w:t>
      </w:r>
      <w:r>
        <w:rPr>
          <w:rFonts w:hint="eastAsia" w:ascii="仿宋_GB2312" w:eastAsia="仿宋_GB2312" w:cs="仿宋_GB2312"/>
          <w:snapToGrid w:val="0"/>
          <w:kern w:val="0"/>
          <w:sz w:val="32"/>
          <w:szCs w:val="32"/>
          <w:highlight w:val="none"/>
        </w:rPr>
        <w:t>9.</w:t>
      </w:r>
      <w:r>
        <w:rPr>
          <w:rFonts w:hint="eastAsia" w:ascii="仿宋_GB2312" w:eastAsia="仿宋_GB2312" w:cs="仿宋_GB2312"/>
          <w:snapToGrid w:val="0"/>
          <w:kern w:val="0"/>
          <w:sz w:val="32"/>
          <w:szCs w:val="32"/>
          <w:highlight w:val="none"/>
          <w:lang w:val="en-US" w:eastAsia="zh-CN"/>
        </w:rPr>
        <w:t>6</w:t>
      </w:r>
      <w:r>
        <w:rPr>
          <w:rFonts w:hint="eastAsia" w:ascii="仿宋_GB2312" w:eastAsia="仿宋_GB2312" w:cs="仿宋_GB2312"/>
          <w:snapToGrid w:val="0"/>
          <w:kern w:val="0"/>
          <w:sz w:val="32"/>
          <w:szCs w:val="32"/>
          <w:highlight w:val="none"/>
        </w:rPr>
        <w:t>%。主要用于加强国土资源规划和气象服务等工作。较上年增幅较大，</w:t>
      </w:r>
      <w:r>
        <w:rPr>
          <w:rFonts w:hint="eastAsia" w:ascii="仿宋_GB2312" w:eastAsia="仿宋_GB2312" w:cs="仿宋_GB2312"/>
          <w:b/>
          <w:snapToGrid w:val="0"/>
          <w:kern w:val="0"/>
          <w:sz w:val="32"/>
          <w:szCs w:val="32"/>
          <w:highlight w:val="none"/>
        </w:rPr>
        <w:t>主要是</w:t>
      </w:r>
      <w:r>
        <w:rPr>
          <w:rFonts w:hint="eastAsia" w:ascii="仿宋_GB2312" w:eastAsia="仿宋_GB2312" w:cs="仿宋_GB2312"/>
          <w:snapToGrid w:val="0"/>
          <w:kern w:val="0"/>
          <w:sz w:val="32"/>
          <w:szCs w:val="32"/>
          <w:highlight w:val="none"/>
        </w:rPr>
        <w:t>新增海淀区韧性城市专项规划、地质灾害点检测预警工程及详细勘察等项目经费安排。</w:t>
      </w:r>
    </w:p>
    <w:p w14:paraId="022BDBCE">
      <w:pPr>
        <w:spacing w:line="560" w:lineRule="exact"/>
        <w:ind w:firstLine="640" w:firstLineChars="200"/>
        <w:rPr>
          <w:rFonts w:ascii="仿宋_GB2312" w:eastAsia="仿宋_GB2312" w:cs="仿宋_GB2312"/>
          <w:b/>
          <w:sz w:val="32"/>
          <w:szCs w:val="32"/>
          <w:highlight w:val="none"/>
        </w:rPr>
      </w:pPr>
      <w:r>
        <w:rPr>
          <w:rFonts w:hint="eastAsia" w:ascii="仿宋_GB2312" w:eastAsia="仿宋_GB2312"/>
          <w:snapToGrid w:val="0"/>
          <w:kern w:val="0"/>
          <w:sz w:val="32"/>
          <w:szCs w:val="32"/>
          <w:highlight w:val="none"/>
        </w:rPr>
        <w:t>——</w:t>
      </w:r>
      <w:r>
        <w:rPr>
          <w:rFonts w:hint="eastAsia" w:ascii="仿宋_GB2312" w:eastAsia="仿宋_GB2312" w:cs="仿宋_GB2312"/>
          <w:snapToGrid w:val="0"/>
          <w:kern w:val="0"/>
          <w:sz w:val="32"/>
          <w:szCs w:val="32"/>
          <w:highlight w:val="none"/>
        </w:rPr>
        <w:t>住房保障支出计划安排1</w:t>
      </w:r>
      <w:r>
        <w:rPr>
          <w:rFonts w:hint="eastAsia" w:ascii="仿宋_GB2312" w:eastAsia="仿宋_GB2312" w:cs="仿宋_GB2312"/>
          <w:snapToGrid w:val="0"/>
          <w:kern w:val="0"/>
          <w:sz w:val="32"/>
          <w:szCs w:val="32"/>
          <w:highlight w:val="none"/>
          <w:lang w:val="en-US" w:eastAsia="zh-CN"/>
        </w:rPr>
        <w:t>95131</w:t>
      </w:r>
      <w:r>
        <w:rPr>
          <w:rFonts w:hint="eastAsia" w:ascii="仿宋_GB2312" w:eastAsia="仿宋_GB2312" w:cs="仿宋_GB2312"/>
          <w:snapToGrid w:val="0"/>
          <w:kern w:val="0"/>
          <w:sz w:val="32"/>
          <w:szCs w:val="32"/>
          <w:highlight w:val="none"/>
        </w:rPr>
        <w:t>万元，为上年预计执行数的6</w:t>
      </w:r>
      <w:r>
        <w:rPr>
          <w:rFonts w:hint="eastAsia" w:ascii="仿宋_GB2312" w:eastAsia="仿宋_GB2312" w:cs="仿宋_GB2312"/>
          <w:snapToGrid w:val="0"/>
          <w:kern w:val="0"/>
          <w:sz w:val="32"/>
          <w:szCs w:val="32"/>
          <w:highlight w:val="none"/>
          <w:lang w:val="en-US" w:eastAsia="zh-CN"/>
        </w:rPr>
        <w:t>4.5</w:t>
      </w:r>
      <w:r>
        <w:rPr>
          <w:rFonts w:hint="eastAsia" w:ascii="仿宋_GB2312" w:eastAsia="仿宋_GB2312" w:cs="仿宋_GB2312"/>
          <w:snapToGrid w:val="0"/>
          <w:kern w:val="0"/>
          <w:sz w:val="32"/>
          <w:szCs w:val="32"/>
          <w:highlight w:val="none"/>
        </w:rPr>
        <w:t>%。主要用于老旧小区改造、筹集公租房房源。较上年有所</w:t>
      </w:r>
      <w:r>
        <w:rPr>
          <w:rFonts w:hint="eastAsia" w:ascii="仿宋_GB2312" w:eastAsia="仿宋_GB2312" w:cs="仿宋_GB2312"/>
          <w:snapToGrid w:val="0"/>
          <w:kern w:val="0"/>
          <w:sz w:val="32"/>
          <w:szCs w:val="32"/>
          <w:highlight w:val="none"/>
          <w:lang w:eastAsia="zh-CN"/>
        </w:rPr>
        <w:t>减少</w:t>
      </w:r>
      <w:r>
        <w:rPr>
          <w:rFonts w:hint="eastAsia" w:ascii="仿宋_GB2312" w:eastAsia="仿宋_GB2312" w:cs="仿宋_GB2312"/>
          <w:sz w:val="32"/>
          <w:szCs w:val="32"/>
          <w:highlight w:val="none"/>
        </w:rPr>
        <w:t>，</w:t>
      </w:r>
      <w:r>
        <w:rPr>
          <w:rFonts w:hint="eastAsia" w:ascii="仿宋_GB2312" w:eastAsia="仿宋_GB2312" w:cs="仿宋_GB2312"/>
          <w:b/>
          <w:snapToGrid w:val="0"/>
          <w:kern w:val="0"/>
          <w:sz w:val="32"/>
          <w:szCs w:val="32"/>
          <w:highlight w:val="none"/>
        </w:rPr>
        <w:t>主要是</w:t>
      </w:r>
      <w:r>
        <w:rPr>
          <w:rFonts w:hint="eastAsia" w:ascii="仿宋_GB2312" w:eastAsia="仿宋_GB2312" w:cs="仿宋_GB2312"/>
          <w:snapToGrid w:val="0"/>
          <w:kern w:val="0"/>
          <w:sz w:val="32"/>
          <w:szCs w:val="32"/>
          <w:highlight w:val="none"/>
          <w:lang w:eastAsia="zh-CN"/>
        </w:rPr>
        <w:t>上年执行中新增中央下达对基本建设区级项目的专项转移支付资金，且根据政府投资计划增加老旧小区综合整治基建项目资金安排</w:t>
      </w:r>
      <w:r>
        <w:rPr>
          <w:rFonts w:hint="eastAsia" w:ascii="仿宋_GB2312" w:eastAsia="仿宋_GB2312" w:cs="仿宋_GB2312"/>
          <w:snapToGrid w:val="0"/>
          <w:kern w:val="0"/>
          <w:sz w:val="32"/>
          <w:szCs w:val="32"/>
          <w:highlight w:val="none"/>
        </w:rPr>
        <w:t>。</w:t>
      </w:r>
    </w:p>
    <w:p w14:paraId="4AF90AD9">
      <w:pPr>
        <w:spacing w:line="560" w:lineRule="exact"/>
        <w:ind w:firstLine="640" w:firstLineChars="200"/>
        <w:rPr>
          <w:rFonts w:ascii="仿宋_GB2312" w:eastAsia="仿宋_GB2312"/>
          <w:snapToGrid w:val="0"/>
          <w:kern w:val="0"/>
          <w:sz w:val="32"/>
          <w:szCs w:val="32"/>
          <w:highlight w:val="none"/>
        </w:rPr>
      </w:pPr>
      <w:r>
        <w:rPr>
          <w:rFonts w:hint="eastAsia" w:ascii="仿宋_GB2312" w:eastAsia="仿宋_GB2312"/>
          <w:snapToGrid w:val="0"/>
          <w:kern w:val="0"/>
          <w:sz w:val="32"/>
          <w:szCs w:val="32"/>
          <w:highlight w:val="none"/>
        </w:rPr>
        <w:t>——</w:t>
      </w:r>
      <w:r>
        <w:rPr>
          <w:rFonts w:hint="eastAsia" w:ascii="仿宋_GB2312" w:eastAsia="仿宋_GB2312" w:cs="仿宋_GB2312"/>
          <w:snapToGrid w:val="0"/>
          <w:kern w:val="0"/>
          <w:sz w:val="32"/>
          <w:szCs w:val="32"/>
          <w:highlight w:val="none"/>
        </w:rPr>
        <w:t>粮油物资储备支出计划安排</w:t>
      </w:r>
      <w:r>
        <w:rPr>
          <w:rFonts w:hint="eastAsia" w:ascii="仿宋_GB2312" w:eastAsia="仿宋_GB2312" w:cs="仿宋_GB2312"/>
          <w:snapToGrid w:val="0"/>
          <w:kern w:val="0"/>
          <w:sz w:val="32"/>
          <w:szCs w:val="32"/>
          <w:highlight w:val="none"/>
          <w:lang w:val="en-US" w:eastAsia="zh-CN"/>
        </w:rPr>
        <w:t>7085</w:t>
      </w:r>
      <w:r>
        <w:rPr>
          <w:rFonts w:hint="eastAsia" w:ascii="仿宋_GB2312" w:eastAsia="仿宋_GB2312" w:cs="仿宋_GB2312"/>
          <w:snapToGrid w:val="0"/>
          <w:kern w:val="0"/>
          <w:sz w:val="32"/>
          <w:szCs w:val="32"/>
          <w:highlight w:val="none"/>
        </w:rPr>
        <w:t>万元，为上年预计执行数的1</w:t>
      </w:r>
      <w:r>
        <w:rPr>
          <w:rFonts w:hint="eastAsia" w:ascii="仿宋_GB2312" w:eastAsia="仿宋_GB2312" w:cs="仿宋_GB2312"/>
          <w:snapToGrid w:val="0"/>
          <w:kern w:val="0"/>
          <w:sz w:val="32"/>
          <w:szCs w:val="32"/>
          <w:highlight w:val="none"/>
          <w:lang w:val="en-US" w:eastAsia="zh-CN"/>
        </w:rPr>
        <w:t>47.9</w:t>
      </w:r>
      <w:r>
        <w:rPr>
          <w:rFonts w:hint="eastAsia" w:ascii="仿宋_GB2312" w:eastAsia="仿宋_GB2312" w:cs="仿宋_GB2312"/>
          <w:snapToGrid w:val="0"/>
          <w:kern w:val="0"/>
          <w:sz w:val="32"/>
          <w:szCs w:val="32"/>
          <w:highlight w:val="none"/>
        </w:rPr>
        <w:t>%。</w:t>
      </w:r>
      <w:r>
        <w:rPr>
          <w:rFonts w:hint="eastAsia" w:ascii="仿宋_GB2312" w:eastAsia="仿宋_GB2312" w:cs="仿宋_GB2312"/>
          <w:b/>
          <w:snapToGrid w:val="0"/>
          <w:kern w:val="0"/>
          <w:sz w:val="32"/>
          <w:szCs w:val="32"/>
          <w:highlight w:val="none"/>
        </w:rPr>
        <w:t>主要是</w:t>
      </w:r>
      <w:r>
        <w:rPr>
          <w:rFonts w:hint="eastAsia" w:ascii="仿宋_GB2312" w:eastAsia="仿宋_GB2312" w:cs="仿宋_GB2312"/>
          <w:snapToGrid w:val="0"/>
          <w:kern w:val="0"/>
          <w:sz w:val="32"/>
          <w:szCs w:val="32"/>
          <w:highlight w:val="none"/>
        </w:rPr>
        <w:t>根据</w:t>
      </w:r>
      <w:r>
        <w:rPr>
          <w:rFonts w:hint="eastAsia" w:ascii="仿宋_GB2312" w:eastAsia="仿宋_GB2312" w:cs="仿宋_GB2312"/>
          <w:snapToGrid w:val="0"/>
          <w:kern w:val="0"/>
          <w:sz w:val="32"/>
          <w:szCs w:val="32"/>
          <w:highlight w:val="none"/>
          <w:lang w:eastAsia="zh-CN"/>
        </w:rPr>
        <w:t>《北京市财政局关于下达202</w:t>
      </w:r>
      <w:r>
        <w:rPr>
          <w:rFonts w:hint="eastAsia" w:ascii="仿宋_GB2312" w:eastAsia="仿宋_GB2312" w:cs="仿宋_GB2312"/>
          <w:snapToGrid w:val="0"/>
          <w:kern w:val="0"/>
          <w:sz w:val="32"/>
          <w:szCs w:val="32"/>
          <w:highlight w:val="none"/>
          <w:lang w:val="en-US" w:eastAsia="zh-CN"/>
        </w:rPr>
        <w:t>5</w:t>
      </w:r>
      <w:r>
        <w:rPr>
          <w:rFonts w:hint="eastAsia" w:ascii="仿宋_GB2312" w:eastAsia="仿宋_GB2312" w:cs="仿宋_GB2312"/>
          <w:snapToGrid w:val="0"/>
          <w:kern w:val="0"/>
          <w:sz w:val="32"/>
          <w:szCs w:val="32"/>
          <w:highlight w:val="none"/>
          <w:lang w:eastAsia="zh-CN"/>
        </w:rPr>
        <w:t>年粮食风险基金最低规模的通知》（京财经建〔202</w:t>
      </w:r>
      <w:r>
        <w:rPr>
          <w:rFonts w:hint="eastAsia" w:ascii="仿宋_GB2312" w:eastAsia="仿宋_GB2312" w:cs="仿宋_GB2312"/>
          <w:snapToGrid w:val="0"/>
          <w:kern w:val="0"/>
          <w:sz w:val="32"/>
          <w:szCs w:val="32"/>
          <w:highlight w:val="none"/>
          <w:lang w:val="en-US" w:eastAsia="zh-CN"/>
        </w:rPr>
        <w:t>4</w:t>
      </w:r>
      <w:r>
        <w:rPr>
          <w:rFonts w:hint="eastAsia" w:ascii="仿宋_GB2312" w:eastAsia="仿宋_GB2312" w:cs="仿宋_GB2312"/>
          <w:snapToGrid w:val="0"/>
          <w:kern w:val="0"/>
          <w:sz w:val="32"/>
          <w:szCs w:val="32"/>
          <w:highlight w:val="none"/>
          <w:lang w:eastAsia="zh-CN"/>
        </w:rPr>
        <w:t>〕1</w:t>
      </w:r>
      <w:r>
        <w:rPr>
          <w:rFonts w:hint="eastAsia" w:ascii="仿宋_GB2312" w:eastAsia="仿宋_GB2312" w:cs="仿宋_GB2312"/>
          <w:snapToGrid w:val="0"/>
          <w:kern w:val="0"/>
          <w:sz w:val="32"/>
          <w:szCs w:val="32"/>
          <w:highlight w:val="none"/>
          <w:lang w:val="en-US" w:eastAsia="zh-CN"/>
        </w:rPr>
        <w:t>622</w:t>
      </w:r>
      <w:r>
        <w:rPr>
          <w:rFonts w:hint="eastAsia" w:ascii="仿宋_GB2312" w:eastAsia="仿宋_GB2312" w:cs="仿宋_GB2312"/>
          <w:snapToGrid w:val="0"/>
          <w:kern w:val="0"/>
          <w:sz w:val="32"/>
          <w:szCs w:val="32"/>
          <w:highlight w:val="none"/>
          <w:lang w:eastAsia="zh-CN"/>
        </w:rPr>
        <w:t>号）</w:t>
      </w:r>
      <w:r>
        <w:rPr>
          <w:rFonts w:hint="eastAsia" w:ascii="仿宋_GB2312" w:eastAsia="仿宋_GB2312" w:cs="仿宋_GB2312"/>
          <w:snapToGrid w:val="0"/>
          <w:kern w:val="0"/>
          <w:sz w:val="32"/>
          <w:szCs w:val="32"/>
          <w:highlight w:val="none"/>
        </w:rPr>
        <w:t>，</w:t>
      </w:r>
      <w:r>
        <w:rPr>
          <w:rFonts w:hint="eastAsia" w:ascii="仿宋_GB2312" w:eastAsia="仿宋_GB2312" w:cs="仿宋_GB2312"/>
          <w:snapToGrid w:val="0"/>
          <w:kern w:val="0"/>
          <w:sz w:val="32"/>
          <w:szCs w:val="32"/>
          <w:highlight w:val="none"/>
          <w:lang w:eastAsia="zh-CN"/>
        </w:rPr>
        <w:t>安排</w:t>
      </w:r>
      <w:r>
        <w:rPr>
          <w:rFonts w:hint="eastAsia" w:ascii="仿宋_GB2312" w:eastAsia="仿宋_GB2312" w:cs="仿宋_GB2312"/>
          <w:snapToGrid w:val="0"/>
          <w:kern w:val="0"/>
          <w:sz w:val="32"/>
          <w:szCs w:val="32"/>
          <w:highlight w:val="none"/>
        </w:rPr>
        <w:t>我区粮食风险资金</w:t>
      </w:r>
      <w:r>
        <w:rPr>
          <w:rFonts w:hint="eastAsia" w:ascii="仿宋_GB2312" w:eastAsia="仿宋_GB2312" w:cs="仿宋_GB2312"/>
          <w:snapToGrid w:val="0"/>
          <w:kern w:val="0"/>
          <w:sz w:val="32"/>
          <w:szCs w:val="32"/>
          <w:highlight w:val="none"/>
          <w:lang w:eastAsia="zh-CN"/>
        </w:rPr>
        <w:t>预算</w:t>
      </w:r>
      <w:r>
        <w:rPr>
          <w:rFonts w:hint="eastAsia" w:ascii="仿宋_GB2312" w:eastAsia="仿宋_GB2312" w:cs="仿宋_GB2312"/>
          <w:snapToGrid w:val="0"/>
          <w:kern w:val="0"/>
          <w:sz w:val="32"/>
          <w:szCs w:val="32"/>
          <w:highlight w:val="none"/>
        </w:rPr>
        <w:t>。</w:t>
      </w:r>
    </w:p>
    <w:p w14:paraId="45362C44">
      <w:pPr>
        <w:spacing w:line="560" w:lineRule="exact"/>
        <w:ind w:firstLine="640" w:firstLineChars="200"/>
        <w:rPr>
          <w:rFonts w:ascii="仿宋_GB2312" w:eastAsia="仿宋_GB2312" w:cs="仿宋_GB2312"/>
          <w:snapToGrid w:val="0"/>
          <w:kern w:val="0"/>
          <w:sz w:val="32"/>
          <w:szCs w:val="32"/>
          <w:highlight w:val="none"/>
        </w:rPr>
      </w:pPr>
      <w:r>
        <w:rPr>
          <w:rFonts w:hint="eastAsia" w:ascii="仿宋_GB2312" w:eastAsia="仿宋_GB2312"/>
          <w:snapToGrid w:val="0"/>
          <w:kern w:val="0"/>
          <w:sz w:val="32"/>
          <w:szCs w:val="32"/>
          <w:highlight w:val="none"/>
        </w:rPr>
        <w:t>——灾害防治及应急管理支出</w:t>
      </w:r>
      <w:r>
        <w:rPr>
          <w:rFonts w:hint="eastAsia" w:ascii="仿宋_GB2312" w:eastAsia="仿宋_GB2312" w:cs="仿宋_GB2312"/>
          <w:snapToGrid w:val="0"/>
          <w:kern w:val="0"/>
          <w:sz w:val="32"/>
          <w:szCs w:val="32"/>
          <w:highlight w:val="none"/>
        </w:rPr>
        <w:t>计划安排</w:t>
      </w:r>
      <w:r>
        <w:rPr>
          <w:rFonts w:hint="eastAsia" w:ascii="仿宋_GB2312" w:eastAsia="仿宋_GB2312"/>
          <w:snapToGrid w:val="0"/>
          <w:kern w:val="0"/>
          <w:sz w:val="32"/>
          <w:szCs w:val="32"/>
          <w:highlight w:val="none"/>
        </w:rPr>
        <w:t>770</w:t>
      </w:r>
      <w:r>
        <w:rPr>
          <w:rFonts w:hint="eastAsia" w:ascii="仿宋_GB2312" w:eastAsia="仿宋_GB2312"/>
          <w:snapToGrid w:val="0"/>
          <w:kern w:val="0"/>
          <w:sz w:val="32"/>
          <w:szCs w:val="32"/>
          <w:highlight w:val="none"/>
          <w:lang w:val="en-US" w:eastAsia="zh-CN"/>
        </w:rPr>
        <w:t>46</w:t>
      </w:r>
      <w:r>
        <w:rPr>
          <w:rFonts w:hint="eastAsia" w:ascii="仿宋_GB2312" w:eastAsia="仿宋_GB2312"/>
          <w:snapToGrid w:val="0"/>
          <w:kern w:val="0"/>
          <w:sz w:val="32"/>
          <w:szCs w:val="32"/>
          <w:highlight w:val="none"/>
        </w:rPr>
        <w:t>万元，</w:t>
      </w:r>
      <w:r>
        <w:rPr>
          <w:rFonts w:hint="eastAsia" w:ascii="仿宋_GB2312" w:eastAsia="仿宋_GB2312" w:cs="仿宋_GB2312"/>
          <w:snapToGrid w:val="0"/>
          <w:kern w:val="0"/>
          <w:sz w:val="32"/>
          <w:szCs w:val="32"/>
          <w:highlight w:val="none"/>
        </w:rPr>
        <w:t>为上年预计执行数的</w:t>
      </w:r>
      <w:r>
        <w:rPr>
          <w:rFonts w:hint="eastAsia" w:ascii="仿宋_GB2312" w:eastAsia="仿宋_GB2312" w:cs="仿宋_GB2312"/>
          <w:snapToGrid w:val="0"/>
          <w:kern w:val="0"/>
          <w:sz w:val="32"/>
          <w:szCs w:val="32"/>
          <w:highlight w:val="none"/>
          <w:lang w:val="en-US" w:eastAsia="zh-CN"/>
        </w:rPr>
        <w:t>47.4%</w:t>
      </w:r>
      <w:r>
        <w:rPr>
          <w:rFonts w:hint="eastAsia" w:ascii="仿宋_GB2312" w:eastAsia="仿宋_GB2312" w:cs="仿宋_GB2312"/>
          <w:snapToGrid w:val="0"/>
          <w:kern w:val="0"/>
          <w:sz w:val="32"/>
          <w:szCs w:val="32"/>
          <w:highlight w:val="none"/>
        </w:rPr>
        <w:t>。主要用于安全生产监管、应急管理、消防事务、地震事务、自然灾害防治救灾等。较上年</w:t>
      </w:r>
      <w:r>
        <w:rPr>
          <w:rFonts w:hint="eastAsia" w:ascii="仿宋_GB2312" w:eastAsia="仿宋_GB2312" w:cs="仿宋_GB2312"/>
          <w:snapToGrid w:val="0"/>
          <w:kern w:val="0"/>
          <w:sz w:val="32"/>
          <w:szCs w:val="32"/>
          <w:highlight w:val="none"/>
          <w:lang w:eastAsia="zh-CN"/>
        </w:rPr>
        <w:t>有所减少</w:t>
      </w:r>
      <w:r>
        <w:rPr>
          <w:rFonts w:hint="eastAsia" w:ascii="仿宋_GB2312" w:eastAsia="仿宋_GB2312" w:cs="仿宋_GB2312"/>
          <w:snapToGrid w:val="0"/>
          <w:kern w:val="0"/>
          <w:sz w:val="32"/>
          <w:szCs w:val="32"/>
          <w:highlight w:val="none"/>
        </w:rPr>
        <w:t>，</w:t>
      </w:r>
      <w:r>
        <w:rPr>
          <w:rFonts w:hint="eastAsia" w:ascii="仿宋_GB2312" w:eastAsia="仿宋_GB2312" w:cs="仿宋_GB2312"/>
          <w:b/>
          <w:snapToGrid w:val="0"/>
          <w:kern w:val="0"/>
          <w:sz w:val="32"/>
          <w:szCs w:val="32"/>
          <w:highlight w:val="none"/>
        </w:rPr>
        <w:t>主要是</w:t>
      </w:r>
      <w:r>
        <w:rPr>
          <w:rFonts w:hint="eastAsia" w:ascii="仿宋_GB2312" w:eastAsia="仿宋_GB2312" w:cs="仿宋_GB2312"/>
          <w:snapToGrid w:val="0"/>
          <w:kern w:val="0"/>
          <w:sz w:val="32"/>
          <w:szCs w:val="32"/>
          <w:highlight w:val="none"/>
        </w:rPr>
        <w:t>上年</w:t>
      </w:r>
      <w:r>
        <w:rPr>
          <w:rFonts w:hint="eastAsia" w:ascii="仿宋_GB2312" w:eastAsia="仿宋_GB2312" w:cs="仿宋_GB2312"/>
          <w:snapToGrid w:val="0"/>
          <w:kern w:val="0"/>
          <w:sz w:val="32"/>
          <w:szCs w:val="32"/>
          <w:highlight w:val="none"/>
          <w:lang w:eastAsia="zh-CN"/>
        </w:rPr>
        <w:t>执行中</w:t>
      </w:r>
      <w:r>
        <w:rPr>
          <w:rFonts w:hint="eastAsia" w:ascii="仿宋_GB2312" w:eastAsia="仿宋_GB2312" w:cs="仿宋_GB2312"/>
          <w:snapToGrid w:val="0"/>
          <w:kern w:val="0"/>
          <w:sz w:val="32"/>
          <w:szCs w:val="32"/>
          <w:highlight w:val="none"/>
        </w:rPr>
        <w:t>根据政府投资计划增加西玉河蓄滞洪区建设项目、温泉等街镇消防站工程项目等基建项目支出。</w:t>
      </w:r>
    </w:p>
    <w:p w14:paraId="30DAFEAA">
      <w:pPr>
        <w:adjustRightInd w:val="0"/>
        <w:snapToGrid w:val="0"/>
        <w:spacing w:line="560" w:lineRule="exact"/>
        <w:ind w:firstLine="640" w:firstLineChars="200"/>
        <w:rPr>
          <w:rFonts w:ascii="仿宋_GB2312" w:eastAsia="仿宋_GB2312" w:cs="仿宋_GB2312"/>
          <w:snapToGrid w:val="0"/>
          <w:kern w:val="0"/>
          <w:sz w:val="32"/>
          <w:szCs w:val="32"/>
          <w:highlight w:val="none"/>
        </w:rPr>
      </w:pPr>
      <w:r>
        <w:rPr>
          <w:rFonts w:hint="eastAsia" w:ascii="仿宋_GB2312" w:eastAsia="仿宋_GB2312"/>
          <w:snapToGrid w:val="0"/>
          <w:kern w:val="0"/>
          <w:sz w:val="32"/>
          <w:szCs w:val="32"/>
          <w:highlight w:val="none"/>
        </w:rPr>
        <w:t>——</w:t>
      </w:r>
      <w:r>
        <w:rPr>
          <w:rFonts w:hint="eastAsia" w:ascii="仿宋_GB2312" w:eastAsia="仿宋_GB2312" w:cs="仿宋_GB2312"/>
          <w:snapToGrid w:val="0"/>
          <w:kern w:val="0"/>
          <w:sz w:val="32"/>
          <w:szCs w:val="32"/>
          <w:highlight w:val="none"/>
        </w:rPr>
        <w:t>预备费计划安排</w:t>
      </w:r>
      <w:r>
        <w:rPr>
          <w:rFonts w:hint="eastAsia" w:ascii="仿宋_GB2312" w:eastAsia="仿宋_GB2312" w:cs="仿宋_GB2312"/>
          <w:snapToGrid w:val="0"/>
          <w:kern w:val="0"/>
          <w:sz w:val="32"/>
          <w:szCs w:val="32"/>
          <w:highlight w:val="none"/>
          <w:lang w:val="en-US" w:eastAsia="zh-CN"/>
        </w:rPr>
        <w:t>76</w:t>
      </w:r>
      <w:r>
        <w:rPr>
          <w:rFonts w:hint="eastAsia" w:ascii="仿宋_GB2312" w:eastAsia="仿宋_GB2312" w:cs="仿宋_GB2312"/>
          <w:snapToGrid w:val="0"/>
          <w:kern w:val="0"/>
          <w:sz w:val="32"/>
          <w:szCs w:val="32"/>
          <w:highlight w:val="none"/>
        </w:rPr>
        <w:t>000万元。根据新《预算法》第四十条的规定“各级一般公共预算应当按照本级一般公共预算支出额的百分之一至百分之三设置预备费”，结合我区实际情况，按照区级一般公共预算支出的1.</w:t>
      </w:r>
      <w:r>
        <w:rPr>
          <w:rFonts w:hint="eastAsia" w:ascii="仿宋_GB2312" w:eastAsia="仿宋_GB2312" w:cs="仿宋_GB2312"/>
          <w:snapToGrid w:val="0"/>
          <w:kern w:val="0"/>
          <w:sz w:val="32"/>
          <w:szCs w:val="32"/>
          <w:highlight w:val="none"/>
          <w:lang w:val="en-US" w:eastAsia="zh-CN"/>
        </w:rPr>
        <w:t>0</w:t>
      </w:r>
      <w:r>
        <w:rPr>
          <w:rFonts w:hint="eastAsia" w:ascii="仿宋_GB2312" w:eastAsia="仿宋_GB2312" w:cs="仿宋_GB2312"/>
          <w:snapToGrid w:val="0"/>
          <w:kern w:val="0"/>
          <w:sz w:val="32"/>
          <w:szCs w:val="32"/>
          <w:highlight w:val="none"/>
        </w:rPr>
        <w:t>%设置，用于增强当年预算执行中的自然灾害等突发事件的处置能力。</w:t>
      </w:r>
    </w:p>
    <w:p w14:paraId="4BCC6B11">
      <w:pPr>
        <w:adjustRightInd w:val="0"/>
        <w:snapToGrid w:val="0"/>
        <w:spacing w:line="560" w:lineRule="exact"/>
        <w:ind w:firstLine="640" w:firstLineChars="200"/>
        <w:rPr>
          <w:rFonts w:ascii="仿宋_GB2312" w:eastAsia="仿宋_GB2312"/>
          <w:snapToGrid w:val="0"/>
          <w:kern w:val="0"/>
          <w:sz w:val="32"/>
          <w:szCs w:val="32"/>
          <w:highlight w:val="none"/>
        </w:rPr>
      </w:pPr>
      <w:r>
        <w:rPr>
          <w:rFonts w:hint="eastAsia" w:ascii="仿宋_GB2312" w:eastAsia="仿宋_GB2312"/>
          <w:snapToGrid w:val="0"/>
          <w:kern w:val="0"/>
          <w:sz w:val="32"/>
          <w:szCs w:val="32"/>
          <w:highlight w:val="none"/>
        </w:rPr>
        <w:t>——债务付息支出</w:t>
      </w:r>
      <w:r>
        <w:rPr>
          <w:rFonts w:hint="eastAsia" w:ascii="仿宋_GB2312" w:eastAsia="仿宋_GB2312" w:cs="仿宋_GB2312"/>
          <w:snapToGrid w:val="0"/>
          <w:kern w:val="0"/>
          <w:sz w:val="32"/>
          <w:szCs w:val="32"/>
          <w:highlight w:val="none"/>
        </w:rPr>
        <w:t>计划安排</w:t>
      </w:r>
      <w:r>
        <w:rPr>
          <w:rFonts w:hint="eastAsia" w:ascii="仿宋_GB2312" w:eastAsia="仿宋_GB2312"/>
          <w:snapToGrid w:val="0"/>
          <w:kern w:val="0"/>
          <w:sz w:val="32"/>
          <w:szCs w:val="32"/>
          <w:highlight w:val="none"/>
        </w:rPr>
        <w:t>6</w:t>
      </w:r>
      <w:r>
        <w:rPr>
          <w:rFonts w:hint="eastAsia" w:ascii="仿宋_GB2312" w:eastAsia="仿宋_GB2312"/>
          <w:snapToGrid w:val="0"/>
          <w:kern w:val="0"/>
          <w:sz w:val="32"/>
          <w:szCs w:val="32"/>
          <w:highlight w:val="none"/>
          <w:lang w:val="en-US" w:eastAsia="zh-CN"/>
        </w:rPr>
        <w:t>1397</w:t>
      </w:r>
      <w:r>
        <w:rPr>
          <w:rFonts w:hint="eastAsia" w:ascii="仿宋_GB2312" w:eastAsia="仿宋_GB2312"/>
          <w:snapToGrid w:val="0"/>
          <w:kern w:val="0"/>
          <w:sz w:val="32"/>
          <w:szCs w:val="32"/>
          <w:highlight w:val="none"/>
        </w:rPr>
        <w:t>万元，</w:t>
      </w:r>
      <w:r>
        <w:rPr>
          <w:rFonts w:hint="eastAsia" w:ascii="仿宋_GB2312" w:eastAsia="仿宋_GB2312" w:cs="仿宋_GB2312"/>
          <w:snapToGrid w:val="0"/>
          <w:kern w:val="0"/>
          <w:sz w:val="32"/>
          <w:szCs w:val="32"/>
          <w:highlight w:val="none"/>
        </w:rPr>
        <w:t>为上年预计执行数的</w:t>
      </w:r>
      <w:r>
        <w:rPr>
          <w:rFonts w:hint="eastAsia" w:ascii="仿宋_GB2312" w:eastAsia="仿宋_GB2312" w:cs="仿宋_GB2312"/>
          <w:snapToGrid w:val="0"/>
          <w:kern w:val="0"/>
          <w:sz w:val="32"/>
          <w:szCs w:val="32"/>
          <w:highlight w:val="none"/>
          <w:lang w:val="en-US" w:eastAsia="zh-CN"/>
        </w:rPr>
        <w:t>93.8</w:t>
      </w:r>
      <w:r>
        <w:rPr>
          <w:rFonts w:hint="eastAsia" w:ascii="仿宋_GB2312" w:eastAsia="仿宋_GB2312" w:cs="仿宋_GB2312"/>
          <w:snapToGrid w:val="0"/>
          <w:kern w:val="0"/>
          <w:sz w:val="32"/>
          <w:szCs w:val="32"/>
          <w:highlight w:val="none"/>
        </w:rPr>
        <w:t>%</w:t>
      </w:r>
      <w:r>
        <w:rPr>
          <w:rFonts w:hint="eastAsia" w:ascii="仿宋_GB2312" w:eastAsia="仿宋_GB2312" w:cs="仿宋_GB2312"/>
          <w:snapToGrid w:val="0"/>
          <w:kern w:val="0"/>
          <w:sz w:val="32"/>
          <w:szCs w:val="32"/>
          <w:highlight w:val="none"/>
          <w:lang w:eastAsia="zh-CN"/>
        </w:rPr>
        <w:t>。</w:t>
      </w:r>
      <w:r>
        <w:rPr>
          <w:rFonts w:hint="eastAsia" w:ascii="仿宋_GB2312" w:eastAsia="仿宋_GB2312"/>
          <w:snapToGrid w:val="0"/>
          <w:kern w:val="0"/>
          <w:sz w:val="32"/>
          <w:szCs w:val="32"/>
          <w:highlight w:val="none"/>
        </w:rPr>
        <w:t>主要是地方政府一般债券付息支出。</w:t>
      </w:r>
    </w:p>
    <w:p w14:paraId="342AF14F">
      <w:pPr>
        <w:adjustRightInd w:val="0"/>
        <w:snapToGrid w:val="0"/>
        <w:spacing w:line="560" w:lineRule="exact"/>
        <w:ind w:firstLine="640" w:firstLineChars="200"/>
        <w:rPr>
          <w:rFonts w:ascii="仿宋_GB2312" w:eastAsia="仿宋_GB2312"/>
          <w:snapToGrid w:val="0"/>
          <w:kern w:val="0"/>
          <w:sz w:val="32"/>
          <w:szCs w:val="32"/>
          <w:highlight w:val="none"/>
        </w:rPr>
      </w:pPr>
      <w:r>
        <w:rPr>
          <w:rFonts w:hint="eastAsia" w:ascii="仿宋_GB2312" w:eastAsia="仿宋_GB2312"/>
          <w:snapToGrid w:val="0"/>
          <w:kern w:val="0"/>
          <w:sz w:val="32"/>
          <w:szCs w:val="32"/>
          <w:highlight w:val="none"/>
        </w:rPr>
        <w:t>——债务还本支出</w:t>
      </w:r>
      <w:r>
        <w:rPr>
          <w:rFonts w:hint="eastAsia" w:ascii="仿宋_GB2312" w:eastAsia="仿宋_GB2312" w:cs="仿宋_GB2312"/>
          <w:snapToGrid w:val="0"/>
          <w:kern w:val="0"/>
          <w:sz w:val="32"/>
          <w:szCs w:val="32"/>
          <w:highlight w:val="none"/>
        </w:rPr>
        <w:t>计划安排</w:t>
      </w:r>
      <w:r>
        <w:rPr>
          <w:rFonts w:hint="eastAsia" w:ascii="仿宋_GB2312" w:eastAsia="仿宋_GB2312"/>
          <w:snapToGrid w:val="0"/>
          <w:kern w:val="0"/>
          <w:sz w:val="32"/>
          <w:szCs w:val="32"/>
          <w:highlight w:val="none"/>
          <w:lang w:val="en-US" w:eastAsia="zh-CN"/>
        </w:rPr>
        <w:t>3892</w:t>
      </w:r>
      <w:r>
        <w:rPr>
          <w:rFonts w:hint="eastAsia" w:ascii="仿宋_GB2312" w:eastAsia="仿宋_GB2312"/>
          <w:snapToGrid w:val="0"/>
          <w:kern w:val="0"/>
          <w:sz w:val="32"/>
          <w:szCs w:val="32"/>
          <w:highlight w:val="none"/>
        </w:rPr>
        <w:t>00万元，</w:t>
      </w:r>
      <w:r>
        <w:rPr>
          <w:rFonts w:hint="eastAsia" w:ascii="仿宋_GB2312" w:eastAsia="仿宋_GB2312" w:cs="仿宋_GB2312"/>
          <w:snapToGrid w:val="0"/>
          <w:kern w:val="0"/>
          <w:sz w:val="32"/>
          <w:szCs w:val="32"/>
          <w:highlight w:val="none"/>
        </w:rPr>
        <w:t>为上年预计执行数的</w:t>
      </w:r>
      <w:r>
        <w:rPr>
          <w:rFonts w:hint="eastAsia" w:ascii="仿宋_GB2312" w:eastAsia="仿宋_GB2312" w:cs="仿宋_GB2312"/>
          <w:snapToGrid w:val="0"/>
          <w:kern w:val="0"/>
          <w:sz w:val="32"/>
          <w:szCs w:val="32"/>
          <w:highlight w:val="none"/>
          <w:lang w:val="en-US" w:eastAsia="zh-CN"/>
        </w:rPr>
        <w:t>188.5</w:t>
      </w:r>
      <w:r>
        <w:rPr>
          <w:rFonts w:hint="eastAsia" w:ascii="仿宋_GB2312" w:eastAsia="仿宋_GB2312" w:cs="仿宋_GB2312"/>
          <w:snapToGrid w:val="0"/>
          <w:kern w:val="0"/>
          <w:sz w:val="32"/>
          <w:szCs w:val="32"/>
          <w:highlight w:val="none"/>
        </w:rPr>
        <w:t>%</w:t>
      </w:r>
      <w:r>
        <w:rPr>
          <w:rFonts w:hint="eastAsia" w:ascii="仿宋_GB2312" w:eastAsia="仿宋_GB2312" w:cs="仿宋_GB2312"/>
          <w:snapToGrid w:val="0"/>
          <w:kern w:val="0"/>
          <w:sz w:val="32"/>
          <w:szCs w:val="32"/>
          <w:highlight w:val="none"/>
          <w:lang w:eastAsia="zh-CN"/>
        </w:rPr>
        <w:t>。</w:t>
      </w:r>
      <w:r>
        <w:rPr>
          <w:rFonts w:hint="eastAsia" w:ascii="仿宋_GB2312" w:eastAsia="仿宋_GB2312"/>
          <w:snapToGrid w:val="0"/>
          <w:kern w:val="0"/>
          <w:sz w:val="32"/>
          <w:szCs w:val="32"/>
          <w:highlight w:val="none"/>
        </w:rPr>
        <w:t>主要是地方政府一般债券还本支出。</w:t>
      </w:r>
    </w:p>
    <w:p w14:paraId="7D75B898">
      <w:pPr>
        <w:spacing w:line="560" w:lineRule="exact"/>
        <w:ind w:firstLine="632" w:firstLineChars="200"/>
        <w:rPr>
          <w:rFonts w:ascii="仿宋_GB2312" w:eastAsia="仿宋_GB2312" w:cs="仿宋_GB2312"/>
          <w:snapToGrid w:val="0"/>
          <w:sz w:val="32"/>
          <w:szCs w:val="32"/>
          <w:highlight w:val="none"/>
        </w:rPr>
      </w:pPr>
      <w:r>
        <w:rPr>
          <w:rFonts w:hint="eastAsia" w:ascii="仿宋_GB2312" w:eastAsia="仿宋_GB2312"/>
          <w:snapToGrid w:val="0"/>
          <w:spacing w:val="-2"/>
          <w:kern w:val="0"/>
          <w:sz w:val="32"/>
          <w:szCs w:val="32"/>
          <w:highlight w:val="none"/>
        </w:rPr>
        <w:t>——上解支出</w:t>
      </w:r>
      <w:r>
        <w:rPr>
          <w:rFonts w:hint="eastAsia" w:ascii="仿宋_GB2312" w:eastAsia="仿宋_GB2312" w:cs="仿宋_GB2312"/>
          <w:snapToGrid w:val="0"/>
          <w:spacing w:val="-2"/>
          <w:kern w:val="0"/>
          <w:sz w:val="32"/>
          <w:szCs w:val="32"/>
          <w:highlight w:val="none"/>
        </w:rPr>
        <w:t>计划安排</w:t>
      </w:r>
      <w:r>
        <w:rPr>
          <w:rFonts w:hint="eastAsia" w:ascii="仿宋_GB2312" w:eastAsia="仿宋_GB2312"/>
          <w:snapToGrid w:val="0"/>
          <w:spacing w:val="-2"/>
          <w:kern w:val="0"/>
          <w:sz w:val="32"/>
          <w:szCs w:val="32"/>
          <w:highlight w:val="none"/>
        </w:rPr>
        <w:t>3</w:t>
      </w:r>
      <w:r>
        <w:rPr>
          <w:rFonts w:hint="eastAsia" w:ascii="仿宋_GB2312" w:eastAsia="仿宋_GB2312"/>
          <w:snapToGrid w:val="0"/>
          <w:spacing w:val="-2"/>
          <w:kern w:val="0"/>
          <w:sz w:val="32"/>
          <w:szCs w:val="32"/>
          <w:highlight w:val="none"/>
          <w:lang w:val="en-US" w:eastAsia="zh-CN"/>
        </w:rPr>
        <w:t>47198</w:t>
      </w:r>
      <w:r>
        <w:rPr>
          <w:rFonts w:hint="eastAsia" w:ascii="仿宋_GB2312" w:eastAsia="仿宋_GB2312"/>
          <w:snapToGrid w:val="0"/>
          <w:spacing w:val="-2"/>
          <w:kern w:val="0"/>
          <w:sz w:val="32"/>
          <w:szCs w:val="32"/>
          <w:highlight w:val="none"/>
        </w:rPr>
        <w:t>万元，为上年执行数的</w:t>
      </w:r>
      <w:r>
        <w:rPr>
          <w:rFonts w:hint="eastAsia" w:ascii="仿宋_GB2312" w:eastAsia="仿宋_GB2312"/>
          <w:snapToGrid w:val="0"/>
          <w:spacing w:val="-2"/>
          <w:kern w:val="0"/>
          <w:sz w:val="32"/>
          <w:szCs w:val="32"/>
          <w:highlight w:val="none"/>
          <w:lang w:val="en-US" w:eastAsia="zh-CN"/>
        </w:rPr>
        <w:t>108.0</w:t>
      </w:r>
      <w:r>
        <w:rPr>
          <w:rFonts w:hint="eastAsia" w:ascii="仿宋_GB2312" w:eastAsia="仿宋_GB2312"/>
          <w:snapToGrid w:val="0"/>
          <w:spacing w:val="-2"/>
          <w:kern w:val="0"/>
          <w:sz w:val="32"/>
          <w:szCs w:val="32"/>
          <w:highlight w:val="none"/>
        </w:rPr>
        <w:t>%。</w:t>
      </w:r>
      <w:r>
        <w:rPr>
          <w:rFonts w:hint="eastAsia" w:ascii="仿宋_GB2312" w:eastAsia="仿宋_GB2312"/>
          <w:snapToGrid w:val="0"/>
          <w:kern w:val="0"/>
          <w:sz w:val="32"/>
          <w:szCs w:val="32"/>
          <w:highlight w:val="none"/>
        </w:rPr>
        <w:t>主要是安排体制上解、专项上解等资金上解市级财政。</w:t>
      </w:r>
    </w:p>
    <w:p w14:paraId="1D46F145">
      <w:pPr>
        <w:widowControl/>
        <w:jc w:val="both"/>
        <w:rPr>
          <w:rFonts w:ascii="仿宋_GB2312" w:eastAsia="仿宋_GB2312" w:cs="仿宋_GB2312"/>
          <w:snapToGrid w:val="0"/>
          <w:kern w:val="0"/>
          <w:sz w:val="32"/>
          <w:szCs w:val="32"/>
          <w:highlight w:val="yellow"/>
        </w:rPr>
      </w:pPr>
      <w:r>
        <w:rPr>
          <w:rFonts w:ascii="仿宋_GB2312" w:eastAsia="仿宋_GB2312" w:cs="仿宋_GB2312"/>
          <w:snapToGrid w:val="0"/>
          <w:kern w:val="0"/>
          <w:sz w:val="32"/>
          <w:szCs w:val="32"/>
          <w:highlight w:val="yellow"/>
        </w:rPr>
        <w:br w:type="page"/>
      </w:r>
    </w:p>
    <w:p w14:paraId="06B1E536">
      <w:pPr>
        <w:spacing w:line="540" w:lineRule="exact"/>
        <w:jc w:val="center"/>
        <w:rPr>
          <w:rFonts w:hint="eastAsia" w:ascii="方正小标宋简体" w:hAnsi="宋体" w:eastAsia="方正小标宋简体" w:cs="方正小标宋简体"/>
          <w:sz w:val="44"/>
          <w:szCs w:val="44"/>
          <w:highlight w:val="yellow"/>
        </w:rPr>
      </w:pPr>
    </w:p>
    <w:p w14:paraId="0A355F3D">
      <w:pPr>
        <w:spacing w:line="540" w:lineRule="exact"/>
        <w:jc w:val="center"/>
        <w:rPr>
          <w:rFonts w:ascii="方正小标宋简体" w:hAnsi="宋体" w:eastAsia="方正小标宋简体" w:cs="方正小标宋简体"/>
          <w:sz w:val="44"/>
          <w:szCs w:val="44"/>
          <w:highlight w:val="none"/>
        </w:rPr>
      </w:pPr>
      <w:r>
        <w:rPr>
          <w:rFonts w:hint="eastAsia" w:ascii="方正小标宋简体" w:hAnsi="宋体" w:eastAsia="方正小标宋简体" w:cs="方正小标宋简体"/>
          <w:sz w:val="44"/>
          <w:szCs w:val="44"/>
          <w:highlight w:val="none"/>
        </w:rPr>
        <w:t>关于海淀区202</w:t>
      </w:r>
      <w:r>
        <w:rPr>
          <w:rFonts w:hint="eastAsia" w:ascii="方正小标宋简体" w:hAnsi="宋体" w:eastAsia="方正小标宋简体" w:cs="方正小标宋简体"/>
          <w:sz w:val="44"/>
          <w:szCs w:val="44"/>
          <w:highlight w:val="none"/>
          <w:lang w:val="en-US" w:eastAsia="zh-CN"/>
        </w:rPr>
        <w:t>5</w:t>
      </w:r>
      <w:r>
        <w:rPr>
          <w:rFonts w:hint="eastAsia" w:ascii="方正小标宋简体" w:hAnsi="宋体" w:eastAsia="方正小标宋简体" w:cs="方正小标宋简体"/>
          <w:sz w:val="44"/>
          <w:szCs w:val="44"/>
          <w:highlight w:val="none"/>
        </w:rPr>
        <w:t>年一般公共预算</w:t>
      </w:r>
    </w:p>
    <w:p w14:paraId="6C547112">
      <w:pPr>
        <w:spacing w:line="540" w:lineRule="exact"/>
        <w:jc w:val="center"/>
        <w:rPr>
          <w:rFonts w:ascii="方正小标宋简体" w:hAnsi="宋体" w:eastAsia="方正小标宋简体" w:cs="方正小标宋简体"/>
          <w:sz w:val="44"/>
          <w:szCs w:val="44"/>
          <w:highlight w:val="yellow"/>
        </w:rPr>
      </w:pPr>
      <w:r>
        <w:rPr>
          <w:rFonts w:hint="eastAsia" w:ascii="方正小标宋简体" w:hAnsi="宋体" w:eastAsia="方正小标宋简体" w:cs="方正小标宋简体"/>
          <w:sz w:val="44"/>
          <w:szCs w:val="44"/>
          <w:highlight w:val="none"/>
        </w:rPr>
        <w:t>基本支出经济分类科目的说明</w:t>
      </w:r>
    </w:p>
    <w:p w14:paraId="623C4CB2">
      <w:pPr>
        <w:spacing w:line="540" w:lineRule="exact"/>
        <w:rPr>
          <w:rFonts w:ascii="黑体" w:hAnsi="宋体" w:eastAsia="黑体" w:cs="黑体"/>
          <w:sz w:val="26"/>
          <w:szCs w:val="26"/>
          <w:highlight w:val="yellow"/>
        </w:rPr>
      </w:pPr>
    </w:p>
    <w:p w14:paraId="61292A0A">
      <w:pPr>
        <w:adjustRightInd w:val="0"/>
        <w:snapToGrid w:val="0"/>
        <w:spacing w:line="54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202</w:t>
      </w:r>
      <w:r>
        <w:rPr>
          <w:rFonts w:hint="eastAsia" w:ascii="仿宋_GB2312" w:hAnsi="宋体" w:eastAsia="仿宋_GB2312"/>
          <w:sz w:val="32"/>
          <w:szCs w:val="32"/>
          <w:highlight w:val="none"/>
          <w:lang w:val="en-US" w:eastAsia="zh-CN"/>
        </w:rPr>
        <w:t>5</w:t>
      </w:r>
      <w:r>
        <w:rPr>
          <w:rFonts w:hint="eastAsia" w:ascii="仿宋_GB2312" w:hAnsi="宋体" w:eastAsia="仿宋_GB2312"/>
          <w:sz w:val="32"/>
          <w:szCs w:val="32"/>
          <w:highlight w:val="none"/>
        </w:rPr>
        <w:t>年海淀区一般公共预算基本支出严格按照我区机构编制、财政供养人口、车辆、办公面积等基础数据核定编制，人员经费按照财政供养人口范围及政策标准进行编制，公用经费按照支出预算定额标准进行核定。我区202</w:t>
      </w:r>
      <w:r>
        <w:rPr>
          <w:rFonts w:hint="eastAsia" w:ascii="仿宋_GB2312" w:hAnsi="宋体" w:eastAsia="仿宋_GB2312"/>
          <w:sz w:val="32"/>
          <w:szCs w:val="32"/>
          <w:highlight w:val="none"/>
          <w:lang w:val="en-US" w:eastAsia="zh-CN"/>
        </w:rPr>
        <w:t>5</w:t>
      </w:r>
      <w:r>
        <w:rPr>
          <w:rFonts w:hint="eastAsia" w:ascii="仿宋_GB2312" w:hAnsi="宋体" w:eastAsia="仿宋_GB2312"/>
          <w:sz w:val="32"/>
          <w:szCs w:val="32"/>
          <w:highlight w:val="none"/>
        </w:rPr>
        <w:t>年独立编制部门预算（含镇）的一级预算单位共有7</w:t>
      </w:r>
      <w:r>
        <w:rPr>
          <w:rFonts w:hint="eastAsia" w:ascii="仿宋_GB2312" w:hAnsi="宋体" w:eastAsia="仿宋_GB2312"/>
          <w:sz w:val="32"/>
          <w:szCs w:val="32"/>
          <w:highlight w:val="none"/>
          <w:lang w:val="en-US" w:eastAsia="zh-CN"/>
        </w:rPr>
        <w:t>8</w:t>
      </w:r>
      <w:r>
        <w:rPr>
          <w:rFonts w:hint="eastAsia" w:ascii="仿宋_GB2312" w:hAnsi="宋体" w:eastAsia="仿宋_GB2312"/>
          <w:sz w:val="32"/>
          <w:szCs w:val="32"/>
          <w:highlight w:val="none"/>
        </w:rPr>
        <w:t>个，二级预算单位4</w:t>
      </w:r>
      <w:r>
        <w:rPr>
          <w:rFonts w:hint="eastAsia" w:ascii="仿宋_GB2312" w:hAnsi="宋体" w:eastAsia="仿宋_GB2312"/>
          <w:sz w:val="32"/>
          <w:szCs w:val="32"/>
          <w:highlight w:val="none"/>
          <w:lang w:val="en-US" w:eastAsia="zh-CN"/>
        </w:rPr>
        <w:t>49</w:t>
      </w:r>
      <w:r>
        <w:rPr>
          <w:rFonts w:hint="eastAsia" w:ascii="仿宋_GB2312" w:hAnsi="宋体" w:eastAsia="仿宋_GB2312"/>
          <w:sz w:val="32"/>
          <w:szCs w:val="32"/>
          <w:highlight w:val="none"/>
        </w:rPr>
        <w:t>个，财政供养人口</w:t>
      </w:r>
      <w:r>
        <w:rPr>
          <w:rFonts w:hint="eastAsia" w:ascii="仿宋_GB2312" w:hAnsi="宋体" w:eastAsia="仿宋_GB2312"/>
          <w:sz w:val="32"/>
          <w:szCs w:val="32"/>
          <w:highlight w:val="none"/>
          <w:lang w:val="en-US" w:eastAsia="zh-CN"/>
        </w:rPr>
        <w:t>8.5万</w:t>
      </w:r>
      <w:r>
        <w:rPr>
          <w:rFonts w:hint="eastAsia" w:ascii="仿宋_GB2312" w:hAnsi="宋体" w:eastAsia="仿宋_GB2312"/>
          <w:sz w:val="32"/>
          <w:szCs w:val="32"/>
          <w:highlight w:val="none"/>
        </w:rPr>
        <w:t>人，车辆</w:t>
      </w:r>
      <w:r>
        <w:rPr>
          <w:rFonts w:hint="eastAsia" w:ascii="仿宋_GB2312" w:hAnsi="宋体" w:eastAsia="仿宋_GB2312"/>
          <w:sz w:val="32"/>
          <w:szCs w:val="32"/>
          <w:highlight w:val="none"/>
          <w:lang w:val="en-US" w:eastAsia="zh-CN"/>
        </w:rPr>
        <w:t>2431</w:t>
      </w:r>
      <w:r>
        <w:rPr>
          <w:rFonts w:hint="eastAsia" w:ascii="仿宋_GB2312" w:hAnsi="宋体" w:eastAsia="仿宋_GB2312"/>
          <w:sz w:val="32"/>
          <w:szCs w:val="32"/>
          <w:highlight w:val="none"/>
        </w:rPr>
        <w:t>辆，办公用房面积</w:t>
      </w:r>
      <w:r>
        <w:rPr>
          <w:rFonts w:hint="eastAsia" w:ascii="仿宋_GB2312" w:hAnsi="宋体" w:eastAsia="仿宋_GB2312"/>
          <w:sz w:val="32"/>
          <w:szCs w:val="32"/>
          <w:highlight w:val="none"/>
          <w:lang w:val="en-US" w:eastAsia="zh-CN"/>
        </w:rPr>
        <w:t>638.14</w:t>
      </w:r>
      <w:r>
        <w:rPr>
          <w:rFonts w:hint="eastAsia" w:ascii="仿宋_GB2312" w:hAnsi="宋体" w:eastAsia="仿宋_GB2312"/>
          <w:sz w:val="32"/>
          <w:szCs w:val="32"/>
          <w:highlight w:val="none"/>
        </w:rPr>
        <w:t>万平方米</w:t>
      </w:r>
      <w:r>
        <w:rPr>
          <w:rFonts w:hint="eastAsia" w:ascii="仿宋_GB2312" w:hAnsi="宋体" w:eastAsia="仿宋_GB2312"/>
          <w:sz w:val="32"/>
          <w:szCs w:val="32"/>
          <w:highlight w:val="none"/>
          <w:lang w:eastAsia="zh-CN"/>
        </w:rPr>
        <w:t>，一般公共预算基本支出</w:t>
      </w:r>
      <w:r>
        <w:rPr>
          <w:rFonts w:hint="eastAsia" w:ascii="仿宋_GB2312" w:hAnsi="宋体" w:eastAsia="仿宋_GB2312"/>
          <w:sz w:val="32"/>
          <w:szCs w:val="32"/>
          <w:highlight w:val="none"/>
        </w:rPr>
        <w:t>总额为</w:t>
      </w:r>
      <w:r>
        <w:rPr>
          <w:rFonts w:hint="eastAsia" w:ascii="仿宋_GB2312" w:hAnsi="宋体" w:eastAsia="仿宋_GB2312"/>
          <w:sz w:val="32"/>
          <w:szCs w:val="32"/>
          <w:highlight w:val="none"/>
          <w:lang w:val="en-US" w:eastAsia="zh-CN"/>
        </w:rPr>
        <w:t>308.8</w:t>
      </w:r>
      <w:r>
        <w:rPr>
          <w:rFonts w:hint="eastAsia" w:ascii="仿宋_GB2312" w:hAnsi="宋体" w:eastAsia="仿宋_GB2312"/>
          <w:sz w:val="32"/>
          <w:szCs w:val="32"/>
          <w:highlight w:val="none"/>
        </w:rPr>
        <w:t>亿元。</w:t>
      </w:r>
    </w:p>
    <w:p w14:paraId="7355BFAB">
      <w:pPr>
        <w:adjustRightInd w:val="0"/>
        <w:snapToGrid w:val="0"/>
        <w:spacing w:line="540" w:lineRule="exact"/>
        <w:ind w:firstLine="640" w:firstLineChars="200"/>
        <w:rPr>
          <w:rFonts w:ascii="仿宋_GB2312" w:hAnsi="宋体" w:eastAsia="仿宋_GB2312"/>
          <w:sz w:val="32"/>
          <w:szCs w:val="32"/>
          <w:highlight w:val="none"/>
        </w:rPr>
      </w:pPr>
      <w:r>
        <w:rPr>
          <w:rFonts w:hint="eastAsia" w:ascii="仿宋_GB2312" w:eastAsia="仿宋_GB2312"/>
          <w:color w:val="000000"/>
          <w:kern w:val="0"/>
          <w:sz w:val="32"/>
          <w:szCs w:val="32"/>
          <w:highlight w:val="none"/>
        </w:rPr>
        <w:t>一般公共预算基本支出经济分类科目按照新《预算法》第四十六条规定结合政府收支分类科目情况已编列到款。</w:t>
      </w:r>
      <w:r>
        <w:rPr>
          <w:rFonts w:hint="eastAsia" w:ascii="仿宋_GB2312" w:hAnsi="宋体" w:eastAsia="仿宋_GB2312"/>
          <w:sz w:val="32"/>
          <w:szCs w:val="32"/>
          <w:highlight w:val="none"/>
        </w:rPr>
        <w:t>具体支出安排情况如下：</w:t>
      </w:r>
    </w:p>
    <w:p w14:paraId="26E97929">
      <w:pPr>
        <w:adjustRightInd w:val="0"/>
        <w:snapToGrid w:val="0"/>
        <w:spacing w:line="54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一、机关工资福利支出</w:t>
      </w:r>
    </w:p>
    <w:p w14:paraId="2E6B0AF6">
      <w:pPr>
        <w:adjustRightInd w:val="0"/>
        <w:snapToGrid w:val="0"/>
        <w:spacing w:line="54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202</w:t>
      </w:r>
      <w:r>
        <w:rPr>
          <w:rFonts w:hint="eastAsia" w:ascii="仿宋_GB2312" w:hAnsi="宋体" w:eastAsia="仿宋_GB2312"/>
          <w:sz w:val="32"/>
          <w:szCs w:val="32"/>
          <w:highlight w:val="none"/>
          <w:lang w:val="en-US" w:eastAsia="zh-CN"/>
        </w:rPr>
        <w:t>5</w:t>
      </w:r>
      <w:r>
        <w:rPr>
          <w:rFonts w:hint="eastAsia" w:ascii="仿宋_GB2312" w:hAnsi="宋体" w:eastAsia="仿宋_GB2312"/>
          <w:sz w:val="32"/>
          <w:szCs w:val="32"/>
          <w:highlight w:val="none"/>
        </w:rPr>
        <w:t>年机关工资福利支出6</w:t>
      </w:r>
      <w:r>
        <w:rPr>
          <w:rFonts w:hint="eastAsia" w:ascii="仿宋_GB2312" w:hAnsi="宋体" w:eastAsia="仿宋_GB2312"/>
          <w:sz w:val="32"/>
          <w:szCs w:val="32"/>
          <w:highlight w:val="none"/>
          <w:lang w:val="en-US" w:eastAsia="zh-CN"/>
        </w:rPr>
        <w:t>52342</w:t>
      </w:r>
      <w:r>
        <w:rPr>
          <w:rFonts w:hint="eastAsia" w:ascii="仿宋_GB2312" w:hAnsi="宋体" w:eastAsia="仿宋_GB2312"/>
          <w:sz w:val="32"/>
          <w:szCs w:val="32"/>
          <w:highlight w:val="none"/>
        </w:rPr>
        <w:t>万元，</w:t>
      </w:r>
      <w:r>
        <w:rPr>
          <w:rFonts w:hint="eastAsia" w:ascii="仿宋_GB2312" w:eastAsia="仿宋_GB2312" w:cs="仿宋_GB2312"/>
          <w:snapToGrid w:val="0"/>
          <w:kern w:val="0"/>
          <w:sz w:val="32"/>
          <w:szCs w:val="32"/>
          <w:highlight w:val="none"/>
        </w:rPr>
        <w:t>为</w:t>
      </w:r>
      <w:r>
        <w:rPr>
          <w:rFonts w:hint="eastAsia" w:ascii="仿宋_GB2312" w:hAnsi="宋体" w:eastAsia="仿宋_GB2312"/>
          <w:sz w:val="32"/>
          <w:szCs w:val="32"/>
          <w:highlight w:val="none"/>
        </w:rPr>
        <w:t>上年执行数的10</w:t>
      </w:r>
      <w:r>
        <w:rPr>
          <w:rFonts w:hint="eastAsia" w:ascii="仿宋_GB2312" w:hAnsi="宋体" w:eastAsia="仿宋_GB2312"/>
          <w:sz w:val="32"/>
          <w:szCs w:val="32"/>
          <w:highlight w:val="none"/>
          <w:lang w:val="en-US" w:eastAsia="zh-CN"/>
        </w:rPr>
        <w:t>3.0</w:t>
      </w:r>
      <w:r>
        <w:rPr>
          <w:rFonts w:hint="eastAsia" w:ascii="仿宋_GB2312" w:hAnsi="宋体" w:eastAsia="仿宋_GB2312"/>
          <w:sz w:val="32"/>
          <w:szCs w:val="32"/>
          <w:highlight w:val="none"/>
        </w:rPr>
        <w:t>%。包括：工资奖金津补贴</w:t>
      </w:r>
      <w:r>
        <w:rPr>
          <w:rFonts w:hint="eastAsia" w:ascii="仿宋_GB2312" w:hAnsi="宋体" w:eastAsia="仿宋_GB2312"/>
          <w:sz w:val="32"/>
          <w:szCs w:val="32"/>
          <w:highlight w:val="none"/>
          <w:lang w:val="en-US" w:eastAsia="zh-CN"/>
        </w:rPr>
        <w:t>378623</w:t>
      </w:r>
      <w:r>
        <w:rPr>
          <w:rFonts w:hint="eastAsia" w:ascii="仿宋_GB2312" w:hAnsi="宋体" w:eastAsia="仿宋_GB2312"/>
          <w:sz w:val="32"/>
          <w:szCs w:val="32"/>
          <w:highlight w:val="none"/>
        </w:rPr>
        <w:t>万元，社会保障缴费12</w:t>
      </w:r>
      <w:r>
        <w:rPr>
          <w:rFonts w:hint="eastAsia" w:ascii="仿宋_GB2312" w:hAnsi="宋体" w:eastAsia="仿宋_GB2312"/>
          <w:sz w:val="32"/>
          <w:szCs w:val="32"/>
          <w:highlight w:val="none"/>
          <w:lang w:val="en-US" w:eastAsia="zh-CN"/>
        </w:rPr>
        <w:t>7592</w:t>
      </w:r>
      <w:r>
        <w:rPr>
          <w:rFonts w:hint="eastAsia" w:ascii="仿宋_GB2312" w:hAnsi="宋体" w:eastAsia="仿宋_GB2312"/>
          <w:sz w:val="32"/>
          <w:szCs w:val="32"/>
          <w:highlight w:val="none"/>
        </w:rPr>
        <w:t>万元，住房公积金5</w:t>
      </w:r>
      <w:r>
        <w:rPr>
          <w:rFonts w:hint="eastAsia" w:ascii="仿宋_GB2312" w:hAnsi="宋体" w:eastAsia="仿宋_GB2312"/>
          <w:sz w:val="32"/>
          <w:szCs w:val="32"/>
          <w:highlight w:val="none"/>
          <w:lang w:val="en-US" w:eastAsia="zh-CN"/>
        </w:rPr>
        <w:t>0955</w:t>
      </w:r>
      <w:r>
        <w:rPr>
          <w:rFonts w:hint="eastAsia" w:ascii="仿宋_GB2312" w:hAnsi="宋体" w:eastAsia="仿宋_GB2312"/>
          <w:sz w:val="32"/>
          <w:szCs w:val="32"/>
          <w:highlight w:val="none"/>
        </w:rPr>
        <w:t>万元，其他工资福利支出9</w:t>
      </w:r>
      <w:r>
        <w:rPr>
          <w:rFonts w:hint="eastAsia" w:ascii="仿宋_GB2312" w:hAnsi="宋体" w:eastAsia="仿宋_GB2312"/>
          <w:sz w:val="32"/>
          <w:szCs w:val="32"/>
          <w:highlight w:val="none"/>
          <w:lang w:val="en-US" w:eastAsia="zh-CN"/>
        </w:rPr>
        <w:t>5</w:t>
      </w:r>
      <w:r>
        <w:rPr>
          <w:rFonts w:hint="eastAsia" w:ascii="仿宋_GB2312" w:hAnsi="宋体" w:eastAsia="仿宋_GB2312"/>
          <w:sz w:val="32"/>
          <w:szCs w:val="32"/>
          <w:highlight w:val="none"/>
        </w:rPr>
        <w:t>17</w:t>
      </w:r>
      <w:r>
        <w:rPr>
          <w:rFonts w:hint="eastAsia" w:ascii="仿宋_GB2312" w:hAnsi="宋体" w:eastAsia="仿宋_GB2312"/>
          <w:sz w:val="32"/>
          <w:szCs w:val="32"/>
          <w:highlight w:val="none"/>
          <w:lang w:val="en-US" w:eastAsia="zh-CN"/>
        </w:rPr>
        <w:t>2</w:t>
      </w:r>
      <w:r>
        <w:rPr>
          <w:rFonts w:hint="eastAsia" w:ascii="仿宋_GB2312" w:hAnsi="宋体" w:eastAsia="仿宋_GB2312"/>
          <w:sz w:val="32"/>
          <w:szCs w:val="32"/>
          <w:highlight w:val="none"/>
        </w:rPr>
        <w:t>万元。</w:t>
      </w:r>
    </w:p>
    <w:p w14:paraId="6ABEECB3">
      <w:pPr>
        <w:adjustRightInd w:val="0"/>
        <w:snapToGrid w:val="0"/>
        <w:spacing w:line="54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二、机关商品和服务支出</w:t>
      </w:r>
    </w:p>
    <w:p w14:paraId="598980AE">
      <w:pPr>
        <w:adjustRightInd w:val="0"/>
        <w:snapToGrid w:val="0"/>
        <w:spacing w:line="540" w:lineRule="exact"/>
        <w:ind w:firstLine="640" w:firstLineChars="200"/>
        <w:rPr>
          <w:rFonts w:ascii="仿宋_GB2312" w:hAnsi="宋体" w:eastAsia="仿宋_GB2312"/>
          <w:sz w:val="32"/>
          <w:szCs w:val="32"/>
          <w:highlight w:val="yellow"/>
        </w:rPr>
      </w:pPr>
      <w:r>
        <w:rPr>
          <w:rFonts w:hint="eastAsia" w:ascii="仿宋_GB2312" w:hAnsi="宋体" w:eastAsia="仿宋_GB2312"/>
          <w:sz w:val="32"/>
          <w:szCs w:val="32"/>
          <w:highlight w:val="none"/>
        </w:rPr>
        <w:t>202</w:t>
      </w:r>
      <w:r>
        <w:rPr>
          <w:rFonts w:hint="eastAsia" w:ascii="仿宋_GB2312" w:hAnsi="宋体" w:eastAsia="仿宋_GB2312"/>
          <w:sz w:val="32"/>
          <w:szCs w:val="32"/>
          <w:highlight w:val="none"/>
          <w:lang w:val="en-US" w:eastAsia="zh-CN"/>
        </w:rPr>
        <w:t>5</w:t>
      </w:r>
      <w:r>
        <w:rPr>
          <w:rFonts w:hint="eastAsia" w:ascii="仿宋_GB2312" w:hAnsi="宋体" w:eastAsia="仿宋_GB2312"/>
          <w:sz w:val="32"/>
          <w:szCs w:val="32"/>
          <w:highlight w:val="none"/>
        </w:rPr>
        <w:t>年机关商品和服务支出</w:t>
      </w:r>
      <w:r>
        <w:rPr>
          <w:rFonts w:hint="eastAsia" w:ascii="仿宋_GB2312" w:hAnsi="宋体" w:eastAsia="仿宋_GB2312"/>
          <w:sz w:val="32"/>
          <w:szCs w:val="32"/>
          <w:highlight w:val="none"/>
          <w:lang w:val="en-US" w:eastAsia="zh-CN"/>
        </w:rPr>
        <w:t>100417</w:t>
      </w:r>
      <w:r>
        <w:rPr>
          <w:rFonts w:hint="eastAsia" w:ascii="仿宋_GB2312" w:hAnsi="宋体" w:eastAsia="仿宋_GB2312"/>
          <w:sz w:val="32"/>
          <w:szCs w:val="32"/>
          <w:highlight w:val="none"/>
        </w:rPr>
        <w:t>万元，</w:t>
      </w:r>
      <w:r>
        <w:rPr>
          <w:rFonts w:hint="eastAsia" w:ascii="仿宋_GB2312" w:eastAsia="仿宋_GB2312" w:cs="仿宋_GB2312"/>
          <w:snapToGrid w:val="0"/>
          <w:kern w:val="0"/>
          <w:sz w:val="32"/>
          <w:szCs w:val="32"/>
          <w:highlight w:val="none"/>
        </w:rPr>
        <w:t>为</w:t>
      </w:r>
      <w:r>
        <w:rPr>
          <w:rFonts w:hint="eastAsia" w:ascii="仿宋_GB2312" w:hAnsi="宋体" w:eastAsia="仿宋_GB2312"/>
          <w:sz w:val="32"/>
          <w:szCs w:val="32"/>
          <w:highlight w:val="none"/>
        </w:rPr>
        <w:t>上年执行数的10</w:t>
      </w:r>
      <w:r>
        <w:rPr>
          <w:rFonts w:hint="eastAsia" w:ascii="仿宋_GB2312" w:hAnsi="宋体" w:eastAsia="仿宋_GB2312"/>
          <w:sz w:val="32"/>
          <w:szCs w:val="32"/>
          <w:highlight w:val="none"/>
          <w:lang w:val="en-US" w:eastAsia="zh-CN"/>
        </w:rPr>
        <w:t>8.9</w:t>
      </w:r>
      <w:r>
        <w:rPr>
          <w:rFonts w:hint="eastAsia" w:ascii="仿宋_GB2312" w:hAnsi="宋体" w:eastAsia="仿宋_GB2312"/>
          <w:sz w:val="32"/>
          <w:szCs w:val="32"/>
          <w:highlight w:val="none"/>
        </w:rPr>
        <w:t>%。包括：办公经费8</w:t>
      </w:r>
      <w:r>
        <w:rPr>
          <w:rFonts w:hint="eastAsia" w:ascii="仿宋_GB2312" w:hAnsi="宋体" w:eastAsia="仿宋_GB2312"/>
          <w:sz w:val="32"/>
          <w:szCs w:val="32"/>
          <w:highlight w:val="none"/>
          <w:lang w:val="en-US" w:eastAsia="zh-CN"/>
        </w:rPr>
        <w:t>4214</w:t>
      </w:r>
      <w:r>
        <w:rPr>
          <w:rFonts w:hint="eastAsia" w:ascii="仿宋_GB2312" w:hAnsi="宋体" w:eastAsia="仿宋_GB2312"/>
          <w:sz w:val="32"/>
          <w:szCs w:val="32"/>
          <w:highlight w:val="none"/>
        </w:rPr>
        <w:t>万元，会议费</w:t>
      </w:r>
      <w:r>
        <w:rPr>
          <w:rFonts w:hint="eastAsia" w:ascii="仿宋_GB2312" w:hAnsi="宋体" w:eastAsia="仿宋_GB2312"/>
          <w:sz w:val="32"/>
          <w:szCs w:val="32"/>
          <w:highlight w:val="none"/>
          <w:lang w:val="en-US" w:eastAsia="zh-CN"/>
        </w:rPr>
        <w:t>638</w:t>
      </w:r>
      <w:r>
        <w:rPr>
          <w:rFonts w:hint="eastAsia" w:ascii="仿宋_GB2312" w:hAnsi="宋体" w:eastAsia="仿宋_GB2312"/>
          <w:sz w:val="32"/>
          <w:szCs w:val="32"/>
          <w:highlight w:val="none"/>
        </w:rPr>
        <w:t>万元，培训费</w:t>
      </w:r>
      <w:r>
        <w:rPr>
          <w:rFonts w:hint="eastAsia" w:ascii="仿宋_GB2312" w:hAnsi="宋体" w:eastAsia="仿宋_GB2312"/>
          <w:sz w:val="32"/>
          <w:szCs w:val="32"/>
          <w:highlight w:val="none"/>
          <w:lang w:val="en-US" w:eastAsia="zh-CN"/>
        </w:rPr>
        <w:t>716</w:t>
      </w:r>
      <w:r>
        <w:rPr>
          <w:rFonts w:hint="eastAsia" w:ascii="仿宋_GB2312" w:hAnsi="宋体" w:eastAsia="仿宋_GB2312"/>
          <w:sz w:val="32"/>
          <w:szCs w:val="32"/>
          <w:highlight w:val="none"/>
        </w:rPr>
        <w:t>万元，专用材料购置费</w:t>
      </w:r>
      <w:r>
        <w:rPr>
          <w:rFonts w:hint="eastAsia" w:ascii="仿宋_GB2312" w:hAnsi="宋体" w:eastAsia="仿宋_GB2312"/>
          <w:sz w:val="32"/>
          <w:szCs w:val="32"/>
          <w:highlight w:val="none"/>
          <w:lang w:val="en-US" w:eastAsia="zh-CN"/>
        </w:rPr>
        <w:t>49</w:t>
      </w:r>
      <w:r>
        <w:rPr>
          <w:rFonts w:hint="eastAsia" w:ascii="仿宋_GB2312" w:hAnsi="宋体" w:eastAsia="仿宋_GB2312"/>
          <w:sz w:val="32"/>
          <w:szCs w:val="32"/>
          <w:highlight w:val="none"/>
        </w:rPr>
        <w:t>万元，委托业务费</w:t>
      </w:r>
      <w:r>
        <w:rPr>
          <w:rFonts w:hint="eastAsia" w:ascii="仿宋_GB2312" w:hAnsi="宋体" w:eastAsia="仿宋_GB2312"/>
          <w:sz w:val="32"/>
          <w:szCs w:val="32"/>
          <w:highlight w:val="none"/>
          <w:lang w:val="en-US" w:eastAsia="zh-CN"/>
        </w:rPr>
        <w:t>58</w:t>
      </w:r>
      <w:r>
        <w:rPr>
          <w:rFonts w:hint="eastAsia" w:ascii="仿宋_GB2312" w:hAnsi="宋体" w:eastAsia="仿宋_GB2312"/>
          <w:sz w:val="32"/>
          <w:szCs w:val="32"/>
          <w:highlight w:val="none"/>
        </w:rPr>
        <w:t>万元，公务用车运行维护费</w:t>
      </w:r>
      <w:r>
        <w:rPr>
          <w:rFonts w:hint="eastAsia" w:ascii="仿宋_GB2312" w:hAnsi="宋体" w:eastAsia="仿宋_GB2312"/>
          <w:sz w:val="32"/>
          <w:szCs w:val="32"/>
          <w:highlight w:val="none"/>
          <w:lang w:val="en-US" w:eastAsia="zh-CN"/>
        </w:rPr>
        <w:t>3573</w:t>
      </w:r>
      <w:r>
        <w:rPr>
          <w:rFonts w:hint="eastAsia" w:ascii="仿宋_GB2312" w:hAnsi="宋体" w:eastAsia="仿宋_GB2312"/>
          <w:sz w:val="32"/>
          <w:szCs w:val="32"/>
          <w:highlight w:val="none"/>
        </w:rPr>
        <w:t>万元，维修(护)费1</w:t>
      </w:r>
      <w:r>
        <w:rPr>
          <w:rFonts w:hint="eastAsia" w:ascii="仿宋_GB2312" w:hAnsi="宋体" w:eastAsia="仿宋_GB2312"/>
          <w:sz w:val="32"/>
          <w:szCs w:val="32"/>
          <w:highlight w:val="none"/>
          <w:lang w:val="en-US" w:eastAsia="zh-CN"/>
        </w:rPr>
        <w:t>857</w:t>
      </w:r>
      <w:r>
        <w:rPr>
          <w:rFonts w:hint="eastAsia" w:ascii="仿宋_GB2312" w:hAnsi="宋体" w:eastAsia="仿宋_GB2312"/>
          <w:sz w:val="32"/>
          <w:szCs w:val="32"/>
          <w:highlight w:val="none"/>
        </w:rPr>
        <w:t>万元，其他商品和服务支出</w:t>
      </w:r>
      <w:r>
        <w:rPr>
          <w:rFonts w:hint="eastAsia" w:ascii="仿宋_GB2312" w:hAnsi="宋体" w:eastAsia="仿宋_GB2312"/>
          <w:sz w:val="32"/>
          <w:szCs w:val="32"/>
          <w:highlight w:val="none"/>
          <w:lang w:val="en-US" w:eastAsia="zh-CN"/>
        </w:rPr>
        <w:t>9312</w:t>
      </w:r>
      <w:r>
        <w:rPr>
          <w:rFonts w:hint="eastAsia" w:ascii="仿宋_GB2312" w:hAnsi="宋体" w:eastAsia="仿宋_GB2312"/>
          <w:sz w:val="32"/>
          <w:szCs w:val="32"/>
          <w:highlight w:val="none"/>
        </w:rPr>
        <w:t>万元。</w:t>
      </w:r>
    </w:p>
    <w:p w14:paraId="703F7AB5">
      <w:pPr>
        <w:adjustRightInd w:val="0"/>
        <w:snapToGrid w:val="0"/>
        <w:spacing w:line="54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三、机关资本性支出</w:t>
      </w:r>
    </w:p>
    <w:p w14:paraId="5A880BDD">
      <w:pPr>
        <w:adjustRightInd w:val="0"/>
        <w:snapToGrid w:val="0"/>
        <w:spacing w:line="54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20</w:t>
      </w:r>
      <w:r>
        <w:rPr>
          <w:rFonts w:hint="eastAsia" w:ascii="仿宋_GB2312" w:hAnsi="宋体" w:eastAsia="仿宋_GB2312"/>
          <w:sz w:val="32"/>
          <w:szCs w:val="32"/>
          <w:highlight w:val="none"/>
          <w:lang w:val="en-US" w:eastAsia="zh-CN"/>
        </w:rPr>
        <w:t>25</w:t>
      </w:r>
      <w:r>
        <w:rPr>
          <w:rFonts w:hint="eastAsia" w:ascii="仿宋_GB2312" w:hAnsi="宋体" w:eastAsia="仿宋_GB2312"/>
          <w:sz w:val="32"/>
          <w:szCs w:val="32"/>
          <w:highlight w:val="none"/>
        </w:rPr>
        <w:t>年机关资本性支出（不含政府投资计划安排的基本建设支出）2</w:t>
      </w:r>
      <w:r>
        <w:rPr>
          <w:rFonts w:hint="eastAsia" w:ascii="仿宋_GB2312" w:hAnsi="宋体" w:eastAsia="仿宋_GB2312"/>
          <w:sz w:val="32"/>
          <w:szCs w:val="32"/>
          <w:highlight w:val="none"/>
          <w:lang w:val="en-US" w:eastAsia="zh-CN"/>
        </w:rPr>
        <w:t>310</w:t>
      </w:r>
      <w:r>
        <w:rPr>
          <w:rFonts w:hint="eastAsia" w:ascii="仿宋_GB2312" w:hAnsi="宋体" w:eastAsia="仿宋_GB2312"/>
          <w:sz w:val="32"/>
          <w:szCs w:val="32"/>
          <w:highlight w:val="none"/>
        </w:rPr>
        <w:t>万元，</w:t>
      </w:r>
      <w:r>
        <w:rPr>
          <w:rFonts w:hint="eastAsia" w:ascii="仿宋_GB2312" w:eastAsia="仿宋_GB2312" w:cs="仿宋_GB2312"/>
          <w:snapToGrid w:val="0"/>
          <w:kern w:val="0"/>
          <w:sz w:val="32"/>
          <w:szCs w:val="32"/>
          <w:highlight w:val="none"/>
        </w:rPr>
        <w:t>为</w:t>
      </w:r>
      <w:r>
        <w:rPr>
          <w:rFonts w:hint="eastAsia" w:ascii="仿宋_GB2312" w:hAnsi="宋体" w:eastAsia="仿宋_GB2312"/>
          <w:sz w:val="32"/>
          <w:szCs w:val="32"/>
          <w:highlight w:val="none"/>
        </w:rPr>
        <w:t>上年执行数的</w:t>
      </w:r>
      <w:r>
        <w:rPr>
          <w:rFonts w:hint="eastAsia" w:ascii="仿宋_GB2312" w:hAnsi="宋体" w:eastAsia="仿宋_GB2312"/>
          <w:sz w:val="32"/>
          <w:szCs w:val="32"/>
          <w:highlight w:val="none"/>
          <w:lang w:val="en-US" w:eastAsia="zh-CN"/>
        </w:rPr>
        <w:t>97.2</w:t>
      </w:r>
      <w:r>
        <w:rPr>
          <w:rFonts w:hint="eastAsia" w:ascii="仿宋_GB2312" w:hAnsi="宋体" w:eastAsia="仿宋_GB2312"/>
          <w:sz w:val="32"/>
          <w:szCs w:val="32"/>
          <w:highlight w:val="none"/>
        </w:rPr>
        <w:t>%。包括：设备购置2</w:t>
      </w:r>
      <w:r>
        <w:rPr>
          <w:rFonts w:hint="eastAsia" w:ascii="仿宋_GB2312" w:hAnsi="宋体" w:eastAsia="仿宋_GB2312"/>
          <w:sz w:val="32"/>
          <w:szCs w:val="32"/>
          <w:highlight w:val="none"/>
          <w:lang w:val="en-US" w:eastAsia="zh-CN"/>
        </w:rPr>
        <w:t>289</w:t>
      </w:r>
      <w:r>
        <w:rPr>
          <w:rFonts w:hint="eastAsia" w:ascii="仿宋_GB2312" w:hAnsi="宋体" w:eastAsia="仿宋_GB2312"/>
          <w:sz w:val="32"/>
          <w:szCs w:val="32"/>
          <w:highlight w:val="none"/>
        </w:rPr>
        <w:t>万元，其他资本性支出</w:t>
      </w:r>
      <w:r>
        <w:rPr>
          <w:rFonts w:hint="eastAsia" w:ascii="仿宋_GB2312" w:hAnsi="宋体" w:eastAsia="仿宋_GB2312"/>
          <w:sz w:val="32"/>
          <w:szCs w:val="32"/>
          <w:highlight w:val="none"/>
          <w:lang w:val="en-US" w:eastAsia="zh-CN"/>
        </w:rPr>
        <w:t>21</w:t>
      </w:r>
      <w:r>
        <w:rPr>
          <w:rFonts w:hint="eastAsia" w:ascii="仿宋_GB2312" w:hAnsi="宋体" w:eastAsia="仿宋_GB2312"/>
          <w:sz w:val="32"/>
          <w:szCs w:val="32"/>
          <w:highlight w:val="none"/>
        </w:rPr>
        <w:t>万元。</w:t>
      </w:r>
    </w:p>
    <w:p w14:paraId="0B5643E3">
      <w:pPr>
        <w:adjustRightInd w:val="0"/>
        <w:snapToGrid w:val="0"/>
        <w:spacing w:line="54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四、对事业单位经常性补助</w:t>
      </w:r>
    </w:p>
    <w:p w14:paraId="3414F2B8">
      <w:pPr>
        <w:adjustRightInd w:val="0"/>
        <w:snapToGrid w:val="0"/>
        <w:spacing w:line="540" w:lineRule="exact"/>
        <w:ind w:firstLine="640" w:firstLineChars="200"/>
        <w:rPr>
          <w:rFonts w:ascii="仿宋_GB2312" w:hAnsi="宋体" w:eastAsia="仿宋_GB2312"/>
          <w:bCs/>
          <w:spacing w:val="-6"/>
          <w:sz w:val="32"/>
          <w:szCs w:val="32"/>
          <w:highlight w:val="none"/>
        </w:rPr>
      </w:pPr>
      <w:r>
        <w:rPr>
          <w:rFonts w:hint="eastAsia" w:ascii="仿宋_GB2312" w:hAnsi="宋体" w:eastAsia="仿宋_GB2312"/>
          <w:sz w:val="32"/>
          <w:szCs w:val="32"/>
          <w:highlight w:val="none"/>
        </w:rPr>
        <w:t>202</w:t>
      </w:r>
      <w:r>
        <w:rPr>
          <w:rFonts w:hint="eastAsia" w:ascii="仿宋_GB2312" w:hAnsi="宋体" w:eastAsia="仿宋_GB2312"/>
          <w:sz w:val="32"/>
          <w:szCs w:val="32"/>
          <w:highlight w:val="none"/>
          <w:lang w:val="en-US" w:eastAsia="zh-CN"/>
        </w:rPr>
        <w:t>5</w:t>
      </w:r>
      <w:r>
        <w:rPr>
          <w:rFonts w:hint="eastAsia" w:ascii="仿宋_GB2312" w:hAnsi="宋体" w:eastAsia="仿宋_GB2312"/>
          <w:spacing w:val="-6"/>
          <w:sz w:val="32"/>
          <w:szCs w:val="32"/>
          <w:highlight w:val="none"/>
        </w:rPr>
        <w:t>年对事业单位经常性补助</w:t>
      </w:r>
      <w:r>
        <w:rPr>
          <w:rFonts w:hint="eastAsia" w:ascii="仿宋_GB2312" w:hAnsi="宋体" w:eastAsia="仿宋_GB2312"/>
          <w:spacing w:val="-6"/>
          <w:sz w:val="32"/>
          <w:szCs w:val="32"/>
          <w:highlight w:val="none"/>
          <w:lang w:val="en-US" w:eastAsia="zh-CN"/>
        </w:rPr>
        <w:t>1611804</w:t>
      </w:r>
      <w:r>
        <w:rPr>
          <w:rFonts w:hint="eastAsia" w:ascii="仿宋_GB2312" w:hAnsi="宋体" w:eastAsia="仿宋_GB2312"/>
          <w:spacing w:val="-6"/>
          <w:sz w:val="32"/>
          <w:szCs w:val="32"/>
          <w:highlight w:val="none"/>
        </w:rPr>
        <w:t>万元，</w:t>
      </w:r>
      <w:r>
        <w:rPr>
          <w:rFonts w:hint="eastAsia" w:ascii="仿宋_GB2312" w:eastAsia="仿宋_GB2312" w:cs="仿宋_GB2312"/>
          <w:snapToGrid w:val="0"/>
          <w:spacing w:val="-6"/>
          <w:kern w:val="0"/>
          <w:sz w:val="32"/>
          <w:szCs w:val="32"/>
          <w:highlight w:val="none"/>
        </w:rPr>
        <w:t>为</w:t>
      </w:r>
      <w:r>
        <w:rPr>
          <w:rFonts w:hint="eastAsia" w:ascii="仿宋_GB2312" w:hAnsi="宋体" w:eastAsia="仿宋_GB2312"/>
          <w:spacing w:val="-6"/>
          <w:sz w:val="32"/>
          <w:szCs w:val="32"/>
          <w:highlight w:val="none"/>
        </w:rPr>
        <w:t>上年执行数的10</w:t>
      </w:r>
      <w:r>
        <w:rPr>
          <w:rFonts w:hint="eastAsia" w:ascii="仿宋_GB2312" w:hAnsi="宋体" w:eastAsia="仿宋_GB2312"/>
          <w:spacing w:val="-6"/>
          <w:sz w:val="32"/>
          <w:szCs w:val="32"/>
          <w:highlight w:val="none"/>
          <w:lang w:val="en-US" w:eastAsia="zh-CN"/>
        </w:rPr>
        <w:t>2.4</w:t>
      </w:r>
      <w:r>
        <w:rPr>
          <w:rFonts w:hint="eastAsia" w:ascii="仿宋_GB2312" w:hAnsi="宋体" w:eastAsia="仿宋_GB2312"/>
          <w:spacing w:val="-6"/>
          <w:sz w:val="32"/>
          <w:szCs w:val="32"/>
          <w:highlight w:val="none"/>
        </w:rPr>
        <w:t>%。包括：工资福利支出12</w:t>
      </w:r>
      <w:r>
        <w:rPr>
          <w:rFonts w:hint="eastAsia" w:ascii="仿宋_GB2312" w:hAnsi="宋体" w:eastAsia="仿宋_GB2312"/>
          <w:spacing w:val="-6"/>
          <w:sz w:val="32"/>
          <w:szCs w:val="32"/>
          <w:highlight w:val="none"/>
          <w:lang w:val="en-US" w:eastAsia="zh-CN"/>
        </w:rPr>
        <w:t>16090</w:t>
      </w:r>
      <w:r>
        <w:rPr>
          <w:rFonts w:hint="eastAsia" w:ascii="仿宋_GB2312" w:hAnsi="宋体" w:eastAsia="仿宋_GB2312"/>
          <w:spacing w:val="-6"/>
          <w:sz w:val="32"/>
          <w:szCs w:val="32"/>
          <w:highlight w:val="none"/>
        </w:rPr>
        <w:t>万元，商品和服务支出3</w:t>
      </w:r>
      <w:r>
        <w:rPr>
          <w:rFonts w:hint="eastAsia" w:ascii="仿宋_GB2312" w:hAnsi="宋体" w:eastAsia="仿宋_GB2312"/>
          <w:spacing w:val="-6"/>
          <w:sz w:val="32"/>
          <w:szCs w:val="32"/>
          <w:highlight w:val="none"/>
          <w:lang w:val="en-US" w:eastAsia="zh-CN"/>
        </w:rPr>
        <w:t>95714</w:t>
      </w:r>
      <w:r>
        <w:rPr>
          <w:rFonts w:hint="eastAsia" w:ascii="仿宋_GB2312" w:hAnsi="宋体" w:eastAsia="仿宋_GB2312"/>
          <w:spacing w:val="-6"/>
          <w:sz w:val="32"/>
          <w:szCs w:val="32"/>
          <w:highlight w:val="none"/>
        </w:rPr>
        <w:t>万元。</w:t>
      </w:r>
    </w:p>
    <w:p w14:paraId="0BDC733A">
      <w:pPr>
        <w:adjustRightInd w:val="0"/>
        <w:snapToGrid w:val="0"/>
        <w:spacing w:line="54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五、对事业单位资本性补助</w:t>
      </w:r>
    </w:p>
    <w:p w14:paraId="5DFCF783">
      <w:pPr>
        <w:adjustRightInd w:val="0"/>
        <w:snapToGrid w:val="0"/>
        <w:spacing w:line="540" w:lineRule="exact"/>
        <w:ind w:firstLine="640" w:firstLineChars="200"/>
        <w:rPr>
          <w:rFonts w:hint="eastAsia" w:ascii="仿宋_GB2312" w:hAnsi="宋体" w:eastAsia="仿宋_GB2312"/>
          <w:spacing w:val="2"/>
          <w:sz w:val="32"/>
          <w:szCs w:val="32"/>
          <w:highlight w:val="none"/>
        </w:rPr>
      </w:pPr>
      <w:r>
        <w:rPr>
          <w:rFonts w:hint="eastAsia" w:ascii="仿宋_GB2312" w:hAnsi="宋体" w:eastAsia="仿宋_GB2312"/>
          <w:sz w:val="32"/>
          <w:szCs w:val="32"/>
          <w:highlight w:val="none"/>
        </w:rPr>
        <w:t>202</w:t>
      </w:r>
      <w:r>
        <w:rPr>
          <w:rFonts w:hint="eastAsia" w:ascii="仿宋_GB2312" w:hAnsi="宋体" w:eastAsia="仿宋_GB2312"/>
          <w:sz w:val="32"/>
          <w:szCs w:val="32"/>
          <w:highlight w:val="none"/>
          <w:lang w:val="en-US" w:eastAsia="zh-CN"/>
        </w:rPr>
        <w:t>5</w:t>
      </w:r>
      <w:r>
        <w:rPr>
          <w:rFonts w:hint="eastAsia" w:ascii="仿宋_GB2312" w:hAnsi="宋体" w:eastAsia="仿宋_GB2312"/>
          <w:sz w:val="32"/>
          <w:szCs w:val="32"/>
          <w:highlight w:val="none"/>
        </w:rPr>
        <w:t>年</w:t>
      </w:r>
      <w:r>
        <w:rPr>
          <w:rFonts w:hint="eastAsia" w:ascii="仿宋_GB2312" w:hAnsi="宋体" w:eastAsia="仿宋_GB2312"/>
          <w:spacing w:val="0"/>
          <w:sz w:val="32"/>
          <w:szCs w:val="32"/>
          <w:highlight w:val="none"/>
        </w:rPr>
        <w:t>对事业单位资本性补助（不含政府投资计划安排的基本建设支出）</w:t>
      </w:r>
      <w:r>
        <w:rPr>
          <w:rFonts w:hint="eastAsia" w:ascii="仿宋_GB2312" w:hAnsi="宋体" w:eastAsia="仿宋_GB2312"/>
          <w:spacing w:val="0"/>
          <w:sz w:val="32"/>
          <w:szCs w:val="32"/>
          <w:highlight w:val="none"/>
          <w:lang w:val="en-US" w:eastAsia="zh-CN"/>
        </w:rPr>
        <w:t>16837</w:t>
      </w:r>
      <w:r>
        <w:rPr>
          <w:rFonts w:hint="eastAsia" w:ascii="仿宋_GB2312" w:hAnsi="宋体" w:eastAsia="仿宋_GB2312"/>
          <w:spacing w:val="0"/>
          <w:sz w:val="32"/>
          <w:szCs w:val="32"/>
          <w:highlight w:val="none"/>
        </w:rPr>
        <w:t>万元，</w:t>
      </w:r>
      <w:r>
        <w:rPr>
          <w:rFonts w:hint="eastAsia" w:ascii="仿宋_GB2312" w:eastAsia="仿宋_GB2312" w:cs="仿宋_GB2312"/>
          <w:snapToGrid w:val="0"/>
          <w:spacing w:val="0"/>
          <w:kern w:val="0"/>
          <w:sz w:val="32"/>
          <w:szCs w:val="32"/>
          <w:highlight w:val="none"/>
        </w:rPr>
        <w:t>为</w:t>
      </w:r>
      <w:r>
        <w:rPr>
          <w:rFonts w:hint="eastAsia" w:ascii="仿宋_GB2312" w:hAnsi="宋体" w:eastAsia="仿宋_GB2312"/>
          <w:spacing w:val="0"/>
          <w:sz w:val="32"/>
          <w:szCs w:val="32"/>
          <w:highlight w:val="none"/>
        </w:rPr>
        <w:t>上年执行数的8</w:t>
      </w:r>
      <w:r>
        <w:rPr>
          <w:rFonts w:hint="eastAsia" w:ascii="仿宋_GB2312" w:hAnsi="宋体" w:eastAsia="仿宋_GB2312"/>
          <w:spacing w:val="0"/>
          <w:sz w:val="32"/>
          <w:szCs w:val="32"/>
          <w:highlight w:val="none"/>
          <w:lang w:val="en-US" w:eastAsia="zh-CN"/>
        </w:rPr>
        <w:t>4.3</w:t>
      </w:r>
      <w:r>
        <w:rPr>
          <w:rFonts w:hint="eastAsia" w:ascii="仿宋_GB2312" w:hAnsi="宋体" w:eastAsia="仿宋_GB2312"/>
          <w:spacing w:val="0"/>
          <w:sz w:val="32"/>
          <w:szCs w:val="32"/>
          <w:highlight w:val="none"/>
        </w:rPr>
        <w:t>%，主要是区属学校设备购置经费有所减少。</w:t>
      </w:r>
    </w:p>
    <w:p w14:paraId="0FF22CBD">
      <w:pPr>
        <w:adjustRightInd w:val="0"/>
        <w:snapToGrid w:val="0"/>
        <w:spacing w:line="54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六、对个人和家庭的补助</w:t>
      </w:r>
    </w:p>
    <w:p w14:paraId="41C29692">
      <w:pPr>
        <w:adjustRightInd w:val="0"/>
        <w:snapToGrid w:val="0"/>
        <w:spacing w:line="540" w:lineRule="exact"/>
        <w:ind w:firstLine="640" w:firstLineChars="200"/>
        <w:rPr>
          <w:rFonts w:hint="eastAsia" w:ascii="仿宋_GB2312" w:hAnsi="宋体" w:eastAsia="仿宋_GB2312"/>
          <w:spacing w:val="-6"/>
          <w:sz w:val="32"/>
          <w:szCs w:val="32"/>
          <w:highlight w:val="yellow"/>
        </w:rPr>
      </w:pPr>
      <w:r>
        <w:rPr>
          <w:rFonts w:hint="eastAsia" w:ascii="仿宋_GB2312" w:hAnsi="宋体" w:eastAsia="仿宋_GB2312"/>
          <w:sz w:val="32"/>
          <w:szCs w:val="32"/>
          <w:highlight w:val="none"/>
        </w:rPr>
        <w:t>202</w:t>
      </w:r>
      <w:r>
        <w:rPr>
          <w:rFonts w:hint="eastAsia" w:ascii="仿宋_GB2312" w:hAnsi="宋体" w:eastAsia="仿宋_GB2312"/>
          <w:sz w:val="32"/>
          <w:szCs w:val="32"/>
          <w:highlight w:val="none"/>
          <w:lang w:val="en-US" w:eastAsia="zh-CN"/>
        </w:rPr>
        <w:t>5</w:t>
      </w:r>
      <w:r>
        <w:rPr>
          <w:rFonts w:hint="eastAsia" w:ascii="仿宋_GB2312" w:hAnsi="宋体" w:eastAsia="仿宋_GB2312"/>
          <w:sz w:val="32"/>
          <w:szCs w:val="32"/>
          <w:highlight w:val="none"/>
        </w:rPr>
        <w:t>年</w:t>
      </w:r>
      <w:r>
        <w:rPr>
          <w:rFonts w:hint="eastAsia" w:ascii="仿宋_GB2312" w:hAnsi="宋体" w:eastAsia="仿宋_GB2312"/>
          <w:spacing w:val="-6"/>
          <w:sz w:val="32"/>
          <w:szCs w:val="32"/>
          <w:highlight w:val="none"/>
        </w:rPr>
        <w:t>对个人和家庭的补助7</w:t>
      </w:r>
      <w:r>
        <w:rPr>
          <w:rFonts w:hint="eastAsia" w:ascii="仿宋_GB2312" w:hAnsi="宋体" w:eastAsia="仿宋_GB2312"/>
          <w:spacing w:val="-6"/>
          <w:sz w:val="32"/>
          <w:szCs w:val="32"/>
          <w:highlight w:val="none"/>
          <w:lang w:val="en-US" w:eastAsia="zh-CN"/>
        </w:rPr>
        <w:t>04028</w:t>
      </w:r>
      <w:r>
        <w:rPr>
          <w:rFonts w:hint="eastAsia" w:ascii="仿宋_GB2312" w:hAnsi="宋体" w:eastAsia="仿宋_GB2312"/>
          <w:spacing w:val="-6"/>
          <w:sz w:val="32"/>
          <w:szCs w:val="32"/>
          <w:highlight w:val="none"/>
        </w:rPr>
        <w:t>万元，</w:t>
      </w:r>
      <w:r>
        <w:rPr>
          <w:rFonts w:hint="eastAsia" w:ascii="仿宋_GB2312" w:eastAsia="仿宋_GB2312" w:cs="仿宋_GB2312"/>
          <w:snapToGrid w:val="0"/>
          <w:spacing w:val="-6"/>
          <w:kern w:val="0"/>
          <w:sz w:val="32"/>
          <w:szCs w:val="32"/>
          <w:highlight w:val="none"/>
        </w:rPr>
        <w:t>为</w:t>
      </w:r>
      <w:r>
        <w:rPr>
          <w:rFonts w:hint="eastAsia" w:ascii="仿宋_GB2312" w:hAnsi="宋体" w:eastAsia="仿宋_GB2312"/>
          <w:spacing w:val="-6"/>
          <w:sz w:val="32"/>
          <w:szCs w:val="32"/>
          <w:highlight w:val="none"/>
        </w:rPr>
        <w:t>上年执行数的</w:t>
      </w:r>
      <w:r>
        <w:rPr>
          <w:rFonts w:hint="eastAsia" w:ascii="仿宋_GB2312" w:hAnsi="宋体" w:eastAsia="仿宋_GB2312"/>
          <w:spacing w:val="-6"/>
          <w:sz w:val="32"/>
          <w:szCs w:val="32"/>
          <w:highlight w:val="none"/>
          <w:lang w:val="en-US" w:eastAsia="zh-CN"/>
        </w:rPr>
        <w:t>93.2</w:t>
      </w:r>
      <w:r>
        <w:rPr>
          <w:rFonts w:hint="eastAsia" w:ascii="仿宋_GB2312" w:hAnsi="宋体" w:eastAsia="仿宋_GB2312"/>
          <w:spacing w:val="-6"/>
          <w:sz w:val="32"/>
          <w:szCs w:val="32"/>
          <w:highlight w:val="none"/>
        </w:rPr>
        <w:t>%。包括：社会福利和救助</w:t>
      </w:r>
      <w:r>
        <w:rPr>
          <w:rFonts w:hint="eastAsia" w:ascii="仿宋_GB2312" w:hAnsi="宋体" w:eastAsia="仿宋_GB2312"/>
          <w:spacing w:val="-6"/>
          <w:sz w:val="32"/>
          <w:szCs w:val="32"/>
          <w:highlight w:val="none"/>
          <w:lang w:val="en-US" w:eastAsia="zh-CN"/>
        </w:rPr>
        <w:t>16842</w:t>
      </w:r>
      <w:r>
        <w:rPr>
          <w:rFonts w:hint="eastAsia" w:ascii="仿宋_GB2312" w:hAnsi="宋体" w:eastAsia="仿宋_GB2312"/>
          <w:spacing w:val="-6"/>
          <w:sz w:val="32"/>
          <w:szCs w:val="32"/>
          <w:highlight w:val="none"/>
        </w:rPr>
        <w:t>万元，助学金</w:t>
      </w:r>
      <w:r>
        <w:rPr>
          <w:rFonts w:hint="eastAsia" w:ascii="仿宋_GB2312" w:hAnsi="宋体" w:eastAsia="仿宋_GB2312"/>
          <w:spacing w:val="-6"/>
          <w:sz w:val="32"/>
          <w:szCs w:val="32"/>
          <w:highlight w:val="none"/>
          <w:lang w:val="en-US" w:eastAsia="zh-CN"/>
        </w:rPr>
        <w:t>1389</w:t>
      </w:r>
      <w:r>
        <w:rPr>
          <w:rFonts w:hint="eastAsia" w:ascii="仿宋_GB2312" w:hAnsi="宋体" w:eastAsia="仿宋_GB2312"/>
          <w:spacing w:val="-6"/>
          <w:sz w:val="32"/>
          <w:szCs w:val="32"/>
          <w:highlight w:val="none"/>
        </w:rPr>
        <w:t>万元，离退休费6</w:t>
      </w:r>
      <w:r>
        <w:rPr>
          <w:rFonts w:hint="eastAsia" w:ascii="仿宋_GB2312" w:hAnsi="宋体" w:eastAsia="仿宋_GB2312"/>
          <w:spacing w:val="-6"/>
          <w:sz w:val="32"/>
          <w:szCs w:val="32"/>
          <w:highlight w:val="none"/>
          <w:lang w:val="en-US" w:eastAsia="zh-CN"/>
        </w:rPr>
        <w:t>85290</w:t>
      </w:r>
      <w:r>
        <w:rPr>
          <w:rFonts w:hint="eastAsia" w:ascii="仿宋_GB2312" w:hAnsi="宋体" w:eastAsia="仿宋_GB2312"/>
          <w:spacing w:val="-6"/>
          <w:sz w:val="32"/>
          <w:szCs w:val="32"/>
          <w:highlight w:val="none"/>
        </w:rPr>
        <w:t>万元，其他对个人和家庭的补助</w:t>
      </w:r>
      <w:r>
        <w:rPr>
          <w:rFonts w:hint="eastAsia" w:ascii="仿宋_GB2312" w:hAnsi="宋体" w:eastAsia="仿宋_GB2312"/>
          <w:spacing w:val="-6"/>
          <w:sz w:val="32"/>
          <w:szCs w:val="32"/>
          <w:highlight w:val="none"/>
          <w:lang w:val="en-US" w:eastAsia="zh-CN"/>
        </w:rPr>
        <w:t>507</w:t>
      </w:r>
      <w:r>
        <w:rPr>
          <w:rFonts w:hint="eastAsia" w:ascii="仿宋_GB2312" w:hAnsi="宋体" w:eastAsia="仿宋_GB2312"/>
          <w:spacing w:val="-6"/>
          <w:sz w:val="32"/>
          <w:szCs w:val="32"/>
          <w:highlight w:val="none"/>
        </w:rPr>
        <w:t>万元。</w:t>
      </w:r>
    </w:p>
    <w:p w14:paraId="03288ED4">
      <w:pPr>
        <w:pStyle w:val="2"/>
        <w:rPr>
          <w:highlight w:val="yellow"/>
        </w:rPr>
      </w:pPr>
    </w:p>
    <w:p w14:paraId="690C64EF">
      <w:pPr>
        <w:rPr>
          <w:rFonts w:ascii="仿宋_GB2312" w:hAnsi="宋体" w:eastAsia="仿宋_GB2312"/>
          <w:spacing w:val="-6"/>
          <w:sz w:val="32"/>
          <w:szCs w:val="32"/>
          <w:highlight w:val="yellow"/>
        </w:rPr>
      </w:pPr>
      <w:r>
        <w:rPr>
          <w:rFonts w:ascii="仿宋_GB2312" w:hAnsi="宋体" w:eastAsia="仿宋_GB2312"/>
          <w:spacing w:val="-6"/>
          <w:sz w:val="32"/>
          <w:szCs w:val="32"/>
          <w:highlight w:val="yellow"/>
        </w:rPr>
        <w:br w:type="page"/>
      </w:r>
    </w:p>
    <w:p w14:paraId="2B074A07">
      <w:pPr>
        <w:adjustRightInd w:val="0"/>
        <w:snapToGrid w:val="0"/>
        <w:spacing w:line="560" w:lineRule="exact"/>
        <w:jc w:val="center"/>
        <w:rPr>
          <w:rFonts w:hint="eastAsia" w:ascii="方正小标宋简体" w:hAnsi="宋体" w:eastAsia="方正小标宋简体" w:cs="方正小标宋简体"/>
          <w:sz w:val="44"/>
          <w:szCs w:val="44"/>
          <w:highlight w:val="yellow"/>
        </w:rPr>
      </w:pPr>
    </w:p>
    <w:p w14:paraId="43579EF8">
      <w:pPr>
        <w:adjustRightInd w:val="0"/>
        <w:snapToGrid w:val="0"/>
        <w:spacing w:line="560" w:lineRule="exact"/>
        <w:jc w:val="center"/>
        <w:rPr>
          <w:rFonts w:ascii="方正小标宋简体" w:hAnsi="宋体" w:eastAsia="方正小标宋简体" w:cs="方正小标宋简体"/>
          <w:sz w:val="44"/>
          <w:szCs w:val="44"/>
          <w:highlight w:val="none"/>
        </w:rPr>
      </w:pPr>
      <w:r>
        <w:rPr>
          <w:rFonts w:hint="eastAsia" w:ascii="方正小标宋简体" w:hAnsi="宋体" w:eastAsia="方正小标宋简体" w:cs="方正小标宋简体"/>
          <w:sz w:val="44"/>
          <w:szCs w:val="44"/>
          <w:highlight w:val="none"/>
        </w:rPr>
        <w:t>关于海淀区202</w:t>
      </w:r>
      <w:r>
        <w:rPr>
          <w:rFonts w:hint="eastAsia" w:ascii="方正小标宋简体" w:hAnsi="宋体" w:eastAsia="方正小标宋简体" w:cs="方正小标宋简体"/>
          <w:sz w:val="44"/>
          <w:szCs w:val="44"/>
          <w:highlight w:val="none"/>
          <w:lang w:val="en-US" w:eastAsia="zh-CN"/>
        </w:rPr>
        <w:t>5</w:t>
      </w:r>
      <w:r>
        <w:rPr>
          <w:rFonts w:hint="eastAsia" w:ascii="方正小标宋简体" w:hAnsi="宋体" w:eastAsia="方正小标宋简体" w:cs="方正小标宋简体"/>
          <w:sz w:val="44"/>
          <w:szCs w:val="44"/>
          <w:highlight w:val="none"/>
        </w:rPr>
        <w:t>年政府性基金预算</w:t>
      </w:r>
    </w:p>
    <w:p w14:paraId="417FC99A">
      <w:pPr>
        <w:adjustRightInd w:val="0"/>
        <w:snapToGrid w:val="0"/>
        <w:spacing w:line="560" w:lineRule="exact"/>
        <w:jc w:val="center"/>
        <w:rPr>
          <w:rFonts w:ascii="方正小标宋简体" w:hAnsi="宋体" w:eastAsia="方正小标宋简体" w:cs="方正小标宋简体"/>
          <w:sz w:val="44"/>
          <w:szCs w:val="44"/>
          <w:highlight w:val="none"/>
        </w:rPr>
      </w:pPr>
      <w:r>
        <w:rPr>
          <w:rFonts w:hint="eastAsia" w:ascii="方正小标宋简体" w:hAnsi="宋体" w:eastAsia="方正小标宋简体" w:cs="方正小标宋简体"/>
          <w:sz w:val="44"/>
          <w:szCs w:val="44"/>
          <w:highlight w:val="none"/>
        </w:rPr>
        <w:t>安排情况的说明</w:t>
      </w:r>
    </w:p>
    <w:p w14:paraId="0ACF773E">
      <w:pPr>
        <w:spacing w:line="560" w:lineRule="exact"/>
        <w:jc w:val="center"/>
        <w:rPr>
          <w:rFonts w:ascii="方正小标宋简体" w:hAnsi="宋体" w:eastAsia="方正小标宋简体" w:cs="方正小标宋简体"/>
          <w:sz w:val="44"/>
          <w:szCs w:val="44"/>
          <w:highlight w:val="yellow"/>
        </w:rPr>
      </w:pPr>
    </w:p>
    <w:p w14:paraId="2BDA2134">
      <w:pPr>
        <w:tabs>
          <w:tab w:val="left" w:pos="4515"/>
        </w:tabs>
        <w:adjustRightInd w:val="0"/>
        <w:snapToGrid w:val="0"/>
        <w:spacing w:line="560" w:lineRule="exact"/>
        <w:ind w:firstLine="640" w:firstLineChars="200"/>
        <w:rPr>
          <w:rFonts w:ascii="黑体" w:hAnsi="宋体" w:eastAsia="黑体"/>
          <w:snapToGrid w:val="0"/>
          <w:kern w:val="0"/>
          <w:sz w:val="32"/>
          <w:szCs w:val="32"/>
          <w:highlight w:val="none"/>
        </w:rPr>
      </w:pPr>
      <w:r>
        <w:rPr>
          <w:rFonts w:hint="eastAsia" w:ascii="黑体" w:hAnsi="宋体" w:eastAsia="黑体" w:cs="黑体"/>
          <w:snapToGrid w:val="0"/>
          <w:kern w:val="0"/>
          <w:sz w:val="32"/>
          <w:szCs w:val="32"/>
          <w:highlight w:val="none"/>
        </w:rPr>
        <w:t>一、政府性基金预算收支总体情况</w:t>
      </w:r>
      <w:r>
        <w:rPr>
          <w:rFonts w:hint="eastAsia" w:ascii="黑体" w:hAnsi="宋体" w:eastAsia="黑体"/>
          <w:snapToGrid w:val="0"/>
          <w:kern w:val="0"/>
          <w:sz w:val="32"/>
          <w:szCs w:val="32"/>
          <w:highlight w:val="none"/>
        </w:rPr>
        <w:tab/>
      </w:r>
    </w:p>
    <w:p w14:paraId="466C72BE">
      <w:pPr>
        <w:adjustRightInd w:val="0"/>
        <w:snapToGrid w:val="0"/>
        <w:spacing w:line="560" w:lineRule="exact"/>
        <w:ind w:firstLine="640" w:firstLineChars="200"/>
        <w:rPr>
          <w:rFonts w:ascii="仿宋_GB2312" w:eastAsia="仿宋_GB2312" w:cs="仿宋_GB2312"/>
          <w:sz w:val="32"/>
          <w:szCs w:val="32"/>
          <w:highlight w:val="none"/>
        </w:rPr>
      </w:pPr>
      <w:r>
        <w:rPr>
          <w:rFonts w:hint="eastAsia" w:ascii="仿宋_GB2312" w:eastAsia="仿宋_GB2312" w:cs="仿宋_GB2312"/>
          <w:sz w:val="32"/>
          <w:szCs w:val="32"/>
          <w:highlight w:val="none"/>
        </w:rPr>
        <w:t>202</w:t>
      </w:r>
      <w:r>
        <w:rPr>
          <w:rFonts w:hint="eastAsia" w:ascii="仿宋_GB2312" w:eastAsia="仿宋_GB2312" w:cs="仿宋_GB2312"/>
          <w:sz w:val="32"/>
          <w:szCs w:val="32"/>
          <w:highlight w:val="none"/>
          <w:lang w:val="en-US" w:eastAsia="zh-CN"/>
        </w:rPr>
        <w:t>5</w:t>
      </w:r>
      <w:r>
        <w:rPr>
          <w:rFonts w:hint="eastAsia" w:ascii="仿宋_GB2312" w:eastAsia="仿宋_GB2312" w:cs="仿宋_GB2312"/>
          <w:sz w:val="32"/>
          <w:szCs w:val="32"/>
          <w:highlight w:val="none"/>
        </w:rPr>
        <w:t>年政府性基金预算收入总计预计完成672.6亿元。其中：政府性基金预算收入</w:t>
      </w:r>
      <w:r>
        <w:rPr>
          <w:rFonts w:hint="eastAsia" w:ascii="仿宋_GB2312" w:eastAsia="仿宋_GB2312" w:cs="仿宋_GB2312"/>
          <w:sz w:val="32"/>
          <w:szCs w:val="32"/>
          <w:highlight w:val="none"/>
          <w:lang w:val="en-US" w:eastAsia="zh-CN"/>
        </w:rPr>
        <w:t>659.3</w:t>
      </w:r>
      <w:r>
        <w:rPr>
          <w:rFonts w:hint="eastAsia" w:ascii="仿宋_GB2312" w:eastAsia="仿宋_GB2312" w:cs="仿宋_GB2312"/>
          <w:sz w:val="32"/>
          <w:szCs w:val="32"/>
          <w:highlight w:val="none"/>
        </w:rPr>
        <w:t>亿元；专项转移支付收入</w:t>
      </w:r>
      <w:r>
        <w:rPr>
          <w:rFonts w:hint="eastAsia" w:ascii="仿宋_GB2312" w:eastAsia="仿宋_GB2312" w:cs="仿宋_GB2312"/>
          <w:sz w:val="32"/>
          <w:szCs w:val="32"/>
          <w:highlight w:val="none"/>
          <w:lang w:val="en-US" w:eastAsia="zh-CN"/>
        </w:rPr>
        <w:t>1.0亿</w:t>
      </w:r>
      <w:r>
        <w:rPr>
          <w:rFonts w:hint="eastAsia" w:ascii="仿宋_GB2312" w:eastAsia="仿宋_GB2312" w:cs="仿宋_GB2312"/>
          <w:sz w:val="32"/>
          <w:szCs w:val="32"/>
          <w:highlight w:val="none"/>
        </w:rPr>
        <w:t>元</w:t>
      </w:r>
      <w:r>
        <w:rPr>
          <w:rFonts w:hint="eastAsia" w:ascii="仿宋_GB2312" w:eastAsia="仿宋_GB2312" w:cs="仿宋_GB2312"/>
          <w:sz w:val="32"/>
          <w:szCs w:val="32"/>
          <w:highlight w:val="none"/>
          <w:lang w:eastAsia="zh-CN"/>
        </w:rPr>
        <w:t>；上年专项结转</w:t>
      </w:r>
      <w:r>
        <w:rPr>
          <w:rFonts w:hint="eastAsia" w:ascii="仿宋_GB2312" w:eastAsia="仿宋_GB2312" w:cs="仿宋_GB2312"/>
          <w:sz w:val="32"/>
          <w:szCs w:val="32"/>
          <w:highlight w:val="none"/>
          <w:lang w:val="en-US" w:eastAsia="zh-CN"/>
        </w:rPr>
        <w:t>12.3亿元</w:t>
      </w:r>
      <w:r>
        <w:rPr>
          <w:rFonts w:hint="eastAsia" w:ascii="仿宋_GB2312" w:eastAsia="仿宋_GB2312" w:cs="仿宋_GB2312"/>
          <w:sz w:val="32"/>
          <w:szCs w:val="32"/>
          <w:highlight w:val="none"/>
        </w:rPr>
        <w:t>。</w:t>
      </w:r>
    </w:p>
    <w:p w14:paraId="1387DCB3">
      <w:pPr>
        <w:tabs>
          <w:tab w:val="left" w:pos="4515"/>
        </w:tabs>
        <w:adjustRightInd w:val="0"/>
        <w:snapToGrid w:val="0"/>
        <w:spacing w:line="560" w:lineRule="exact"/>
        <w:ind w:firstLine="640" w:firstLineChars="200"/>
        <w:rPr>
          <w:rFonts w:hint="eastAsia" w:ascii="仿宋_GB2312" w:eastAsia="仿宋_GB2312" w:cs="仿宋_GB2312"/>
          <w:sz w:val="32"/>
          <w:szCs w:val="32"/>
          <w:highlight w:val="none"/>
        </w:rPr>
      </w:pPr>
      <w:r>
        <w:rPr>
          <w:rFonts w:ascii="仿宋_GB2312" w:eastAsia="仿宋_GB2312" w:cs="仿宋_GB2312"/>
          <w:sz w:val="32"/>
          <w:szCs w:val="32"/>
          <w:highlight w:val="none"/>
        </w:rPr>
        <w:t>202</w:t>
      </w:r>
      <w:r>
        <w:rPr>
          <w:rFonts w:hint="eastAsia" w:ascii="仿宋_GB2312" w:eastAsia="仿宋_GB2312" w:cs="仿宋_GB2312"/>
          <w:sz w:val="32"/>
          <w:szCs w:val="32"/>
          <w:highlight w:val="none"/>
          <w:lang w:val="en-US" w:eastAsia="zh-CN"/>
        </w:rPr>
        <w:t>5</w:t>
      </w:r>
      <w:r>
        <w:rPr>
          <w:rFonts w:ascii="仿宋_GB2312" w:eastAsia="仿宋_GB2312" w:cs="仿宋_GB2312"/>
          <w:sz w:val="32"/>
          <w:szCs w:val="32"/>
          <w:highlight w:val="none"/>
        </w:rPr>
        <w:t>年</w:t>
      </w:r>
      <w:r>
        <w:rPr>
          <w:rFonts w:hint="eastAsia" w:ascii="仿宋_GB2312" w:eastAsia="仿宋_GB2312" w:cs="仿宋_GB2312"/>
          <w:sz w:val="32"/>
          <w:szCs w:val="32"/>
          <w:highlight w:val="none"/>
        </w:rPr>
        <w:t>政府性基金预算支出计划安排672.6亿元。其中：政府性基金预算支出</w:t>
      </w:r>
      <w:r>
        <w:rPr>
          <w:rFonts w:hint="eastAsia" w:ascii="仿宋_GB2312" w:eastAsia="仿宋_GB2312" w:cs="仿宋_GB2312"/>
          <w:sz w:val="32"/>
          <w:szCs w:val="32"/>
          <w:highlight w:val="none"/>
          <w:lang w:eastAsia="zh-CN"/>
        </w:rPr>
        <w:t>合计</w:t>
      </w:r>
      <w:r>
        <w:rPr>
          <w:rFonts w:hint="eastAsia" w:ascii="仿宋_GB2312" w:eastAsia="仿宋_GB2312" w:cs="仿宋_GB2312"/>
          <w:sz w:val="32"/>
          <w:szCs w:val="32"/>
          <w:highlight w:val="none"/>
          <w:lang w:val="en-US" w:eastAsia="zh-CN"/>
        </w:rPr>
        <w:t>650.0</w:t>
      </w:r>
      <w:r>
        <w:rPr>
          <w:rFonts w:hint="eastAsia" w:ascii="仿宋_GB2312" w:eastAsia="仿宋_GB2312" w:cs="仿宋_GB2312"/>
          <w:sz w:val="32"/>
          <w:szCs w:val="32"/>
          <w:highlight w:val="none"/>
        </w:rPr>
        <w:t>亿元；债务还本支出</w:t>
      </w:r>
      <w:r>
        <w:rPr>
          <w:rFonts w:hint="eastAsia" w:ascii="仿宋_GB2312" w:eastAsia="仿宋_GB2312" w:cs="仿宋_GB2312"/>
          <w:sz w:val="32"/>
          <w:szCs w:val="32"/>
          <w:highlight w:val="none"/>
          <w:lang w:val="en-US" w:eastAsia="zh-CN"/>
        </w:rPr>
        <w:t>17.0</w:t>
      </w:r>
      <w:r>
        <w:rPr>
          <w:rFonts w:hint="eastAsia" w:ascii="仿宋_GB2312" w:eastAsia="仿宋_GB2312" w:cs="仿宋_GB2312"/>
          <w:sz w:val="32"/>
          <w:szCs w:val="32"/>
          <w:highlight w:val="none"/>
        </w:rPr>
        <w:t>亿元；上解支出</w:t>
      </w:r>
      <w:r>
        <w:rPr>
          <w:rFonts w:hint="eastAsia" w:ascii="仿宋_GB2312" w:eastAsia="仿宋_GB2312" w:cs="仿宋_GB2312"/>
          <w:sz w:val="32"/>
          <w:szCs w:val="32"/>
          <w:highlight w:val="none"/>
          <w:lang w:val="en-US" w:eastAsia="zh-CN"/>
        </w:rPr>
        <w:t>5.6</w:t>
      </w:r>
      <w:r>
        <w:rPr>
          <w:rFonts w:hint="eastAsia" w:ascii="仿宋_GB2312" w:eastAsia="仿宋_GB2312" w:cs="仿宋_GB2312"/>
          <w:sz w:val="32"/>
          <w:szCs w:val="32"/>
          <w:highlight w:val="none"/>
        </w:rPr>
        <w:t>亿元。</w:t>
      </w:r>
    </w:p>
    <w:p w14:paraId="4207CA8C">
      <w:pPr>
        <w:tabs>
          <w:tab w:val="left" w:pos="4515"/>
        </w:tabs>
        <w:adjustRightInd w:val="0"/>
        <w:snapToGrid w:val="0"/>
        <w:spacing w:line="560" w:lineRule="exact"/>
        <w:ind w:firstLine="640" w:firstLineChars="200"/>
        <w:rPr>
          <w:rFonts w:ascii="黑体" w:hAnsi="宋体" w:eastAsia="黑体"/>
          <w:snapToGrid w:val="0"/>
          <w:kern w:val="0"/>
          <w:sz w:val="32"/>
          <w:szCs w:val="32"/>
          <w:highlight w:val="none"/>
        </w:rPr>
      </w:pPr>
      <w:r>
        <w:rPr>
          <w:rFonts w:hint="eastAsia" w:ascii="黑体" w:hAnsi="宋体" w:eastAsia="黑体" w:cs="黑体"/>
          <w:snapToGrid w:val="0"/>
          <w:kern w:val="0"/>
          <w:sz w:val="32"/>
          <w:szCs w:val="32"/>
          <w:highlight w:val="none"/>
        </w:rPr>
        <w:t>二、政府性基金预算收入预计完成情况</w:t>
      </w:r>
    </w:p>
    <w:p w14:paraId="49338C46">
      <w:pPr>
        <w:spacing w:line="560" w:lineRule="exact"/>
        <w:ind w:firstLine="640" w:firstLineChars="200"/>
        <w:outlineLvl w:val="0"/>
        <w:rPr>
          <w:rFonts w:ascii="仿宋_GB2312" w:eastAsia="仿宋_GB2312"/>
          <w:snapToGrid w:val="0"/>
          <w:kern w:val="0"/>
          <w:sz w:val="32"/>
          <w:szCs w:val="32"/>
          <w:highlight w:val="none"/>
        </w:rPr>
      </w:pPr>
      <w:r>
        <w:rPr>
          <w:rFonts w:hint="eastAsia" w:ascii="仿宋_GB2312" w:eastAsia="仿宋_GB2312" w:cs="仿宋_GB2312"/>
          <w:snapToGrid w:val="0"/>
          <w:kern w:val="0"/>
          <w:sz w:val="32"/>
          <w:szCs w:val="32"/>
          <w:highlight w:val="none"/>
        </w:rPr>
        <w:t>区级政府性基金收入</w:t>
      </w:r>
      <w:r>
        <w:rPr>
          <w:rFonts w:hint="eastAsia" w:ascii="仿宋_GB2312" w:eastAsia="仿宋_GB2312" w:cs="仿宋_GB2312"/>
          <w:snapToGrid w:val="0"/>
          <w:kern w:val="0"/>
          <w:sz w:val="32"/>
          <w:szCs w:val="32"/>
          <w:highlight w:val="none"/>
          <w:lang w:eastAsia="zh-CN"/>
        </w:rPr>
        <w:t>包括：</w:t>
      </w:r>
      <w:r>
        <w:rPr>
          <w:rFonts w:hint="eastAsia" w:ascii="仿宋_GB2312" w:eastAsia="仿宋_GB2312" w:cs="仿宋_GB2312"/>
          <w:snapToGrid w:val="0"/>
          <w:kern w:val="0"/>
          <w:sz w:val="32"/>
          <w:szCs w:val="32"/>
          <w:highlight w:val="none"/>
        </w:rPr>
        <w:t>国有土地使用权出让收入，预计为</w:t>
      </w:r>
      <w:r>
        <w:rPr>
          <w:rFonts w:hint="eastAsia" w:ascii="仿宋_GB2312" w:eastAsia="仿宋_GB2312" w:cs="仿宋_GB2312"/>
          <w:snapToGrid w:val="0"/>
          <w:kern w:val="0"/>
          <w:sz w:val="32"/>
          <w:szCs w:val="32"/>
          <w:highlight w:val="none"/>
          <w:lang w:val="en-US" w:eastAsia="zh-CN"/>
        </w:rPr>
        <w:t>659.1</w:t>
      </w:r>
      <w:r>
        <w:rPr>
          <w:rFonts w:hint="eastAsia" w:ascii="仿宋_GB2312" w:eastAsia="仿宋_GB2312" w:cs="仿宋_GB2312"/>
          <w:snapToGrid w:val="0"/>
          <w:kern w:val="0"/>
          <w:sz w:val="32"/>
          <w:szCs w:val="32"/>
          <w:highlight w:val="none"/>
        </w:rPr>
        <w:t>亿元</w:t>
      </w:r>
      <w:r>
        <w:rPr>
          <w:rFonts w:hint="eastAsia" w:ascii="仿宋_GB2312" w:eastAsia="仿宋_GB2312" w:cs="仿宋_GB2312"/>
          <w:snapToGrid w:val="0"/>
          <w:kern w:val="0"/>
          <w:sz w:val="32"/>
          <w:szCs w:val="32"/>
          <w:highlight w:val="none"/>
          <w:lang w:eastAsia="zh-CN"/>
        </w:rPr>
        <w:t>；污水处理费收入，预计为</w:t>
      </w:r>
      <w:r>
        <w:rPr>
          <w:rFonts w:hint="eastAsia" w:ascii="仿宋_GB2312" w:eastAsia="仿宋_GB2312" w:cs="仿宋_GB2312"/>
          <w:snapToGrid w:val="0"/>
          <w:kern w:val="0"/>
          <w:sz w:val="32"/>
          <w:szCs w:val="32"/>
          <w:highlight w:val="none"/>
          <w:lang w:val="en-US" w:eastAsia="zh-CN"/>
        </w:rPr>
        <w:t>1700万元</w:t>
      </w:r>
      <w:r>
        <w:rPr>
          <w:rFonts w:hint="eastAsia" w:ascii="仿宋_GB2312" w:eastAsia="仿宋_GB2312" w:cs="仿宋_GB2312"/>
          <w:snapToGrid w:val="0"/>
          <w:kern w:val="0"/>
          <w:sz w:val="32"/>
          <w:szCs w:val="32"/>
          <w:highlight w:val="none"/>
        </w:rPr>
        <w:t>。受全市土地管理整体调控的影响，202</w:t>
      </w:r>
      <w:r>
        <w:rPr>
          <w:rFonts w:hint="eastAsia" w:ascii="仿宋_GB2312" w:eastAsia="仿宋_GB2312" w:cs="仿宋_GB2312"/>
          <w:snapToGrid w:val="0"/>
          <w:kern w:val="0"/>
          <w:sz w:val="32"/>
          <w:szCs w:val="32"/>
          <w:highlight w:val="none"/>
          <w:lang w:val="en-US" w:eastAsia="zh-CN"/>
        </w:rPr>
        <w:t>5</w:t>
      </w:r>
      <w:r>
        <w:rPr>
          <w:rFonts w:hint="eastAsia" w:ascii="仿宋_GB2312" w:eastAsia="仿宋_GB2312" w:cs="仿宋_GB2312"/>
          <w:snapToGrid w:val="0"/>
          <w:kern w:val="0"/>
          <w:sz w:val="32"/>
          <w:szCs w:val="32"/>
          <w:highlight w:val="none"/>
        </w:rPr>
        <w:t>年土地上市规模和支出规模不确定性因素较多。</w:t>
      </w:r>
    </w:p>
    <w:p w14:paraId="17F5C65A">
      <w:pPr>
        <w:tabs>
          <w:tab w:val="left" w:pos="4515"/>
        </w:tabs>
        <w:adjustRightInd w:val="0"/>
        <w:snapToGrid w:val="0"/>
        <w:spacing w:line="560" w:lineRule="exact"/>
        <w:ind w:firstLine="640" w:firstLineChars="200"/>
        <w:rPr>
          <w:rFonts w:ascii="黑体" w:hAnsi="宋体" w:eastAsia="黑体" w:cs="黑体"/>
          <w:snapToGrid w:val="0"/>
          <w:kern w:val="0"/>
          <w:sz w:val="32"/>
          <w:szCs w:val="32"/>
          <w:highlight w:val="none"/>
        </w:rPr>
      </w:pPr>
      <w:r>
        <w:rPr>
          <w:rFonts w:hint="eastAsia" w:ascii="黑体" w:hAnsi="宋体" w:eastAsia="黑体" w:cs="黑体"/>
          <w:snapToGrid w:val="0"/>
          <w:kern w:val="0"/>
          <w:sz w:val="32"/>
          <w:szCs w:val="32"/>
          <w:highlight w:val="none"/>
        </w:rPr>
        <w:t>三、政府性基金预算支出安排情况</w:t>
      </w:r>
    </w:p>
    <w:p w14:paraId="10D1C9DD">
      <w:pPr>
        <w:tabs>
          <w:tab w:val="left" w:pos="4515"/>
        </w:tabs>
        <w:adjustRightInd w:val="0"/>
        <w:snapToGrid w:val="0"/>
        <w:spacing w:line="560" w:lineRule="exact"/>
        <w:ind w:firstLine="640" w:firstLineChars="200"/>
        <w:rPr>
          <w:rFonts w:ascii="黑体" w:hAnsi="宋体" w:eastAsia="黑体"/>
          <w:snapToGrid w:val="0"/>
          <w:kern w:val="0"/>
          <w:sz w:val="32"/>
          <w:szCs w:val="32"/>
          <w:highlight w:val="none"/>
        </w:rPr>
      </w:pPr>
      <w:r>
        <w:rPr>
          <w:rFonts w:hint="eastAsia" w:ascii="仿宋_GB2312" w:eastAsia="仿宋_GB2312"/>
          <w:color w:val="000000"/>
          <w:kern w:val="0"/>
          <w:sz w:val="32"/>
          <w:szCs w:val="32"/>
          <w:highlight w:val="none"/>
        </w:rPr>
        <w:t>政府性基金预算支出功能科目按照新《预算法》第四十六条规定结合政府收支分类科目情况已编列到项。</w:t>
      </w:r>
    </w:p>
    <w:p w14:paraId="36894BDA">
      <w:pPr>
        <w:spacing w:line="560" w:lineRule="exact"/>
        <w:ind w:firstLine="624" w:firstLineChars="200"/>
        <w:outlineLvl w:val="0"/>
        <w:rPr>
          <w:rFonts w:hint="eastAsia" w:ascii="仿宋_GB2312" w:eastAsia="仿宋_GB2312" w:cs="仿宋_GB2312"/>
          <w:snapToGrid w:val="0"/>
          <w:kern w:val="0"/>
          <w:sz w:val="32"/>
          <w:szCs w:val="32"/>
          <w:highlight w:val="none"/>
        </w:rPr>
      </w:pPr>
      <w:r>
        <w:rPr>
          <w:rFonts w:hint="eastAsia" w:ascii="仿宋_GB2312" w:eastAsia="仿宋_GB2312" w:cs="仿宋_GB2312"/>
          <w:snapToGrid w:val="0"/>
          <w:color w:val="auto"/>
          <w:spacing w:val="-4"/>
          <w:kern w:val="0"/>
          <w:sz w:val="32"/>
          <w:szCs w:val="32"/>
          <w:highlight w:val="none"/>
        </w:rPr>
        <w:t>——城乡社区支出计划安排</w:t>
      </w:r>
      <w:r>
        <w:rPr>
          <w:rFonts w:hint="eastAsia" w:ascii="仿宋_GB2312" w:eastAsia="仿宋_GB2312" w:cs="仿宋_GB2312"/>
          <w:snapToGrid w:val="0"/>
          <w:color w:val="auto"/>
          <w:spacing w:val="-4"/>
          <w:kern w:val="0"/>
          <w:sz w:val="32"/>
          <w:szCs w:val="32"/>
          <w:highlight w:val="none"/>
          <w:lang w:val="en-US" w:eastAsia="zh-CN"/>
        </w:rPr>
        <w:t>6202744</w:t>
      </w:r>
      <w:r>
        <w:rPr>
          <w:rFonts w:hint="eastAsia" w:ascii="仿宋_GB2312" w:eastAsia="仿宋_GB2312" w:cs="仿宋_GB2312"/>
          <w:snapToGrid w:val="0"/>
          <w:color w:val="auto"/>
          <w:spacing w:val="-4"/>
          <w:kern w:val="0"/>
          <w:sz w:val="32"/>
          <w:szCs w:val="32"/>
          <w:highlight w:val="none"/>
        </w:rPr>
        <w:t>万元，为上年执行数的</w:t>
      </w:r>
      <w:r>
        <w:rPr>
          <w:rFonts w:hint="eastAsia" w:ascii="仿宋_GB2312" w:eastAsia="仿宋_GB2312" w:cs="仿宋_GB2312"/>
          <w:snapToGrid w:val="0"/>
          <w:color w:val="auto"/>
          <w:spacing w:val="-4"/>
          <w:kern w:val="0"/>
          <w:sz w:val="32"/>
          <w:szCs w:val="32"/>
          <w:highlight w:val="none"/>
          <w:lang w:val="en-US" w:eastAsia="zh-CN"/>
        </w:rPr>
        <w:t>128.7</w:t>
      </w:r>
      <w:r>
        <w:rPr>
          <w:rFonts w:hint="eastAsia" w:ascii="仿宋_GB2312" w:eastAsia="仿宋_GB2312" w:cs="仿宋_GB2312"/>
          <w:snapToGrid w:val="0"/>
          <w:color w:val="auto"/>
          <w:spacing w:val="-4"/>
          <w:kern w:val="0"/>
          <w:sz w:val="32"/>
          <w:szCs w:val="32"/>
          <w:highlight w:val="none"/>
        </w:rPr>
        <w:t>%。</w:t>
      </w:r>
      <w:r>
        <w:rPr>
          <w:rFonts w:hint="eastAsia" w:ascii="仿宋_GB2312" w:eastAsia="仿宋_GB2312" w:cs="仿宋_GB2312"/>
          <w:snapToGrid w:val="0"/>
          <w:color w:val="auto"/>
          <w:spacing w:val="-4"/>
          <w:kern w:val="0"/>
          <w:sz w:val="32"/>
          <w:szCs w:val="32"/>
          <w:highlight w:val="none"/>
          <w:lang w:eastAsia="zh-CN"/>
        </w:rPr>
        <w:t>包括</w:t>
      </w:r>
      <w:r>
        <w:rPr>
          <w:rFonts w:hint="eastAsia" w:ascii="仿宋_GB2312" w:eastAsia="仿宋_GB2312" w:cs="仿宋_GB2312"/>
          <w:snapToGrid w:val="0"/>
          <w:color w:val="auto"/>
          <w:spacing w:val="-4"/>
          <w:kern w:val="0"/>
          <w:sz w:val="32"/>
          <w:szCs w:val="32"/>
          <w:highlight w:val="none"/>
        </w:rPr>
        <w:t>国有土地使用权出让收入安排的支出</w:t>
      </w:r>
      <w:r>
        <w:rPr>
          <w:rFonts w:hint="eastAsia" w:ascii="仿宋_GB2312" w:eastAsia="仿宋_GB2312" w:cs="仿宋_GB2312"/>
          <w:snapToGrid w:val="0"/>
          <w:kern w:val="0"/>
          <w:sz w:val="32"/>
          <w:szCs w:val="32"/>
          <w:highlight w:val="none"/>
          <w:lang w:val="en-US" w:eastAsia="zh-CN"/>
        </w:rPr>
        <w:t>6194218</w:t>
      </w:r>
      <w:r>
        <w:rPr>
          <w:rFonts w:hint="eastAsia" w:ascii="仿宋_GB2312" w:eastAsia="仿宋_GB2312" w:cs="仿宋_GB2312"/>
          <w:snapToGrid w:val="0"/>
          <w:kern w:val="0"/>
          <w:sz w:val="32"/>
          <w:szCs w:val="32"/>
          <w:highlight w:val="none"/>
        </w:rPr>
        <w:t>万元，污水处理费安排的支出</w:t>
      </w:r>
      <w:r>
        <w:rPr>
          <w:rFonts w:hint="eastAsia" w:ascii="仿宋_GB2312" w:eastAsia="仿宋_GB2312" w:cs="仿宋_GB2312"/>
          <w:snapToGrid w:val="0"/>
          <w:kern w:val="0"/>
          <w:sz w:val="32"/>
          <w:szCs w:val="32"/>
          <w:highlight w:val="none"/>
          <w:lang w:val="en-US" w:eastAsia="zh-CN"/>
        </w:rPr>
        <w:t>2049</w:t>
      </w:r>
      <w:r>
        <w:rPr>
          <w:rFonts w:hint="eastAsia" w:ascii="仿宋_GB2312" w:eastAsia="仿宋_GB2312" w:cs="仿宋_GB2312"/>
          <w:snapToGrid w:val="0"/>
          <w:kern w:val="0"/>
          <w:sz w:val="32"/>
          <w:szCs w:val="32"/>
          <w:highlight w:val="none"/>
        </w:rPr>
        <w:t>万元</w:t>
      </w:r>
      <w:r>
        <w:rPr>
          <w:rFonts w:hint="eastAsia" w:ascii="仿宋_GB2312" w:eastAsia="仿宋_GB2312" w:cs="仿宋_GB2312"/>
          <w:snapToGrid w:val="0"/>
          <w:kern w:val="0"/>
          <w:sz w:val="32"/>
          <w:szCs w:val="32"/>
          <w:highlight w:val="none"/>
          <w:lang w:eastAsia="zh-CN"/>
        </w:rPr>
        <w:t>，超长期特别国债安排的支出</w:t>
      </w:r>
      <w:r>
        <w:rPr>
          <w:rFonts w:hint="eastAsia" w:ascii="仿宋_GB2312" w:eastAsia="仿宋_GB2312" w:cs="仿宋_GB2312"/>
          <w:snapToGrid w:val="0"/>
          <w:kern w:val="0"/>
          <w:sz w:val="32"/>
          <w:szCs w:val="32"/>
          <w:highlight w:val="none"/>
          <w:lang w:val="en-US" w:eastAsia="zh-CN"/>
        </w:rPr>
        <w:t>6477万元</w:t>
      </w:r>
      <w:r>
        <w:rPr>
          <w:rFonts w:hint="eastAsia" w:ascii="仿宋_GB2312" w:eastAsia="仿宋_GB2312" w:cs="仿宋_GB2312"/>
          <w:snapToGrid w:val="0"/>
          <w:kern w:val="0"/>
          <w:sz w:val="32"/>
          <w:szCs w:val="32"/>
          <w:highlight w:val="none"/>
        </w:rPr>
        <w:t>。较上年</w:t>
      </w:r>
      <w:r>
        <w:rPr>
          <w:rFonts w:hint="eastAsia" w:ascii="仿宋_GB2312" w:eastAsia="仿宋_GB2312" w:cs="仿宋_GB2312"/>
          <w:snapToGrid w:val="0"/>
          <w:kern w:val="0"/>
          <w:sz w:val="32"/>
          <w:szCs w:val="32"/>
          <w:highlight w:val="none"/>
          <w:lang w:eastAsia="zh-CN"/>
        </w:rPr>
        <w:t>增加</w:t>
      </w:r>
      <w:r>
        <w:rPr>
          <w:rFonts w:hint="eastAsia" w:ascii="仿宋_GB2312" w:eastAsia="仿宋_GB2312" w:cs="仿宋_GB2312"/>
          <w:snapToGrid w:val="0"/>
          <w:kern w:val="0"/>
          <w:sz w:val="32"/>
          <w:szCs w:val="32"/>
          <w:highlight w:val="none"/>
        </w:rPr>
        <w:t>，</w:t>
      </w:r>
      <w:r>
        <w:rPr>
          <w:rFonts w:hint="eastAsia" w:ascii="仿宋_GB2312" w:eastAsia="仿宋_GB2312" w:cs="仿宋_GB2312"/>
          <w:b/>
          <w:bCs/>
          <w:snapToGrid w:val="0"/>
          <w:kern w:val="0"/>
          <w:sz w:val="32"/>
          <w:szCs w:val="32"/>
          <w:highlight w:val="none"/>
        </w:rPr>
        <w:t>主要是</w:t>
      </w:r>
      <w:r>
        <w:rPr>
          <w:rFonts w:hint="eastAsia" w:ascii="仿宋_GB2312" w:eastAsia="仿宋_GB2312" w:cs="仿宋_GB2312"/>
          <w:snapToGrid w:val="0"/>
          <w:color w:val="auto"/>
          <w:spacing w:val="-4"/>
          <w:kern w:val="0"/>
          <w:sz w:val="32"/>
          <w:szCs w:val="32"/>
          <w:highlight w:val="none"/>
        </w:rPr>
        <w:t>国有土地使用权出让收入安排的支出</w:t>
      </w:r>
      <w:r>
        <w:rPr>
          <w:rFonts w:hint="eastAsia" w:ascii="仿宋_GB2312" w:eastAsia="仿宋_GB2312" w:cs="仿宋_GB2312"/>
          <w:snapToGrid w:val="0"/>
          <w:kern w:val="0"/>
          <w:sz w:val="32"/>
          <w:szCs w:val="32"/>
          <w:highlight w:val="none"/>
        </w:rPr>
        <w:t>较多。</w:t>
      </w:r>
    </w:p>
    <w:p w14:paraId="33AF4AF2">
      <w:pPr>
        <w:spacing w:line="560" w:lineRule="exact"/>
        <w:ind w:firstLine="640" w:firstLineChars="200"/>
        <w:outlineLvl w:val="0"/>
        <w:rPr>
          <w:rFonts w:hint="eastAsia" w:eastAsia="仿宋_GB2312"/>
          <w:lang w:eastAsia="zh-CN"/>
        </w:rPr>
      </w:pPr>
      <w:r>
        <w:rPr>
          <w:rFonts w:hint="eastAsia" w:ascii="仿宋_GB2312" w:eastAsia="仿宋_GB2312" w:cs="仿宋_GB2312"/>
          <w:snapToGrid w:val="0"/>
          <w:kern w:val="0"/>
          <w:sz w:val="32"/>
          <w:szCs w:val="32"/>
          <w:highlight w:val="none"/>
        </w:rPr>
        <w:t>——</w:t>
      </w:r>
      <w:r>
        <w:rPr>
          <w:rFonts w:hint="eastAsia" w:ascii="仿宋_GB2312" w:eastAsia="仿宋_GB2312" w:cs="仿宋_GB2312"/>
          <w:snapToGrid w:val="0"/>
          <w:kern w:val="0"/>
          <w:sz w:val="32"/>
          <w:szCs w:val="32"/>
          <w:highlight w:val="none"/>
          <w:lang w:eastAsia="zh-CN"/>
        </w:rPr>
        <w:t>资源勘探工业信息等支出</w:t>
      </w:r>
      <w:r>
        <w:rPr>
          <w:rFonts w:hint="eastAsia" w:ascii="仿宋_GB2312" w:eastAsia="仿宋_GB2312" w:cs="仿宋_GB2312"/>
          <w:snapToGrid w:val="0"/>
          <w:kern w:val="0"/>
          <w:sz w:val="32"/>
          <w:szCs w:val="32"/>
          <w:highlight w:val="none"/>
          <w:lang w:val="en-US" w:eastAsia="zh-CN"/>
        </w:rPr>
        <w:t>2315</w:t>
      </w:r>
      <w:r>
        <w:rPr>
          <w:rFonts w:hint="eastAsia" w:ascii="仿宋_GB2312" w:eastAsia="仿宋_GB2312" w:cs="仿宋_GB2312"/>
          <w:snapToGrid w:val="0"/>
          <w:kern w:val="0"/>
          <w:sz w:val="32"/>
          <w:szCs w:val="32"/>
          <w:highlight w:val="none"/>
        </w:rPr>
        <w:t>万元</w:t>
      </w:r>
      <w:r>
        <w:rPr>
          <w:rFonts w:hint="eastAsia" w:ascii="仿宋_GB2312" w:eastAsia="仿宋_GB2312" w:cs="仿宋_GB2312"/>
          <w:snapToGrid w:val="0"/>
          <w:kern w:val="0"/>
          <w:sz w:val="32"/>
          <w:szCs w:val="32"/>
          <w:highlight w:val="none"/>
          <w:lang w:eastAsia="zh-CN"/>
        </w:rPr>
        <w:t>，较上年执行数增加</w:t>
      </w:r>
      <w:r>
        <w:rPr>
          <w:rFonts w:hint="eastAsia" w:ascii="仿宋_GB2312" w:eastAsia="仿宋_GB2312" w:cs="仿宋_GB2312"/>
          <w:snapToGrid w:val="0"/>
          <w:kern w:val="0"/>
          <w:sz w:val="32"/>
          <w:szCs w:val="32"/>
          <w:highlight w:val="none"/>
          <w:lang w:val="en-US" w:eastAsia="zh-CN"/>
        </w:rPr>
        <w:t>2313万元</w:t>
      </w:r>
      <w:r>
        <w:rPr>
          <w:rFonts w:hint="eastAsia" w:ascii="仿宋_GB2312" w:eastAsia="仿宋_GB2312" w:cs="仿宋_GB2312"/>
          <w:snapToGrid w:val="0"/>
          <w:kern w:val="0"/>
          <w:sz w:val="32"/>
          <w:szCs w:val="32"/>
          <w:highlight w:val="none"/>
        </w:rPr>
        <w:t>。</w:t>
      </w:r>
      <w:r>
        <w:rPr>
          <w:rFonts w:hint="eastAsia" w:ascii="仿宋_GB2312" w:eastAsia="仿宋_GB2312" w:cs="仿宋_GB2312"/>
          <w:snapToGrid w:val="0"/>
          <w:kern w:val="0"/>
          <w:sz w:val="32"/>
          <w:szCs w:val="32"/>
          <w:highlight w:val="none"/>
          <w:lang w:eastAsia="zh-CN"/>
        </w:rPr>
        <w:t>全部为超长期特别国债安排的支出，</w:t>
      </w:r>
      <w:r>
        <w:rPr>
          <w:rFonts w:hint="eastAsia" w:ascii="仿宋_GB2312" w:eastAsia="仿宋_GB2312" w:cs="仿宋_GB2312"/>
          <w:snapToGrid w:val="0"/>
          <w:kern w:val="0"/>
          <w:sz w:val="32"/>
          <w:szCs w:val="32"/>
          <w:highlight w:val="none"/>
        </w:rPr>
        <w:t>用于推动大规模设备更新和消费品以旧换新领域</w:t>
      </w:r>
      <w:r>
        <w:rPr>
          <w:rFonts w:hint="eastAsia" w:ascii="仿宋_GB2312" w:eastAsia="仿宋_GB2312" w:cs="仿宋_GB2312"/>
          <w:snapToGrid w:val="0"/>
          <w:kern w:val="0"/>
          <w:sz w:val="32"/>
          <w:szCs w:val="32"/>
          <w:highlight w:val="none"/>
          <w:lang w:eastAsia="zh-CN"/>
        </w:rPr>
        <w:t>。</w:t>
      </w:r>
      <w:r>
        <w:rPr>
          <w:rFonts w:hint="eastAsia" w:ascii="仿宋_GB2312" w:eastAsia="仿宋_GB2312" w:cs="仿宋_GB2312"/>
          <w:snapToGrid w:val="0"/>
          <w:kern w:val="0"/>
          <w:sz w:val="32"/>
          <w:szCs w:val="32"/>
          <w:highlight w:val="none"/>
        </w:rPr>
        <w:t>较上年</w:t>
      </w:r>
      <w:r>
        <w:rPr>
          <w:rFonts w:hint="eastAsia" w:ascii="仿宋_GB2312" w:eastAsia="仿宋_GB2312" w:cs="仿宋_GB2312"/>
          <w:snapToGrid w:val="0"/>
          <w:kern w:val="0"/>
          <w:sz w:val="32"/>
          <w:szCs w:val="32"/>
          <w:highlight w:val="none"/>
          <w:lang w:eastAsia="zh-CN"/>
        </w:rPr>
        <w:t>增加</w:t>
      </w:r>
      <w:r>
        <w:rPr>
          <w:rFonts w:hint="eastAsia" w:ascii="仿宋_GB2312" w:eastAsia="仿宋_GB2312" w:cs="仿宋_GB2312"/>
          <w:snapToGrid w:val="0"/>
          <w:kern w:val="0"/>
          <w:sz w:val="32"/>
          <w:szCs w:val="32"/>
          <w:highlight w:val="none"/>
        </w:rPr>
        <w:t>，</w:t>
      </w:r>
      <w:r>
        <w:rPr>
          <w:rFonts w:hint="eastAsia" w:ascii="仿宋_GB2312" w:eastAsia="仿宋_GB2312" w:cs="仿宋_GB2312"/>
          <w:b/>
          <w:bCs/>
          <w:snapToGrid w:val="0"/>
          <w:kern w:val="0"/>
          <w:sz w:val="32"/>
          <w:szCs w:val="32"/>
          <w:highlight w:val="none"/>
        </w:rPr>
        <w:t>主要是</w:t>
      </w:r>
      <w:r>
        <w:rPr>
          <w:rFonts w:hint="eastAsia" w:ascii="仿宋_GB2312" w:eastAsia="仿宋_GB2312" w:cs="仿宋_GB2312"/>
          <w:snapToGrid w:val="0"/>
          <w:kern w:val="0"/>
          <w:sz w:val="32"/>
          <w:szCs w:val="32"/>
          <w:highlight w:val="none"/>
        </w:rPr>
        <w:t>上年</w:t>
      </w:r>
      <w:r>
        <w:rPr>
          <w:rFonts w:hint="eastAsia" w:ascii="仿宋_GB2312" w:eastAsia="仿宋_GB2312" w:cs="仿宋_GB2312"/>
          <w:snapToGrid w:val="0"/>
          <w:kern w:val="0"/>
          <w:sz w:val="32"/>
          <w:szCs w:val="32"/>
          <w:highlight w:val="none"/>
          <w:lang w:eastAsia="zh-CN"/>
        </w:rPr>
        <w:t>结转使用的超长期特别国债</w:t>
      </w:r>
      <w:r>
        <w:rPr>
          <w:rFonts w:hint="eastAsia" w:ascii="仿宋_GB2312" w:eastAsia="仿宋_GB2312" w:cs="仿宋_GB2312"/>
          <w:snapToGrid w:val="0"/>
          <w:kern w:val="0"/>
          <w:sz w:val="32"/>
          <w:szCs w:val="32"/>
          <w:highlight w:val="none"/>
        </w:rPr>
        <w:t>资金较多。</w:t>
      </w:r>
    </w:p>
    <w:p w14:paraId="42D19C01">
      <w:pPr>
        <w:spacing w:line="560" w:lineRule="exact"/>
        <w:ind w:firstLine="640" w:firstLineChars="200"/>
        <w:rPr>
          <w:rFonts w:hint="eastAsia" w:ascii="仿宋_GB2312" w:eastAsia="仿宋_GB2312" w:cs="仿宋_GB2312"/>
          <w:snapToGrid w:val="0"/>
          <w:color w:val="auto"/>
          <w:spacing w:val="-4"/>
          <w:kern w:val="0"/>
          <w:sz w:val="32"/>
          <w:szCs w:val="32"/>
          <w:highlight w:val="none"/>
        </w:rPr>
      </w:pPr>
      <w:r>
        <w:rPr>
          <w:rFonts w:hint="eastAsia" w:ascii="仿宋_GB2312" w:eastAsia="仿宋_GB2312" w:cs="仿宋_GB2312"/>
          <w:snapToGrid w:val="0"/>
          <w:kern w:val="0"/>
          <w:sz w:val="32"/>
          <w:szCs w:val="32"/>
          <w:highlight w:val="none"/>
        </w:rPr>
        <w:t>——</w:t>
      </w:r>
      <w:r>
        <w:rPr>
          <w:rFonts w:hint="eastAsia" w:ascii="仿宋_GB2312" w:eastAsia="仿宋_GB2312" w:cs="仿宋_GB2312"/>
          <w:snapToGrid w:val="0"/>
          <w:kern w:val="0"/>
          <w:sz w:val="32"/>
          <w:szCs w:val="32"/>
          <w:highlight w:val="none"/>
          <w:lang w:eastAsia="zh-CN"/>
        </w:rPr>
        <w:t>灾害防治及应急管理支出</w:t>
      </w:r>
      <w:r>
        <w:rPr>
          <w:rFonts w:hint="eastAsia" w:ascii="仿宋_GB2312" w:eastAsia="仿宋_GB2312" w:cs="仿宋_GB2312"/>
          <w:snapToGrid w:val="0"/>
          <w:kern w:val="0"/>
          <w:sz w:val="32"/>
          <w:szCs w:val="32"/>
          <w:highlight w:val="none"/>
          <w:lang w:val="en-US" w:eastAsia="zh-CN"/>
        </w:rPr>
        <w:t>43661</w:t>
      </w:r>
      <w:r>
        <w:rPr>
          <w:rFonts w:hint="eastAsia" w:ascii="仿宋_GB2312" w:eastAsia="仿宋_GB2312" w:cs="仿宋_GB2312"/>
          <w:snapToGrid w:val="0"/>
          <w:kern w:val="0"/>
          <w:sz w:val="32"/>
          <w:szCs w:val="32"/>
          <w:highlight w:val="none"/>
        </w:rPr>
        <w:t>万元</w:t>
      </w:r>
      <w:r>
        <w:rPr>
          <w:rFonts w:hint="eastAsia" w:ascii="仿宋_GB2312" w:eastAsia="仿宋_GB2312" w:cs="仿宋_GB2312"/>
          <w:snapToGrid w:val="0"/>
          <w:kern w:val="0"/>
          <w:sz w:val="32"/>
          <w:szCs w:val="32"/>
          <w:highlight w:val="none"/>
          <w:lang w:eastAsia="zh-CN"/>
        </w:rPr>
        <w:t>，</w:t>
      </w:r>
      <w:r>
        <w:rPr>
          <w:rFonts w:hint="eastAsia" w:ascii="仿宋_GB2312" w:eastAsia="仿宋_GB2312" w:cs="仿宋_GB2312"/>
          <w:snapToGrid w:val="0"/>
          <w:kern w:val="0"/>
          <w:sz w:val="32"/>
          <w:szCs w:val="32"/>
          <w:highlight w:val="none"/>
        </w:rPr>
        <w:t>为上年执行数的</w:t>
      </w:r>
      <w:r>
        <w:rPr>
          <w:rFonts w:hint="eastAsia" w:ascii="仿宋_GB2312" w:eastAsia="仿宋_GB2312" w:cs="仿宋_GB2312"/>
          <w:snapToGrid w:val="0"/>
          <w:kern w:val="0"/>
          <w:sz w:val="32"/>
          <w:szCs w:val="32"/>
          <w:highlight w:val="none"/>
          <w:lang w:val="en-US" w:eastAsia="zh-CN"/>
        </w:rPr>
        <w:t>1232.3</w:t>
      </w:r>
      <w:r>
        <w:rPr>
          <w:rFonts w:hint="eastAsia" w:ascii="仿宋_GB2312" w:eastAsia="仿宋_GB2312" w:cs="仿宋_GB2312"/>
          <w:snapToGrid w:val="0"/>
          <w:kern w:val="0"/>
          <w:sz w:val="32"/>
          <w:szCs w:val="32"/>
          <w:highlight w:val="none"/>
        </w:rPr>
        <w:t>%。</w:t>
      </w:r>
      <w:r>
        <w:rPr>
          <w:rFonts w:hint="eastAsia" w:ascii="仿宋_GB2312" w:eastAsia="仿宋_GB2312" w:cs="仿宋_GB2312"/>
          <w:snapToGrid w:val="0"/>
          <w:kern w:val="0"/>
          <w:sz w:val="32"/>
          <w:szCs w:val="32"/>
          <w:highlight w:val="none"/>
          <w:lang w:eastAsia="zh-CN"/>
        </w:rPr>
        <w:t>全部为超长期特别国债安排的支出，</w:t>
      </w:r>
      <w:r>
        <w:rPr>
          <w:rFonts w:hint="eastAsia" w:ascii="仿宋_GB2312" w:eastAsia="仿宋_GB2312" w:cs="仿宋_GB2312"/>
          <w:snapToGrid w:val="0"/>
          <w:kern w:val="0"/>
          <w:sz w:val="32"/>
          <w:szCs w:val="32"/>
          <w:highlight w:val="none"/>
        </w:rPr>
        <w:t>用于加快重点地区和城市平战结合建设—以京津冀为重点的华北地区灾后恢复重建防灾减灾能力提升工程</w:t>
      </w:r>
      <w:r>
        <w:rPr>
          <w:rFonts w:hint="eastAsia" w:ascii="仿宋_GB2312" w:eastAsia="仿宋_GB2312" w:cs="仿宋_GB2312"/>
          <w:snapToGrid w:val="0"/>
          <w:kern w:val="0"/>
          <w:sz w:val="32"/>
          <w:szCs w:val="32"/>
          <w:highlight w:val="none"/>
          <w:lang w:eastAsia="zh-CN"/>
        </w:rPr>
        <w:t>。</w:t>
      </w:r>
      <w:r>
        <w:rPr>
          <w:rFonts w:hint="eastAsia" w:ascii="仿宋_GB2312" w:eastAsia="仿宋_GB2312" w:cs="仿宋_GB2312"/>
          <w:snapToGrid w:val="0"/>
          <w:kern w:val="0"/>
          <w:sz w:val="32"/>
          <w:szCs w:val="32"/>
          <w:highlight w:val="none"/>
        </w:rPr>
        <w:t>较上年</w:t>
      </w:r>
      <w:r>
        <w:rPr>
          <w:rFonts w:hint="eastAsia" w:ascii="仿宋_GB2312" w:eastAsia="仿宋_GB2312" w:cs="仿宋_GB2312"/>
          <w:snapToGrid w:val="0"/>
          <w:kern w:val="0"/>
          <w:sz w:val="32"/>
          <w:szCs w:val="32"/>
          <w:highlight w:val="none"/>
          <w:lang w:eastAsia="zh-CN"/>
        </w:rPr>
        <w:t>增加</w:t>
      </w:r>
      <w:r>
        <w:rPr>
          <w:rFonts w:hint="eastAsia" w:ascii="仿宋_GB2312" w:eastAsia="仿宋_GB2312" w:cs="仿宋_GB2312"/>
          <w:snapToGrid w:val="0"/>
          <w:kern w:val="0"/>
          <w:sz w:val="32"/>
          <w:szCs w:val="32"/>
          <w:highlight w:val="none"/>
        </w:rPr>
        <w:t>，</w:t>
      </w:r>
      <w:r>
        <w:rPr>
          <w:rFonts w:hint="eastAsia" w:ascii="仿宋_GB2312" w:eastAsia="仿宋_GB2312" w:cs="仿宋_GB2312"/>
          <w:b/>
          <w:bCs/>
          <w:snapToGrid w:val="0"/>
          <w:kern w:val="0"/>
          <w:sz w:val="32"/>
          <w:szCs w:val="32"/>
          <w:highlight w:val="none"/>
        </w:rPr>
        <w:t>主要是</w:t>
      </w:r>
      <w:r>
        <w:rPr>
          <w:rFonts w:hint="eastAsia" w:ascii="仿宋_GB2312" w:eastAsia="仿宋_GB2312" w:cs="仿宋_GB2312"/>
          <w:snapToGrid w:val="0"/>
          <w:kern w:val="0"/>
          <w:sz w:val="32"/>
          <w:szCs w:val="32"/>
          <w:highlight w:val="none"/>
        </w:rPr>
        <w:t>上年</w:t>
      </w:r>
      <w:r>
        <w:rPr>
          <w:rFonts w:hint="eastAsia" w:ascii="仿宋_GB2312" w:eastAsia="仿宋_GB2312" w:cs="仿宋_GB2312"/>
          <w:snapToGrid w:val="0"/>
          <w:kern w:val="0"/>
          <w:sz w:val="32"/>
          <w:szCs w:val="32"/>
          <w:highlight w:val="none"/>
          <w:lang w:eastAsia="zh-CN"/>
        </w:rPr>
        <w:t>结转使用的超长期特别国债</w:t>
      </w:r>
      <w:r>
        <w:rPr>
          <w:rFonts w:hint="eastAsia" w:ascii="仿宋_GB2312" w:eastAsia="仿宋_GB2312" w:cs="仿宋_GB2312"/>
          <w:snapToGrid w:val="0"/>
          <w:kern w:val="0"/>
          <w:sz w:val="32"/>
          <w:szCs w:val="32"/>
          <w:highlight w:val="none"/>
        </w:rPr>
        <w:t>资金较多。</w:t>
      </w:r>
    </w:p>
    <w:p w14:paraId="2AD31E57">
      <w:pPr>
        <w:spacing w:line="560" w:lineRule="exact"/>
        <w:ind w:firstLine="640" w:firstLineChars="200"/>
        <w:rPr>
          <w:rFonts w:hint="eastAsia" w:ascii="仿宋_GB2312" w:eastAsia="仿宋_GB2312" w:cs="仿宋_GB2312"/>
          <w:snapToGrid w:val="0"/>
          <w:kern w:val="0"/>
          <w:sz w:val="32"/>
          <w:szCs w:val="32"/>
          <w:highlight w:val="none"/>
          <w:lang w:val="en-US" w:eastAsia="zh-CN"/>
        </w:rPr>
      </w:pPr>
      <w:r>
        <w:rPr>
          <w:rFonts w:hint="eastAsia" w:ascii="仿宋_GB2312" w:eastAsia="仿宋_GB2312" w:cs="仿宋_GB2312"/>
          <w:snapToGrid w:val="0"/>
          <w:kern w:val="0"/>
          <w:sz w:val="32"/>
          <w:szCs w:val="32"/>
          <w:highlight w:val="none"/>
        </w:rPr>
        <w:t>——其他支出计划安排</w:t>
      </w:r>
      <w:r>
        <w:rPr>
          <w:rFonts w:hint="eastAsia" w:ascii="仿宋_GB2312" w:eastAsia="仿宋_GB2312" w:cs="仿宋_GB2312"/>
          <w:snapToGrid w:val="0"/>
          <w:kern w:val="0"/>
          <w:sz w:val="32"/>
          <w:szCs w:val="32"/>
          <w:highlight w:val="none"/>
          <w:lang w:val="en-US" w:eastAsia="zh-CN"/>
        </w:rPr>
        <w:t>14265</w:t>
      </w:r>
      <w:r>
        <w:rPr>
          <w:rFonts w:hint="eastAsia" w:ascii="仿宋_GB2312" w:eastAsia="仿宋_GB2312" w:cs="仿宋_GB2312"/>
          <w:snapToGrid w:val="0"/>
          <w:kern w:val="0"/>
          <w:sz w:val="32"/>
          <w:szCs w:val="32"/>
          <w:highlight w:val="none"/>
        </w:rPr>
        <w:t>万元，为上年执行数的</w:t>
      </w:r>
      <w:r>
        <w:rPr>
          <w:rFonts w:hint="eastAsia" w:ascii="仿宋_GB2312" w:eastAsia="仿宋_GB2312" w:cs="仿宋_GB2312"/>
          <w:snapToGrid w:val="0"/>
          <w:kern w:val="0"/>
          <w:sz w:val="32"/>
          <w:szCs w:val="32"/>
          <w:highlight w:val="none"/>
          <w:lang w:val="en-US" w:eastAsia="zh-CN"/>
        </w:rPr>
        <w:t>106.8</w:t>
      </w:r>
      <w:r>
        <w:rPr>
          <w:rFonts w:hint="eastAsia" w:ascii="仿宋_GB2312" w:eastAsia="仿宋_GB2312" w:cs="仿宋_GB2312"/>
          <w:snapToGrid w:val="0"/>
          <w:kern w:val="0"/>
          <w:sz w:val="32"/>
          <w:szCs w:val="32"/>
          <w:highlight w:val="none"/>
        </w:rPr>
        <w:t>%。主要是用于社会福利的彩票公益金支出</w:t>
      </w:r>
      <w:r>
        <w:rPr>
          <w:rFonts w:hint="eastAsia" w:ascii="仿宋_GB2312" w:eastAsia="仿宋_GB2312" w:cs="仿宋_GB2312"/>
          <w:snapToGrid w:val="0"/>
          <w:kern w:val="0"/>
          <w:sz w:val="32"/>
          <w:szCs w:val="32"/>
          <w:highlight w:val="none"/>
          <w:lang w:val="en-US" w:eastAsia="zh-CN"/>
        </w:rPr>
        <w:t>10828</w:t>
      </w:r>
      <w:r>
        <w:rPr>
          <w:rFonts w:hint="eastAsia" w:ascii="仿宋_GB2312" w:eastAsia="仿宋_GB2312" w:cs="仿宋_GB2312"/>
          <w:snapToGrid w:val="0"/>
          <w:kern w:val="0"/>
          <w:sz w:val="32"/>
          <w:szCs w:val="32"/>
          <w:highlight w:val="none"/>
        </w:rPr>
        <w:t>万元，用于体育事业的彩票公益金支出</w:t>
      </w:r>
      <w:r>
        <w:rPr>
          <w:rFonts w:hint="eastAsia" w:ascii="仿宋_GB2312" w:eastAsia="仿宋_GB2312" w:cs="仿宋_GB2312"/>
          <w:snapToGrid w:val="0"/>
          <w:kern w:val="0"/>
          <w:sz w:val="32"/>
          <w:szCs w:val="32"/>
          <w:highlight w:val="none"/>
          <w:lang w:val="en-US" w:eastAsia="zh-CN"/>
        </w:rPr>
        <w:t>3376</w:t>
      </w:r>
      <w:r>
        <w:rPr>
          <w:rFonts w:hint="eastAsia" w:ascii="仿宋_GB2312" w:eastAsia="仿宋_GB2312" w:cs="仿宋_GB2312"/>
          <w:snapToGrid w:val="0"/>
          <w:kern w:val="0"/>
          <w:sz w:val="32"/>
          <w:szCs w:val="32"/>
          <w:highlight w:val="none"/>
        </w:rPr>
        <w:t>万元</w:t>
      </w:r>
      <w:r>
        <w:rPr>
          <w:rFonts w:hint="eastAsia" w:ascii="仿宋_GB2312" w:eastAsia="仿宋_GB2312" w:cs="仿宋_GB2312"/>
          <w:snapToGrid w:val="0"/>
          <w:kern w:val="0"/>
          <w:sz w:val="32"/>
          <w:szCs w:val="32"/>
          <w:highlight w:val="none"/>
          <w:lang w:eastAsia="zh-CN"/>
        </w:rPr>
        <w:t>，用于残疾人事业的彩票公益金支出</w:t>
      </w:r>
      <w:r>
        <w:rPr>
          <w:rFonts w:hint="eastAsia" w:ascii="仿宋_GB2312" w:eastAsia="仿宋_GB2312" w:cs="仿宋_GB2312"/>
          <w:snapToGrid w:val="0"/>
          <w:kern w:val="0"/>
          <w:sz w:val="32"/>
          <w:szCs w:val="32"/>
          <w:highlight w:val="none"/>
          <w:lang w:val="en-US" w:eastAsia="zh-CN"/>
        </w:rPr>
        <w:t>61万元</w:t>
      </w:r>
      <w:r>
        <w:rPr>
          <w:rFonts w:hint="eastAsia" w:ascii="仿宋_GB2312" w:eastAsia="仿宋_GB2312" w:cs="仿宋_GB2312"/>
          <w:snapToGrid w:val="0"/>
          <w:kern w:val="0"/>
          <w:sz w:val="32"/>
          <w:szCs w:val="32"/>
          <w:highlight w:val="none"/>
        </w:rPr>
        <w:t>。</w:t>
      </w:r>
    </w:p>
    <w:p w14:paraId="17ED09F0">
      <w:pPr>
        <w:spacing w:line="560" w:lineRule="exact"/>
        <w:ind w:firstLine="640" w:firstLineChars="200"/>
        <w:rPr>
          <w:rFonts w:ascii="仿宋_GB2312" w:eastAsia="仿宋_GB2312"/>
          <w:snapToGrid w:val="0"/>
          <w:kern w:val="0"/>
          <w:sz w:val="32"/>
          <w:szCs w:val="32"/>
          <w:highlight w:val="none"/>
        </w:rPr>
      </w:pPr>
      <w:r>
        <w:rPr>
          <w:rFonts w:hint="eastAsia" w:ascii="仿宋_GB2312" w:eastAsia="仿宋_GB2312"/>
          <w:snapToGrid w:val="0"/>
          <w:kern w:val="0"/>
          <w:sz w:val="32"/>
          <w:szCs w:val="32"/>
          <w:highlight w:val="none"/>
        </w:rPr>
        <w:t>——债务付息支出</w:t>
      </w:r>
      <w:r>
        <w:rPr>
          <w:rFonts w:hint="eastAsia" w:ascii="仿宋_GB2312" w:eastAsia="仿宋_GB2312" w:cs="仿宋_GB2312"/>
          <w:snapToGrid w:val="0"/>
          <w:kern w:val="0"/>
          <w:sz w:val="32"/>
          <w:szCs w:val="32"/>
          <w:highlight w:val="none"/>
        </w:rPr>
        <w:t>安排</w:t>
      </w:r>
      <w:r>
        <w:rPr>
          <w:rFonts w:hint="eastAsia" w:ascii="仿宋_GB2312" w:eastAsia="仿宋_GB2312"/>
          <w:snapToGrid w:val="0"/>
          <w:kern w:val="0"/>
          <w:sz w:val="32"/>
          <w:szCs w:val="32"/>
          <w:highlight w:val="none"/>
          <w:lang w:val="en-US" w:eastAsia="zh-CN"/>
        </w:rPr>
        <w:t>237445</w:t>
      </w:r>
      <w:r>
        <w:rPr>
          <w:rFonts w:hint="eastAsia" w:ascii="仿宋_GB2312" w:eastAsia="仿宋_GB2312"/>
          <w:snapToGrid w:val="0"/>
          <w:kern w:val="0"/>
          <w:sz w:val="32"/>
          <w:szCs w:val="32"/>
          <w:highlight w:val="none"/>
        </w:rPr>
        <w:t>万元，</w:t>
      </w:r>
      <w:r>
        <w:rPr>
          <w:rFonts w:hint="eastAsia" w:ascii="仿宋_GB2312" w:eastAsia="仿宋_GB2312" w:cs="仿宋_GB2312"/>
          <w:snapToGrid w:val="0"/>
          <w:kern w:val="0"/>
          <w:sz w:val="32"/>
          <w:szCs w:val="32"/>
          <w:highlight w:val="none"/>
        </w:rPr>
        <w:t>为上年执行数的</w:t>
      </w:r>
      <w:r>
        <w:rPr>
          <w:rFonts w:ascii="仿宋_GB2312" w:eastAsia="仿宋_GB2312" w:cs="仿宋_GB2312"/>
          <w:snapToGrid w:val="0"/>
          <w:kern w:val="0"/>
          <w:sz w:val="32"/>
          <w:szCs w:val="32"/>
          <w:highlight w:val="none"/>
        </w:rPr>
        <w:t>12</w:t>
      </w:r>
      <w:r>
        <w:rPr>
          <w:rFonts w:hint="eastAsia" w:ascii="仿宋_GB2312" w:eastAsia="仿宋_GB2312" w:cs="仿宋_GB2312"/>
          <w:snapToGrid w:val="0"/>
          <w:kern w:val="0"/>
          <w:sz w:val="32"/>
          <w:szCs w:val="32"/>
          <w:highlight w:val="none"/>
          <w:lang w:val="en-US" w:eastAsia="zh-CN"/>
        </w:rPr>
        <w:t>1.1</w:t>
      </w:r>
      <w:r>
        <w:rPr>
          <w:rFonts w:hint="eastAsia" w:ascii="仿宋_GB2312" w:eastAsia="仿宋_GB2312" w:cs="仿宋_GB2312"/>
          <w:snapToGrid w:val="0"/>
          <w:kern w:val="0"/>
          <w:sz w:val="32"/>
          <w:szCs w:val="32"/>
          <w:highlight w:val="none"/>
        </w:rPr>
        <w:t>%。</w:t>
      </w:r>
      <w:r>
        <w:rPr>
          <w:rFonts w:hint="eastAsia" w:ascii="仿宋_GB2312" w:eastAsia="仿宋_GB2312" w:cs="仿宋_GB2312"/>
          <w:snapToGrid w:val="0"/>
          <w:kern w:val="0"/>
          <w:sz w:val="32"/>
          <w:szCs w:val="32"/>
          <w:highlight w:val="none"/>
          <w:lang w:eastAsia="zh-CN"/>
        </w:rPr>
        <w:t>主要是</w:t>
      </w:r>
      <w:r>
        <w:rPr>
          <w:rFonts w:hint="eastAsia" w:ascii="仿宋_GB2312" w:eastAsia="仿宋_GB2312"/>
          <w:snapToGrid w:val="0"/>
          <w:kern w:val="0"/>
          <w:sz w:val="32"/>
          <w:szCs w:val="32"/>
          <w:highlight w:val="none"/>
          <w:lang w:eastAsia="zh-CN"/>
        </w:rPr>
        <w:t>用于归还</w:t>
      </w:r>
      <w:r>
        <w:rPr>
          <w:rFonts w:hint="eastAsia" w:ascii="仿宋_GB2312" w:eastAsia="仿宋_GB2312"/>
          <w:snapToGrid w:val="0"/>
          <w:kern w:val="0"/>
          <w:sz w:val="32"/>
          <w:szCs w:val="32"/>
          <w:highlight w:val="none"/>
        </w:rPr>
        <w:t>地方政府</w:t>
      </w:r>
      <w:r>
        <w:rPr>
          <w:rFonts w:hint="eastAsia" w:ascii="仿宋_GB2312" w:eastAsia="仿宋_GB2312"/>
          <w:snapToGrid w:val="0"/>
          <w:kern w:val="0"/>
          <w:sz w:val="32"/>
          <w:szCs w:val="32"/>
          <w:highlight w:val="none"/>
          <w:lang w:eastAsia="zh-CN"/>
        </w:rPr>
        <w:t>专项</w:t>
      </w:r>
      <w:r>
        <w:rPr>
          <w:rFonts w:hint="eastAsia" w:ascii="仿宋_GB2312" w:eastAsia="仿宋_GB2312"/>
          <w:snapToGrid w:val="0"/>
          <w:kern w:val="0"/>
          <w:sz w:val="32"/>
          <w:szCs w:val="32"/>
          <w:highlight w:val="none"/>
        </w:rPr>
        <w:t>债券</w:t>
      </w:r>
      <w:r>
        <w:rPr>
          <w:rFonts w:hint="eastAsia" w:ascii="仿宋_GB2312" w:eastAsia="仿宋_GB2312"/>
          <w:snapToGrid w:val="0"/>
          <w:kern w:val="0"/>
          <w:sz w:val="32"/>
          <w:szCs w:val="32"/>
          <w:highlight w:val="none"/>
          <w:lang w:eastAsia="zh-CN"/>
        </w:rPr>
        <w:t>的利息</w:t>
      </w:r>
      <w:r>
        <w:rPr>
          <w:rFonts w:hint="eastAsia" w:ascii="仿宋_GB2312" w:eastAsia="仿宋_GB2312"/>
          <w:snapToGrid w:val="0"/>
          <w:kern w:val="0"/>
          <w:sz w:val="32"/>
          <w:szCs w:val="32"/>
          <w:highlight w:val="none"/>
        </w:rPr>
        <w:t>支出</w:t>
      </w:r>
      <w:r>
        <w:rPr>
          <w:rFonts w:hint="eastAsia" w:ascii="仿宋_GB2312" w:eastAsia="仿宋_GB2312"/>
          <w:snapToGrid w:val="0"/>
          <w:kern w:val="0"/>
          <w:sz w:val="32"/>
          <w:szCs w:val="32"/>
          <w:highlight w:val="none"/>
          <w:lang w:val="en-US" w:eastAsia="zh-CN"/>
        </w:rPr>
        <w:t>。</w:t>
      </w:r>
    </w:p>
    <w:p w14:paraId="75552C9A">
      <w:pPr>
        <w:adjustRightInd w:val="0"/>
        <w:snapToGrid w:val="0"/>
        <w:spacing w:line="560" w:lineRule="exact"/>
        <w:ind w:firstLine="640" w:firstLineChars="200"/>
        <w:rPr>
          <w:rFonts w:hint="eastAsia" w:ascii="仿宋_GB2312" w:eastAsia="仿宋_GB2312"/>
          <w:snapToGrid w:val="0"/>
          <w:kern w:val="0"/>
          <w:sz w:val="32"/>
          <w:szCs w:val="32"/>
          <w:highlight w:val="none"/>
        </w:rPr>
      </w:pPr>
      <w:r>
        <w:rPr>
          <w:rFonts w:hint="eastAsia" w:ascii="仿宋_GB2312" w:eastAsia="仿宋_GB2312"/>
          <w:snapToGrid w:val="0"/>
          <w:kern w:val="0"/>
          <w:sz w:val="32"/>
          <w:szCs w:val="32"/>
          <w:highlight w:val="none"/>
        </w:rPr>
        <w:t>——债务还本支出安排</w:t>
      </w:r>
      <w:r>
        <w:rPr>
          <w:rFonts w:hint="eastAsia" w:ascii="仿宋_GB2312" w:eastAsia="仿宋_GB2312"/>
          <w:snapToGrid w:val="0"/>
          <w:kern w:val="0"/>
          <w:sz w:val="32"/>
          <w:szCs w:val="32"/>
          <w:highlight w:val="none"/>
          <w:lang w:val="en-US" w:eastAsia="zh-CN"/>
        </w:rPr>
        <w:t>1700</w:t>
      </w:r>
      <w:r>
        <w:rPr>
          <w:rFonts w:ascii="仿宋_GB2312" w:eastAsia="仿宋_GB2312"/>
          <w:snapToGrid w:val="0"/>
          <w:kern w:val="0"/>
          <w:sz w:val="32"/>
          <w:szCs w:val="32"/>
          <w:highlight w:val="none"/>
        </w:rPr>
        <w:t>00</w:t>
      </w:r>
      <w:r>
        <w:rPr>
          <w:rFonts w:hint="eastAsia" w:ascii="仿宋_GB2312" w:eastAsia="仿宋_GB2312"/>
          <w:snapToGrid w:val="0"/>
          <w:kern w:val="0"/>
          <w:sz w:val="32"/>
          <w:szCs w:val="32"/>
          <w:highlight w:val="none"/>
        </w:rPr>
        <w:t>万元，</w:t>
      </w:r>
      <w:r>
        <w:rPr>
          <w:rFonts w:hint="eastAsia" w:ascii="仿宋_GB2312" w:eastAsia="仿宋_GB2312"/>
          <w:snapToGrid w:val="0"/>
          <w:kern w:val="0"/>
          <w:sz w:val="32"/>
          <w:szCs w:val="32"/>
          <w:highlight w:val="none"/>
          <w:lang w:eastAsia="zh-CN"/>
        </w:rPr>
        <w:t>主要是用于归还</w:t>
      </w:r>
      <w:r>
        <w:rPr>
          <w:rFonts w:hint="eastAsia" w:ascii="仿宋_GB2312" w:eastAsia="仿宋_GB2312"/>
          <w:snapToGrid w:val="0"/>
          <w:kern w:val="0"/>
          <w:sz w:val="32"/>
          <w:szCs w:val="32"/>
          <w:highlight w:val="none"/>
        </w:rPr>
        <w:t>地方政府</w:t>
      </w:r>
      <w:r>
        <w:rPr>
          <w:rFonts w:hint="eastAsia" w:ascii="仿宋_GB2312" w:eastAsia="仿宋_GB2312"/>
          <w:snapToGrid w:val="0"/>
          <w:kern w:val="0"/>
          <w:sz w:val="32"/>
          <w:szCs w:val="32"/>
          <w:highlight w:val="none"/>
          <w:lang w:eastAsia="zh-CN"/>
        </w:rPr>
        <w:t>专项</w:t>
      </w:r>
      <w:r>
        <w:rPr>
          <w:rFonts w:hint="eastAsia" w:ascii="仿宋_GB2312" w:eastAsia="仿宋_GB2312"/>
          <w:snapToGrid w:val="0"/>
          <w:kern w:val="0"/>
          <w:sz w:val="32"/>
          <w:szCs w:val="32"/>
          <w:highlight w:val="none"/>
        </w:rPr>
        <w:t>债券</w:t>
      </w:r>
      <w:r>
        <w:rPr>
          <w:rFonts w:hint="eastAsia" w:ascii="仿宋_GB2312" w:eastAsia="仿宋_GB2312"/>
          <w:snapToGrid w:val="0"/>
          <w:kern w:val="0"/>
          <w:sz w:val="32"/>
          <w:szCs w:val="32"/>
          <w:highlight w:val="none"/>
          <w:lang w:eastAsia="zh-CN"/>
        </w:rPr>
        <w:t>本金的</w:t>
      </w:r>
      <w:r>
        <w:rPr>
          <w:rFonts w:hint="eastAsia" w:ascii="仿宋_GB2312" w:eastAsia="仿宋_GB2312"/>
          <w:snapToGrid w:val="0"/>
          <w:kern w:val="0"/>
          <w:sz w:val="32"/>
          <w:szCs w:val="32"/>
          <w:highlight w:val="none"/>
        </w:rPr>
        <w:t>支出</w:t>
      </w:r>
      <w:r>
        <w:rPr>
          <w:rFonts w:hint="eastAsia" w:ascii="仿宋_GB2312" w:eastAsia="仿宋_GB2312"/>
          <w:snapToGrid w:val="0"/>
          <w:kern w:val="0"/>
          <w:sz w:val="32"/>
          <w:szCs w:val="32"/>
          <w:highlight w:val="none"/>
          <w:lang w:val="en-US" w:eastAsia="zh-CN"/>
        </w:rPr>
        <w:t>。</w:t>
      </w:r>
    </w:p>
    <w:p w14:paraId="242E0A3F">
      <w:pPr>
        <w:spacing w:line="560" w:lineRule="exact"/>
        <w:ind w:firstLine="640" w:firstLineChars="200"/>
        <w:rPr>
          <w:rFonts w:ascii="仿宋_GB2312" w:eastAsia="仿宋_GB2312" w:cs="仿宋_GB2312"/>
          <w:snapToGrid w:val="0"/>
          <w:sz w:val="32"/>
          <w:szCs w:val="32"/>
          <w:highlight w:val="none"/>
        </w:rPr>
      </w:pPr>
      <w:r>
        <w:rPr>
          <w:rFonts w:hint="eastAsia" w:ascii="仿宋_GB2312" w:eastAsia="仿宋_GB2312" w:cs="仿宋_GB2312"/>
          <w:snapToGrid w:val="0"/>
          <w:kern w:val="0"/>
          <w:sz w:val="32"/>
          <w:szCs w:val="32"/>
          <w:highlight w:val="none"/>
        </w:rPr>
        <w:t>——上解支出</w:t>
      </w:r>
      <w:r>
        <w:rPr>
          <w:rFonts w:hint="eastAsia" w:ascii="仿宋_GB2312" w:eastAsia="仿宋_GB2312" w:cs="仿宋_GB2312"/>
          <w:snapToGrid w:val="0"/>
          <w:kern w:val="0"/>
          <w:sz w:val="32"/>
          <w:szCs w:val="32"/>
          <w:highlight w:val="none"/>
          <w:lang w:eastAsia="zh-CN"/>
        </w:rPr>
        <w:t>安排</w:t>
      </w:r>
      <w:r>
        <w:rPr>
          <w:rFonts w:hint="eastAsia" w:ascii="仿宋_GB2312" w:eastAsia="仿宋_GB2312" w:cs="仿宋_GB2312"/>
          <w:snapToGrid w:val="0"/>
          <w:kern w:val="0"/>
          <w:sz w:val="32"/>
          <w:szCs w:val="32"/>
          <w:highlight w:val="none"/>
          <w:lang w:val="en-US" w:eastAsia="zh-CN"/>
        </w:rPr>
        <w:t>55860</w:t>
      </w:r>
      <w:r>
        <w:rPr>
          <w:rFonts w:hint="eastAsia" w:ascii="仿宋_GB2312" w:eastAsia="仿宋_GB2312" w:cs="仿宋_GB2312"/>
          <w:snapToGrid w:val="0"/>
          <w:kern w:val="0"/>
          <w:sz w:val="32"/>
          <w:szCs w:val="32"/>
          <w:highlight w:val="none"/>
        </w:rPr>
        <w:t>万元，为上年执行数的</w:t>
      </w:r>
      <w:r>
        <w:rPr>
          <w:rFonts w:hint="eastAsia" w:ascii="仿宋_GB2312" w:eastAsia="仿宋_GB2312" w:cs="仿宋_GB2312"/>
          <w:snapToGrid w:val="0"/>
          <w:kern w:val="0"/>
          <w:sz w:val="32"/>
          <w:szCs w:val="32"/>
          <w:highlight w:val="none"/>
          <w:lang w:val="en-US" w:eastAsia="zh-CN"/>
        </w:rPr>
        <w:t>714.0%</w:t>
      </w:r>
      <w:r>
        <w:rPr>
          <w:rFonts w:hint="eastAsia" w:ascii="仿宋_GB2312" w:eastAsia="仿宋_GB2312" w:cs="仿宋_GB2312"/>
          <w:snapToGrid w:val="0"/>
          <w:kern w:val="0"/>
          <w:sz w:val="32"/>
          <w:szCs w:val="32"/>
          <w:highlight w:val="none"/>
        </w:rPr>
        <w:t>。</w:t>
      </w:r>
      <w:r>
        <w:rPr>
          <w:rFonts w:hint="eastAsia" w:ascii="仿宋_GB2312" w:eastAsia="仿宋_GB2312" w:cs="仿宋_GB2312"/>
          <w:snapToGrid w:val="0"/>
          <w:kern w:val="0"/>
          <w:sz w:val="32"/>
          <w:szCs w:val="32"/>
          <w:highlight w:val="none"/>
          <w:lang w:eastAsia="zh-CN"/>
        </w:rPr>
        <w:t>主要为抗疫特别国债资金还本支出上解</w:t>
      </w:r>
      <w:r>
        <w:rPr>
          <w:rFonts w:hint="eastAsia" w:ascii="仿宋_GB2312" w:eastAsia="仿宋_GB2312" w:cs="仿宋_GB2312"/>
          <w:snapToGrid w:val="0"/>
          <w:kern w:val="0"/>
          <w:sz w:val="32"/>
          <w:szCs w:val="32"/>
          <w:highlight w:val="none"/>
        </w:rPr>
        <w:t>。</w:t>
      </w:r>
    </w:p>
    <w:p w14:paraId="71DB136E">
      <w:pPr>
        <w:spacing w:line="560" w:lineRule="exact"/>
        <w:jc w:val="center"/>
        <w:rPr>
          <w:rFonts w:ascii="方正小标宋简体" w:hAnsi="宋体" w:eastAsia="方正小标宋简体" w:cs="方正小标宋简体"/>
          <w:sz w:val="44"/>
          <w:szCs w:val="44"/>
          <w:highlight w:val="none"/>
        </w:rPr>
      </w:pPr>
    </w:p>
    <w:p w14:paraId="37909C6D">
      <w:pPr>
        <w:widowControl/>
        <w:jc w:val="both"/>
        <w:rPr>
          <w:rFonts w:ascii="方正小标宋简体" w:hAnsi="宋体" w:eastAsia="方正小标宋简体" w:cs="方正小标宋简体"/>
          <w:sz w:val="44"/>
          <w:szCs w:val="44"/>
          <w:highlight w:val="yellow"/>
        </w:rPr>
      </w:pPr>
      <w:r>
        <w:rPr>
          <w:rFonts w:ascii="方正小标宋简体" w:hAnsi="宋体" w:eastAsia="方正小标宋简体" w:cs="方正小标宋简体"/>
          <w:sz w:val="44"/>
          <w:szCs w:val="44"/>
          <w:highlight w:val="yellow"/>
        </w:rPr>
        <w:br w:type="page"/>
      </w:r>
    </w:p>
    <w:p w14:paraId="06A7159C">
      <w:pPr>
        <w:tabs>
          <w:tab w:val="left" w:pos="180"/>
          <w:tab w:val="center" w:pos="4422"/>
        </w:tabs>
        <w:spacing w:line="560" w:lineRule="exact"/>
        <w:jc w:val="center"/>
        <w:rPr>
          <w:rFonts w:hint="eastAsia" w:ascii="方正小标宋简体" w:hAnsi="宋体" w:eastAsia="方正小标宋简体" w:cs="方正小标宋简体"/>
          <w:sz w:val="44"/>
          <w:szCs w:val="44"/>
          <w:highlight w:val="none"/>
        </w:rPr>
      </w:pPr>
    </w:p>
    <w:p w14:paraId="50F90E2F">
      <w:pPr>
        <w:tabs>
          <w:tab w:val="left" w:pos="180"/>
          <w:tab w:val="center" w:pos="4422"/>
        </w:tabs>
        <w:spacing w:line="560" w:lineRule="exact"/>
        <w:jc w:val="center"/>
        <w:rPr>
          <w:rFonts w:ascii="方正小标宋简体" w:hAnsi="宋体" w:eastAsia="方正小标宋简体" w:cs="方正小标宋简体"/>
          <w:sz w:val="44"/>
          <w:szCs w:val="44"/>
          <w:highlight w:val="none"/>
        </w:rPr>
      </w:pPr>
      <w:r>
        <w:rPr>
          <w:rFonts w:hint="eastAsia" w:ascii="方正小标宋简体" w:hAnsi="宋体" w:eastAsia="方正小标宋简体" w:cs="方正小标宋简体"/>
          <w:sz w:val="44"/>
          <w:szCs w:val="44"/>
          <w:highlight w:val="none"/>
        </w:rPr>
        <w:t>关于海淀区202</w:t>
      </w:r>
      <w:r>
        <w:rPr>
          <w:rFonts w:hint="eastAsia" w:ascii="方正小标宋简体" w:hAnsi="宋体" w:eastAsia="方正小标宋简体" w:cs="方正小标宋简体"/>
          <w:sz w:val="44"/>
          <w:szCs w:val="44"/>
          <w:highlight w:val="none"/>
          <w:lang w:val="en-US" w:eastAsia="zh-CN"/>
        </w:rPr>
        <w:t>5</w:t>
      </w:r>
      <w:r>
        <w:rPr>
          <w:rFonts w:hint="eastAsia" w:ascii="方正小标宋简体" w:hAnsi="宋体" w:eastAsia="方正小标宋简体" w:cs="方正小标宋简体"/>
          <w:sz w:val="44"/>
          <w:szCs w:val="44"/>
          <w:highlight w:val="none"/>
        </w:rPr>
        <w:t>年国有资本经营预算</w:t>
      </w:r>
    </w:p>
    <w:p w14:paraId="4824A162">
      <w:pPr>
        <w:spacing w:line="560" w:lineRule="exact"/>
        <w:jc w:val="center"/>
        <w:rPr>
          <w:rFonts w:ascii="方正小标宋简体" w:hAnsi="宋体" w:eastAsia="方正小标宋简体"/>
          <w:sz w:val="44"/>
          <w:szCs w:val="44"/>
          <w:highlight w:val="none"/>
        </w:rPr>
      </w:pPr>
      <w:r>
        <w:rPr>
          <w:rFonts w:hint="eastAsia" w:ascii="方正小标宋简体" w:hAnsi="宋体" w:eastAsia="方正小标宋简体" w:cs="方正小标宋简体"/>
          <w:sz w:val="44"/>
          <w:szCs w:val="44"/>
          <w:highlight w:val="none"/>
        </w:rPr>
        <w:t>安排情况的说明</w:t>
      </w:r>
    </w:p>
    <w:p w14:paraId="1A9DCCC8">
      <w:pPr>
        <w:keepNext w:val="0"/>
        <w:keepLines w:val="0"/>
        <w:pageBreakBefore w:val="0"/>
        <w:widowControl w:val="0"/>
        <w:kinsoku/>
        <w:wordWrap/>
        <w:overflowPunct w:val="0"/>
        <w:topLinePunct w:val="0"/>
        <w:autoSpaceDE/>
        <w:autoSpaceDN/>
        <w:bidi w:val="0"/>
        <w:adjustRightInd/>
        <w:snapToGrid/>
        <w:spacing w:line="550" w:lineRule="exact"/>
        <w:ind w:left="0" w:leftChars="0" w:right="0" w:rightChars="0" w:firstLine="640" w:firstLineChars="200"/>
        <w:jc w:val="both"/>
        <w:textAlignment w:val="auto"/>
        <w:rPr>
          <w:rFonts w:ascii="黑体" w:hAnsi="黑体" w:eastAsia="黑体"/>
          <w:sz w:val="32"/>
          <w:szCs w:val="32"/>
          <w:highlight w:val="yellow"/>
        </w:rPr>
      </w:pPr>
    </w:p>
    <w:p w14:paraId="1332884B">
      <w:pPr>
        <w:keepNext w:val="0"/>
        <w:keepLines w:val="0"/>
        <w:pageBreakBefore w:val="0"/>
        <w:widowControl w:val="0"/>
        <w:tabs>
          <w:tab w:val="left" w:pos="4515"/>
        </w:tabs>
        <w:kinsoku/>
        <w:wordWrap/>
        <w:overflowPunct w:val="0"/>
        <w:topLinePunct w:val="0"/>
        <w:autoSpaceDE/>
        <w:autoSpaceDN/>
        <w:bidi w:val="0"/>
        <w:adjustRightInd/>
        <w:snapToGrid/>
        <w:spacing w:line="550" w:lineRule="exact"/>
        <w:ind w:left="0" w:leftChars="0" w:right="0" w:rightChars="0" w:firstLine="640" w:firstLineChars="200"/>
        <w:jc w:val="both"/>
        <w:textAlignment w:val="auto"/>
        <w:rPr>
          <w:rFonts w:hint="eastAsia" w:ascii="仿宋_GB2312" w:hAnsi="Times New Roman" w:eastAsia="仿宋_GB2312" w:cs="仿宋_GB2312"/>
          <w:snapToGrid w:val="0"/>
          <w:kern w:val="0"/>
          <w:sz w:val="32"/>
          <w:szCs w:val="32"/>
          <w:highlight w:val="none"/>
          <w:lang w:eastAsia="zh-CN"/>
        </w:rPr>
      </w:pPr>
      <w:r>
        <w:rPr>
          <w:rFonts w:hint="eastAsia" w:ascii="仿宋_GB2312" w:hAnsi="Times New Roman" w:eastAsia="仿宋_GB2312" w:cs="仿宋_GB2312"/>
          <w:snapToGrid w:val="0"/>
          <w:kern w:val="0"/>
          <w:sz w:val="32"/>
          <w:szCs w:val="32"/>
          <w:highlight w:val="none"/>
          <w:lang w:eastAsia="zh-CN"/>
        </w:rPr>
        <w:t>国有企业是实现区委区政府战略意图、应对外部环境变化和重大风险挑战的关键变量，应充分发挥财政预算的引领带动作用，推动促使区属国企更好发挥战略安全、产业引领、国计民生、公共服务等功能作用，坚持“五子联动”，推进首都高质量发展。</w:t>
      </w:r>
    </w:p>
    <w:p w14:paraId="4896B881">
      <w:pPr>
        <w:keepNext w:val="0"/>
        <w:keepLines w:val="0"/>
        <w:pageBreakBefore w:val="0"/>
        <w:widowControl w:val="0"/>
        <w:tabs>
          <w:tab w:val="left" w:pos="4515"/>
        </w:tabs>
        <w:kinsoku/>
        <w:wordWrap/>
        <w:overflowPunct w:val="0"/>
        <w:topLinePunct w:val="0"/>
        <w:autoSpaceDE/>
        <w:autoSpaceDN/>
        <w:bidi w:val="0"/>
        <w:adjustRightInd/>
        <w:snapToGrid/>
        <w:spacing w:line="550" w:lineRule="exact"/>
        <w:ind w:left="0" w:leftChars="0" w:right="0" w:rightChars="0" w:firstLine="640" w:firstLineChars="200"/>
        <w:jc w:val="both"/>
        <w:textAlignment w:val="auto"/>
        <w:rPr>
          <w:rFonts w:hint="eastAsia" w:ascii="仿宋_GB2312" w:hAnsi="Times New Roman" w:eastAsia="仿宋_GB2312" w:cs="仿宋_GB2312"/>
          <w:snapToGrid w:val="0"/>
          <w:kern w:val="0"/>
          <w:sz w:val="32"/>
          <w:szCs w:val="32"/>
          <w:highlight w:val="none"/>
          <w:lang w:eastAsia="zh-CN"/>
        </w:rPr>
      </w:pPr>
      <w:r>
        <w:rPr>
          <w:rFonts w:hint="eastAsia" w:ascii="仿宋_GB2312" w:hAnsi="Times New Roman" w:eastAsia="仿宋_GB2312" w:cs="仿宋_GB2312"/>
          <w:snapToGrid w:val="0"/>
          <w:kern w:val="0"/>
          <w:sz w:val="32"/>
          <w:szCs w:val="32"/>
          <w:highlight w:val="none"/>
          <w:lang w:eastAsia="zh-CN"/>
        </w:rPr>
        <w:t>近年来，财政协同配合相关部门，有力保障国有企业落实区委区政府重大战略任务，有力促进国有企业做强做优做大，有力推动国企改革在重要领域和关键环节取得显著进展，在关键时刻发挥关键作用。</w:t>
      </w:r>
    </w:p>
    <w:p w14:paraId="2514648D">
      <w:pPr>
        <w:keepNext w:val="0"/>
        <w:keepLines w:val="0"/>
        <w:pageBreakBefore w:val="0"/>
        <w:widowControl w:val="0"/>
        <w:tabs>
          <w:tab w:val="left" w:pos="4515"/>
        </w:tabs>
        <w:kinsoku/>
        <w:wordWrap/>
        <w:overflowPunct w:val="0"/>
        <w:topLinePunct w:val="0"/>
        <w:autoSpaceDE/>
        <w:autoSpaceDN/>
        <w:bidi w:val="0"/>
        <w:adjustRightInd/>
        <w:snapToGrid/>
        <w:spacing w:line="550" w:lineRule="exact"/>
        <w:ind w:left="0" w:leftChars="0" w:right="0" w:rightChars="0" w:firstLine="640" w:firstLineChars="200"/>
        <w:jc w:val="both"/>
        <w:textAlignment w:val="auto"/>
        <w:rPr>
          <w:rFonts w:ascii="黑体" w:hAnsi="宋体" w:eastAsia="黑体" w:cs="黑体"/>
          <w:snapToGrid w:val="0"/>
          <w:kern w:val="0"/>
          <w:sz w:val="32"/>
          <w:szCs w:val="32"/>
          <w:highlight w:val="none"/>
        </w:rPr>
      </w:pPr>
      <w:r>
        <w:rPr>
          <w:rFonts w:hint="eastAsia" w:ascii="黑体" w:hAnsi="宋体" w:eastAsia="黑体" w:cs="黑体"/>
          <w:snapToGrid w:val="0"/>
          <w:kern w:val="0"/>
          <w:sz w:val="32"/>
          <w:szCs w:val="32"/>
          <w:highlight w:val="none"/>
        </w:rPr>
        <w:t>一、202</w:t>
      </w:r>
      <w:r>
        <w:rPr>
          <w:rFonts w:hint="eastAsia" w:ascii="黑体" w:hAnsi="宋体" w:eastAsia="黑体" w:cs="黑体"/>
          <w:snapToGrid w:val="0"/>
          <w:kern w:val="0"/>
          <w:sz w:val="32"/>
          <w:szCs w:val="32"/>
          <w:highlight w:val="none"/>
          <w:lang w:val="en-US" w:eastAsia="zh-CN"/>
        </w:rPr>
        <w:t>5</w:t>
      </w:r>
      <w:r>
        <w:rPr>
          <w:rFonts w:hint="eastAsia" w:ascii="黑体" w:hAnsi="宋体" w:eastAsia="黑体" w:cs="黑体"/>
          <w:snapToGrid w:val="0"/>
          <w:kern w:val="0"/>
          <w:sz w:val="32"/>
          <w:szCs w:val="32"/>
          <w:highlight w:val="none"/>
        </w:rPr>
        <w:t>年国有资本经营预算管理思路</w:t>
      </w:r>
    </w:p>
    <w:p w14:paraId="02BA7F04">
      <w:pPr>
        <w:keepNext w:val="0"/>
        <w:keepLines w:val="0"/>
        <w:pageBreakBefore w:val="0"/>
        <w:widowControl w:val="0"/>
        <w:tabs>
          <w:tab w:val="left" w:pos="4515"/>
        </w:tabs>
        <w:kinsoku/>
        <w:wordWrap/>
        <w:overflowPunct w:val="0"/>
        <w:topLinePunct w:val="0"/>
        <w:autoSpaceDE/>
        <w:autoSpaceDN/>
        <w:bidi w:val="0"/>
        <w:adjustRightInd/>
        <w:snapToGrid/>
        <w:spacing w:line="550" w:lineRule="exact"/>
        <w:ind w:left="0" w:leftChars="0" w:right="0" w:rightChars="0" w:firstLine="643" w:firstLineChars="200"/>
        <w:jc w:val="both"/>
        <w:textAlignment w:val="auto"/>
        <w:rPr>
          <w:rFonts w:hint="eastAsia" w:ascii="仿宋_GB2312" w:hAnsi="仿宋_GB2312" w:eastAsia="仿宋_GB2312" w:cs="仿宋_GB2312"/>
          <w:b w:val="0"/>
          <w:bCs w:val="0"/>
          <w:kern w:val="0"/>
          <w:sz w:val="32"/>
          <w:szCs w:val="32"/>
          <w:highlight w:val="none"/>
        </w:rPr>
      </w:pPr>
      <w:r>
        <w:rPr>
          <w:rFonts w:hint="eastAsia" w:ascii="仿宋_GB2312" w:hAnsi="仿宋_GB2312" w:eastAsia="仿宋_GB2312" w:cs="仿宋_GB2312"/>
          <w:b/>
          <w:bCs/>
          <w:kern w:val="0"/>
          <w:sz w:val="32"/>
          <w:szCs w:val="32"/>
          <w:highlight w:val="none"/>
        </w:rPr>
        <w:t>一是</w:t>
      </w:r>
      <w:r>
        <w:rPr>
          <w:rFonts w:hint="eastAsia" w:ascii="仿宋_GB2312" w:hAnsi="仿宋_GB2312" w:eastAsia="仿宋_GB2312" w:cs="仿宋_GB2312"/>
          <w:b w:val="0"/>
          <w:bCs w:val="0"/>
          <w:kern w:val="0"/>
          <w:sz w:val="32"/>
          <w:szCs w:val="32"/>
          <w:highlight w:val="none"/>
        </w:rPr>
        <w:t>提高战略定位。强化财政资源统筹，增强对区委区政府重大战略重要任务保障能力。聚焦推进海淀区国有经济布局优化和结构调整，推动国有资本向关系国计民生的公共服务、公益性领域集中，向前瞻性战略性新兴产业集中。</w:t>
      </w:r>
    </w:p>
    <w:p w14:paraId="53E1E0EE">
      <w:pPr>
        <w:keepNext w:val="0"/>
        <w:keepLines w:val="0"/>
        <w:pageBreakBefore w:val="0"/>
        <w:widowControl w:val="0"/>
        <w:tabs>
          <w:tab w:val="left" w:pos="4515"/>
        </w:tabs>
        <w:kinsoku/>
        <w:wordWrap/>
        <w:overflowPunct w:val="0"/>
        <w:topLinePunct w:val="0"/>
        <w:autoSpaceDE/>
        <w:autoSpaceDN/>
        <w:bidi w:val="0"/>
        <w:adjustRightInd/>
        <w:snapToGrid/>
        <w:spacing w:line="550" w:lineRule="exact"/>
        <w:ind w:left="0" w:leftChars="0" w:right="0" w:rightChars="0" w:firstLine="643" w:firstLineChars="200"/>
        <w:jc w:val="both"/>
        <w:textAlignment w:val="auto"/>
        <w:rPr>
          <w:rFonts w:hint="eastAsia" w:ascii="仿宋_GB2312" w:hAnsi="仿宋_GB2312" w:eastAsia="仿宋_GB2312" w:cs="仿宋_GB2312"/>
          <w:b w:val="0"/>
          <w:bCs w:val="0"/>
          <w:kern w:val="0"/>
          <w:sz w:val="32"/>
          <w:szCs w:val="32"/>
          <w:highlight w:val="none"/>
        </w:rPr>
      </w:pPr>
      <w:r>
        <w:rPr>
          <w:rFonts w:hint="eastAsia" w:ascii="仿宋_GB2312" w:hAnsi="仿宋_GB2312" w:eastAsia="仿宋_GB2312" w:cs="仿宋_GB2312"/>
          <w:b/>
          <w:bCs/>
          <w:kern w:val="0"/>
          <w:sz w:val="32"/>
          <w:szCs w:val="32"/>
          <w:highlight w:val="none"/>
        </w:rPr>
        <w:t>二是</w:t>
      </w:r>
      <w:r>
        <w:rPr>
          <w:rFonts w:hint="eastAsia" w:ascii="仿宋_GB2312" w:hAnsi="仿宋_GB2312" w:eastAsia="仿宋_GB2312" w:cs="仿宋_GB2312"/>
          <w:b w:val="0"/>
          <w:bCs w:val="0"/>
          <w:kern w:val="0"/>
          <w:sz w:val="32"/>
          <w:szCs w:val="32"/>
          <w:highlight w:val="none"/>
        </w:rPr>
        <w:t>坚持底线思维。做到居安思危、未雨绸缪。积极应对各种不确定性和风险挑战，增强机遇意识和风险意识，更加注重国资预算的收支平衡和统筹调度。构建健康、安全、可持续的国资预算运行体系。</w:t>
      </w:r>
    </w:p>
    <w:p w14:paraId="77C38715">
      <w:pPr>
        <w:keepNext w:val="0"/>
        <w:keepLines w:val="0"/>
        <w:pageBreakBefore w:val="0"/>
        <w:widowControl w:val="0"/>
        <w:tabs>
          <w:tab w:val="left" w:pos="4515"/>
        </w:tabs>
        <w:kinsoku/>
        <w:wordWrap/>
        <w:overflowPunct w:val="0"/>
        <w:topLinePunct w:val="0"/>
        <w:autoSpaceDE/>
        <w:autoSpaceDN/>
        <w:bidi w:val="0"/>
        <w:adjustRightInd/>
        <w:snapToGrid/>
        <w:spacing w:line="550" w:lineRule="exact"/>
        <w:ind w:left="0" w:leftChars="0" w:right="0" w:rightChars="0" w:firstLine="643" w:firstLineChars="200"/>
        <w:jc w:val="both"/>
        <w:textAlignment w:val="auto"/>
        <w:rPr>
          <w:rFonts w:hint="eastAsia" w:ascii="仿宋_GB2312" w:hAnsi="仿宋_GB2312" w:eastAsia="仿宋_GB2312" w:cs="仿宋_GB2312"/>
          <w:b w:val="0"/>
          <w:bCs w:val="0"/>
          <w:kern w:val="0"/>
          <w:sz w:val="32"/>
          <w:szCs w:val="32"/>
          <w:highlight w:val="yellow"/>
        </w:rPr>
      </w:pPr>
      <w:r>
        <w:rPr>
          <w:rFonts w:hint="eastAsia" w:ascii="仿宋_GB2312" w:hAnsi="仿宋_GB2312" w:eastAsia="仿宋_GB2312" w:cs="仿宋_GB2312"/>
          <w:b/>
          <w:bCs/>
          <w:kern w:val="0"/>
          <w:sz w:val="32"/>
          <w:szCs w:val="32"/>
          <w:highlight w:val="none"/>
        </w:rPr>
        <w:t>三是</w:t>
      </w:r>
      <w:r>
        <w:rPr>
          <w:rFonts w:hint="eastAsia" w:ascii="仿宋_GB2312" w:hAnsi="仿宋_GB2312" w:eastAsia="仿宋_GB2312" w:cs="仿宋_GB2312"/>
          <w:b w:val="0"/>
          <w:bCs w:val="0"/>
          <w:kern w:val="0"/>
          <w:sz w:val="32"/>
          <w:szCs w:val="32"/>
          <w:highlight w:val="none"/>
        </w:rPr>
        <w:t>遵循法治精神。提高国资预算收入规模的前瞻预见性和支出项目的管理精细度。运用财政绩效评价和预算评审机制，推动国企大力发展实体经济，促进企业创新发展，切实展现国企的使命和担当。</w:t>
      </w:r>
    </w:p>
    <w:p w14:paraId="4CB196D7">
      <w:pPr>
        <w:keepNext w:val="0"/>
        <w:keepLines w:val="0"/>
        <w:pageBreakBefore w:val="0"/>
        <w:widowControl w:val="0"/>
        <w:tabs>
          <w:tab w:val="left" w:pos="4515"/>
        </w:tabs>
        <w:kinsoku/>
        <w:wordWrap/>
        <w:overflowPunct/>
        <w:topLinePunct w:val="0"/>
        <w:autoSpaceDE/>
        <w:autoSpaceDN/>
        <w:bidi w:val="0"/>
        <w:adjustRightInd w:val="0"/>
        <w:snapToGrid w:val="0"/>
        <w:spacing w:line="560" w:lineRule="exact"/>
        <w:ind w:firstLine="640" w:firstLineChars="200"/>
        <w:textAlignment w:val="auto"/>
        <w:rPr>
          <w:rFonts w:ascii="黑体" w:hAnsi="宋体" w:eastAsia="黑体" w:cs="黑体"/>
          <w:snapToGrid w:val="0"/>
          <w:kern w:val="0"/>
          <w:sz w:val="32"/>
          <w:szCs w:val="32"/>
          <w:highlight w:val="none"/>
        </w:rPr>
      </w:pPr>
      <w:r>
        <w:rPr>
          <w:rFonts w:hint="eastAsia" w:ascii="黑体" w:hAnsi="宋体" w:eastAsia="黑体" w:cs="黑体"/>
          <w:snapToGrid w:val="0"/>
          <w:kern w:val="0"/>
          <w:sz w:val="32"/>
          <w:szCs w:val="32"/>
          <w:highlight w:val="none"/>
        </w:rPr>
        <w:t>二、202</w:t>
      </w:r>
      <w:r>
        <w:rPr>
          <w:rFonts w:hint="eastAsia" w:ascii="黑体" w:hAnsi="宋体" w:eastAsia="黑体" w:cs="黑体"/>
          <w:snapToGrid w:val="0"/>
          <w:kern w:val="0"/>
          <w:sz w:val="32"/>
          <w:szCs w:val="32"/>
          <w:highlight w:val="none"/>
          <w:lang w:val="en-US" w:eastAsia="zh-CN"/>
        </w:rPr>
        <w:t>5</w:t>
      </w:r>
      <w:r>
        <w:rPr>
          <w:rFonts w:hint="eastAsia" w:ascii="黑体" w:hAnsi="宋体" w:eastAsia="黑体" w:cs="黑体"/>
          <w:snapToGrid w:val="0"/>
          <w:kern w:val="0"/>
          <w:sz w:val="32"/>
          <w:szCs w:val="32"/>
          <w:highlight w:val="none"/>
        </w:rPr>
        <w:t>年国有资本经营预算安排情况</w:t>
      </w:r>
    </w:p>
    <w:p w14:paraId="07A20CCE">
      <w:pPr>
        <w:pStyle w:val="19"/>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楷体_GB2312" w:eastAsia="楷体_GB2312" w:cs="仿宋_GB2312"/>
          <w:bCs/>
          <w:sz w:val="32"/>
          <w:szCs w:val="32"/>
          <w:highlight w:val="none"/>
        </w:rPr>
      </w:pPr>
      <w:r>
        <w:rPr>
          <w:rFonts w:hint="eastAsia" w:ascii="楷体_GB2312" w:eastAsia="楷体_GB2312" w:cs="仿宋_GB2312"/>
          <w:bCs/>
          <w:sz w:val="32"/>
          <w:szCs w:val="32"/>
          <w:highlight w:val="none"/>
        </w:rPr>
        <w:t>（一）编制范围</w:t>
      </w:r>
    </w:p>
    <w:p w14:paraId="2D5D5DB6">
      <w:pPr>
        <w:pStyle w:val="19"/>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国有资本经营预算编制的范围包括区中关村科学城管理委员会综合事务部和区人民政府国有资产监督管理委员会管理的一级监管企业。</w:t>
      </w:r>
    </w:p>
    <w:p w14:paraId="2D7EF5B2">
      <w:pPr>
        <w:pStyle w:val="19"/>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楷体_GB2312" w:eastAsia="楷体_GB2312" w:cs="仿宋_GB2312"/>
          <w:bCs/>
          <w:sz w:val="32"/>
          <w:szCs w:val="32"/>
          <w:highlight w:val="none"/>
        </w:rPr>
      </w:pPr>
      <w:r>
        <w:rPr>
          <w:rFonts w:hint="eastAsia" w:ascii="楷体_GB2312" w:eastAsia="楷体_GB2312" w:cs="仿宋_GB2312"/>
          <w:bCs/>
          <w:sz w:val="32"/>
          <w:szCs w:val="32"/>
          <w:highlight w:val="none"/>
        </w:rPr>
        <w:t>（二）收支预算具体安排情况</w:t>
      </w:r>
    </w:p>
    <w:p w14:paraId="344E5757">
      <w:pPr>
        <w:keepNext w:val="0"/>
        <w:keepLines w:val="0"/>
        <w:pageBreakBefore w:val="0"/>
        <w:widowControl w:val="0"/>
        <w:kinsoku/>
        <w:wordWrap/>
        <w:overflowPunct/>
        <w:topLinePunct w:val="0"/>
        <w:autoSpaceDE/>
        <w:autoSpaceDN/>
        <w:bidi w:val="0"/>
        <w:spacing w:line="560" w:lineRule="exact"/>
        <w:ind w:firstLine="640" w:firstLineChars="200"/>
        <w:contextualSpacing/>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202</w:t>
      </w:r>
      <w:r>
        <w:rPr>
          <w:rFonts w:hint="eastAsia" w:ascii="仿宋_GB2312" w:hAnsi="仿宋_GB2312" w:eastAsia="仿宋_GB2312" w:cs="仿宋_GB2312"/>
          <w:kern w:val="0"/>
          <w:sz w:val="32"/>
          <w:szCs w:val="32"/>
          <w:highlight w:val="none"/>
          <w:lang w:val="en-US" w:eastAsia="zh-CN"/>
        </w:rPr>
        <w:t>5</w:t>
      </w:r>
      <w:r>
        <w:rPr>
          <w:rFonts w:hint="eastAsia" w:ascii="仿宋_GB2312" w:hAnsi="仿宋_GB2312" w:eastAsia="仿宋_GB2312" w:cs="仿宋_GB2312"/>
          <w:kern w:val="0"/>
          <w:sz w:val="32"/>
          <w:szCs w:val="32"/>
          <w:highlight w:val="none"/>
        </w:rPr>
        <w:t>年国有资本经营预算收入总计预计为</w:t>
      </w:r>
      <w:r>
        <w:rPr>
          <w:rFonts w:hint="eastAsia" w:ascii="仿宋_GB2312" w:hAnsi="仿宋_GB2312" w:eastAsia="仿宋_GB2312" w:cs="仿宋_GB2312"/>
          <w:kern w:val="0"/>
          <w:sz w:val="32"/>
          <w:szCs w:val="32"/>
          <w:highlight w:val="none"/>
          <w:lang w:val="en-US" w:eastAsia="zh-CN"/>
        </w:rPr>
        <w:t>2.2</w:t>
      </w:r>
      <w:r>
        <w:rPr>
          <w:rFonts w:hint="eastAsia" w:ascii="仿宋_GB2312" w:hAnsi="仿宋_GB2312" w:eastAsia="仿宋_GB2312" w:cs="仿宋_GB2312"/>
          <w:kern w:val="0"/>
          <w:sz w:val="32"/>
          <w:szCs w:val="32"/>
          <w:highlight w:val="none"/>
        </w:rPr>
        <w:t>亿元。</w:t>
      </w:r>
      <w:r>
        <w:rPr>
          <w:rFonts w:hint="eastAsia" w:ascii="仿宋_GB2312" w:eastAsia="仿宋_GB2312" w:cs="仿宋_GB2312"/>
          <w:snapToGrid w:val="0"/>
          <w:kern w:val="0"/>
          <w:sz w:val="32"/>
          <w:szCs w:val="32"/>
          <w:highlight w:val="none"/>
        </w:rPr>
        <w:t>其中：企业上缴利润收入</w:t>
      </w:r>
      <w:r>
        <w:rPr>
          <w:rFonts w:hint="eastAsia" w:ascii="仿宋_GB2312" w:eastAsia="仿宋_GB2312" w:cs="仿宋_GB2312"/>
          <w:snapToGrid w:val="0"/>
          <w:kern w:val="0"/>
          <w:sz w:val="32"/>
          <w:szCs w:val="32"/>
          <w:highlight w:val="none"/>
          <w:lang w:val="en-US" w:eastAsia="zh-CN"/>
        </w:rPr>
        <w:t>1.2亿</w:t>
      </w:r>
      <w:r>
        <w:rPr>
          <w:rFonts w:hint="eastAsia" w:ascii="仿宋_GB2312" w:eastAsia="仿宋_GB2312" w:cs="仿宋_GB2312"/>
          <w:snapToGrid w:val="0"/>
          <w:kern w:val="0"/>
          <w:sz w:val="32"/>
          <w:szCs w:val="32"/>
          <w:highlight w:val="none"/>
        </w:rPr>
        <w:t>元；股利、股息收入</w:t>
      </w:r>
      <w:r>
        <w:rPr>
          <w:rFonts w:hint="eastAsia" w:ascii="仿宋_GB2312" w:eastAsia="仿宋_GB2312" w:cs="仿宋_GB2312"/>
          <w:snapToGrid w:val="0"/>
          <w:kern w:val="0"/>
          <w:sz w:val="32"/>
          <w:szCs w:val="32"/>
          <w:highlight w:val="none"/>
          <w:lang w:val="en-US" w:eastAsia="zh-CN"/>
        </w:rPr>
        <w:t>12</w:t>
      </w:r>
      <w:r>
        <w:rPr>
          <w:rFonts w:ascii="仿宋_GB2312" w:eastAsia="仿宋_GB2312" w:cs="仿宋_GB2312"/>
          <w:snapToGrid w:val="0"/>
          <w:kern w:val="0"/>
          <w:sz w:val="32"/>
          <w:szCs w:val="32"/>
          <w:highlight w:val="none"/>
        </w:rPr>
        <w:t>00</w:t>
      </w:r>
      <w:r>
        <w:rPr>
          <w:rFonts w:hint="eastAsia" w:ascii="仿宋_GB2312" w:eastAsia="仿宋_GB2312" w:cs="仿宋_GB2312"/>
          <w:snapToGrid w:val="0"/>
          <w:kern w:val="0"/>
          <w:sz w:val="32"/>
          <w:szCs w:val="32"/>
          <w:highlight w:val="none"/>
        </w:rPr>
        <w:t>万元；专项转移支付收入1</w:t>
      </w:r>
      <w:r>
        <w:rPr>
          <w:rFonts w:hint="eastAsia" w:ascii="仿宋_GB2312" w:eastAsia="仿宋_GB2312" w:cs="仿宋_GB2312"/>
          <w:snapToGrid w:val="0"/>
          <w:kern w:val="0"/>
          <w:sz w:val="32"/>
          <w:szCs w:val="32"/>
          <w:highlight w:val="none"/>
          <w:lang w:val="en-US" w:eastAsia="zh-CN"/>
        </w:rPr>
        <w:t>832</w:t>
      </w:r>
      <w:r>
        <w:rPr>
          <w:rFonts w:hint="eastAsia" w:ascii="仿宋_GB2312" w:eastAsia="仿宋_GB2312" w:cs="仿宋_GB2312"/>
          <w:snapToGrid w:val="0"/>
          <w:kern w:val="0"/>
          <w:sz w:val="32"/>
          <w:szCs w:val="32"/>
          <w:highlight w:val="none"/>
        </w:rPr>
        <w:t>万元；上年结</w:t>
      </w:r>
      <w:r>
        <w:rPr>
          <w:rFonts w:hint="eastAsia" w:ascii="仿宋_GB2312" w:eastAsia="仿宋_GB2312" w:cs="仿宋_GB2312"/>
          <w:snapToGrid w:val="0"/>
          <w:kern w:val="0"/>
          <w:sz w:val="32"/>
          <w:szCs w:val="32"/>
          <w:highlight w:val="none"/>
          <w:lang w:val="en-US" w:eastAsia="zh-CN"/>
        </w:rPr>
        <w:t>转7359万</w:t>
      </w:r>
      <w:r>
        <w:rPr>
          <w:rFonts w:hint="eastAsia" w:ascii="仿宋_GB2312" w:eastAsia="仿宋_GB2312" w:cs="仿宋_GB2312"/>
          <w:snapToGrid w:val="0"/>
          <w:kern w:val="0"/>
          <w:sz w:val="32"/>
          <w:szCs w:val="32"/>
          <w:highlight w:val="none"/>
        </w:rPr>
        <w:t>元。</w:t>
      </w:r>
    </w:p>
    <w:p w14:paraId="3DC9D1EB">
      <w:pPr>
        <w:keepNext w:val="0"/>
        <w:keepLines w:val="0"/>
        <w:pageBreakBefore w:val="0"/>
        <w:widowControl w:val="0"/>
        <w:kinsoku/>
        <w:wordWrap/>
        <w:overflowPunct/>
        <w:topLinePunct w:val="0"/>
        <w:autoSpaceDE/>
        <w:autoSpaceDN/>
        <w:bidi w:val="0"/>
        <w:spacing w:line="560" w:lineRule="exact"/>
        <w:ind w:firstLine="640" w:firstLineChars="200"/>
        <w:contextualSpacing/>
        <w:textAlignment w:val="auto"/>
        <w:rPr>
          <w:rFonts w:ascii="仿宋_GB2312" w:eastAsia="仿宋_GB2312"/>
          <w:snapToGrid w:val="0"/>
          <w:kern w:val="0"/>
          <w:sz w:val="32"/>
          <w:szCs w:val="32"/>
          <w:highlight w:val="none"/>
        </w:rPr>
      </w:pPr>
      <w:r>
        <w:rPr>
          <w:rFonts w:hint="eastAsia" w:ascii="仿宋_GB2312" w:eastAsia="仿宋_GB2312" w:cs="仿宋_GB2312"/>
          <w:snapToGrid w:val="0"/>
          <w:kern w:val="0"/>
          <w:sz w:val="32"/>
          <w:szCs w:val="32"/>
          <w:highlight w:val="none"/>
        </w:rPr>
        <w:t>202</w:t>
      </w:r>
      <w:r>
        <w:rPr>
          <w:rFonts w:hint="eastAsia" w:ascii="仿宋_GB2312" w:eastAsia="仿宋_GB2312" w:cs="仿宋_GB2312"/>
          <w:snapToGrid w:val="0"/>
          <w:kern w:val="0"/>
          <w:sz w:val="32"/>
          <w:szCs w:val="32"/>
          <w:highlight w:val="none"/>
          <w:lang w:val="en-US" w:eastAsia="zh-CN"/>
        </w:rPr>
        <w:t>5</w:t>
      </w:r>
      <w:r>
        <w:rPr>
          <w:rFonts w:hint="eastAsia" w:ascii="仿宋_GB2312" w:eastAsia="仿宋_GB2312" w:cs="仿宋_GB2312"/>
          <w:snapToGrid w:val="0"/>
          <w:kern w:val="0"/>
          <w:sz w:val="32"/>
          <w:szCs w:val="32"/>
          <w:highlight w:val="none"/>
        </w:rPr>
        <w:t>年国有资本经营预算支出总计安排</w:t>
      </w:r>
      <w:r>
        <w:rPr>
          <w:rFonts w:hint="eastAsia" w:ascii="仿宋_GB2312" w:eastAsia="仿宋_GB2312"/>
          <w:snapToGrid w:val="0"/>
          <w:kern w:val="0"/>
          <w:sz w:val="32"/>
          <w:szCs w:val="32"/>
          <w:highlight w:val="none"/>
          <w:lang w:val="en-US" w:eastAsia="zh-CN"/>
        </w:rPr>
        <w:t>2.2</w:t>
      </w:r>
      <w:r>
        <w:rPr>
          <w:rFonts w:hint="eastAsia" w:ascii="仿宋_GB2312" w:eastAsia="仿宋_GB2312"/>
          <w:snapToGrid w:val="0"/>
          <w:kern w:val="0"/>
          <w:sz w:val="32"/>
          <w:szCs w:val="32"/>
          <w:highlight w:val="none"/>
        </w:rPr>
        <w:t>亿元</w:t>
      </w:r>
      <w:r>
        <w:rPr>
          <w:rFonts w:hint="eastAsia" w:ascii="仿宋_GB2312" w:eastAsia="仿宋_GB2312" w:cs="仿宋_GB2312"/>
          <w:snapToGrid w:val="0"/>
          <w:kern w:val="0"/>
          <w:sz w:val="32"/>
          <w:szCs w:val="32"/>
          <w:highlight w:val="none"/>
        </w:rPr>
        <w:t>。其中：当年项目支出</w:t>
      </w:r>
      <w:r>
        <w:rPr>
          <w:rFonts w:hint="eastAsia" w:ascii="仿宋_GB2312" w:eastAsia="仿宋_GB2312" w:cs="仿宋_GB2312"/>
          <w:snapToGrid w:val="0"/>
          <w:kern w:val="0"/>
          <w:sz w:val="32"/>
          <w:szCs w:val="32"/>
          <w:highlight w:val="none"/>
          <w:lang w:val="en-US" w:eastAsia="zh-CN"/>
        </w:rPr>
        <w:t>1.8</w:t>
      </w:r>
      <w:r>
        <w:rPr>
          <w:rFonts w:hint="eastAsia" w:ascii="仿宋_GB2312" w:eastAsia="仿宋_GB2312" w:cs="仿宋_GB2312"/>
          <w:snapToGrid w:val="0"/>
          <w:kern w:val="0"/>
          <w:sz w:val="32"/>
          <w:szCs w:val="32"/>
          <w:highlight w:val="none"/>
        </w:rPr>
        <w:t>亿元；按照30%的比例将</w:t>
      </w:r>
      <w:r>
        <w:rPr>
          <w:rFonts w:hint="eastAsia" w:ascii="仿宋_GB2312" w:eastAsia="仿宋_GB2312"/>
          <w:snapToGrid w:val="0"/>
          <w:kern w:val="0"/>
          <w:sz w:val="32"/>
          <w:szCs w:val="32"/>
          <w:highlight w:val="none"/>
        </w:rPr>
        <w:t>国有资本经营预算收入3824万元调出补充一般公共预算；本年</w:t>
      </w:r>
      <w:r>
        <w:rPr>
          <w:rFonts w:hint="eastAsia" w:ascii="仿宋_GB2312" w:eastAsia="仿宋_GB2312"/>
          <w:snapToGrid w:val="0"/>
          <w:kern w:val="0"/>
          <w:sz w:val="32"/>
          <w:szCs w:val="32"/>
          <w:highlight w:val="none"/>
          <w:lang w:eastAsia="zh-CN"/>
        </w:rPr>
        <w:t>无</w:t>
      </w:r>
      <w:r>
        <w:rPr>
          <w:rFonts w:hint="eastAsia" w:ascii="仿宋_GB2312" w:eastAsia="仿宋_GB2312"/>
          <w:snapToGrid w:val="0"/>
          <w:kern w:val="0"/>
          <w:sz w:val="32"/>
          <w:szCs w:val="32"/>
          <w:highlight w:val="none"/>
        </w:rPr>
        <w:t>专项结</w:t>
      </w:r>
      <w:r>
        <w:rPr>
          <w:rFonts w:hint="eastAsia" w:ascii="仿宋_GB2312" w:eastAsia="仿宋_GB2312"/>
          <w:snapToGrid w:val="0"/>
          <w:kern w:val="0"/>
          <w:sz w:val="32"/>
          <w:szCs w:val="32"/>
          <w:highlight w:val="none"/>
          <w:lang w:val="en-US" w:eastAsia="zh-CN"/>
        </w:rPr>
        <w:t>余</w:t>
      </w:r>
      <w:r>
        <w:rPr>
          <w:rFonts w:hint="eastAsia" w:ascii="仿宋_GB2312" w:eastAsia="仿宋_GB2312"/>
          <w:snapToGrid w:val="0"/>
          <w:kern w:val="0"/>
          <w:sz w:val="32"/>
          <w:szCs w:val="32"/>
          <w:highlight w:val="none"/>
        </w:rPr>
        <w:t>。</w:t>
      </w:r>
      <w:r>
        <w:rPr>
          <w:rFonts w:hint="eastAsia" w:ascii="仿宋_GB2312" w:eastAsia="仿宋_GB2312" w:cs="仿宋_GB2312"/>
          <w:snapToGrid w:val="0"/>
          <w:kern w:val="0"/>
          <w:sz w:val="32"/>
          <w:szCs w:val="32"/>
          <w:highlight w:val="none"/>
        </w:rPr>
        <w:t>支出的主要内容如下：</w:t>
      </w:r>
    </w:p>
    <w:p w14:paraId="6F4DE201">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0"/>
        <w:rPr>
          <w:rFonts w:hint="eastAsia" w:ascii="仿宋_GB2312" w:eastAsia="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w:t>
      </w:r>
      <w:r>
        <w:rPr>
          <w:rFonts w:hint="eastAsia" w:ascii="仿宋_GB2312" w:hAnsi="宋体" w:eastAsia="仿宋_GB2312" w:cs="仿宋_GB2312"/>
          <w:color w:val="000000"/>
          <w:sz w:val="32"/>
          <w:szCs w:val="32"/>
          <w:highlight w:val="none"/>
          <w:lang w:eastAsia="zh-CN"/>
        </w:rPr>
        <w:t>解决历史遗留问题及改革成本支出</w:t>
      </w:r>
      <w:r>
        <w:rPr>
          <w:rFonts w:hint="eastAsia" w:ascii="仿宋_GB2312" w:hAnsi="仿宋_GB2312" w:eastAsia="仿宋_GB2312" w:cs="仿宋_GB2312"/>
          <w:snapToGrid w:val="0"/>
          <w:kern w:val="0"/>
          <w:sz w:val="32"/>
          <w:szCs w:val="32"/>
          <w:highlight w:val="none"/>
        </w:rPr>
        <w:t>2</w:t>
      </w:r>
      <w:r>
        <w:rPr>
          <w:rFonts w:hint="eastAsia" w:ascii="仿宋_GB2312" w:hAnsi="仿宋_GB2312" w:eastAsia="仿宋_GB2312" w:cs="仿宋_GB2312"/>
          <w:snapToGrid w:val="0"/>
          <w:kern w:val="0"/>
          <w:sz w:val="32"/>
          <w:szCs w:val="32"/>
          <w:highlight w:val="none"/>
          <w:lang w:val="en-US" w:eastAsia="zh-CN"/>
        </w:rPr>
        <w:t>354</w:t>
      </w:r>
      <w:r>
        <w:rPr>
          <w:rFonts w:hint="eastAsia" w:ascii="仿宋_GB2312" w:hAnsi="宋体" w:eastAsia="仿宋_GB2312" w:cs="仿宋_GB2312"/>
          <w:color w:val="000000"/>
          <w:sz w:val="32"/>
          <w:szCs w:val="32"/>
          <w:highlight w:val="none"/>
        </w:rPr>
        <w:t>万元，</w:t>
      </w:r>
      <w:r>
        <w:rPr>
          <w:rFonts w:hint="eastAsia" w:ascii="仿宋_GB2312" w:hAnsi="仿宋_GB2312" w:eastAsia="仿宋_GB2312" w:cs="仿宋_GB2312"/>
          <w:snapToGrid w:val="0"/>
          <w:kern w:val="0"/>
          <w:sz w:val="32"/>
          <w:szCs w:val="32"/>
          <w:highlight w:val="none"/>
          <w:lang w:eastAsia="zh-CN"/>
        </w:rPr>
        <w:t>为上年执行的</w:t>
      </w:r>
      <w:r>
        <w:rPr>
          <w:rFonts w:hint="eastAsia" w:ascii="仿宋_GB2312" w:hAnsi="仿宋_GB2312" w:eastAsia="仿宋_GB2312" w:cs="仿宋_GB2312"/>
          <w:snapToGrid w:val="0"/>
          <w:kern w:val="0"/>
          <w:sz w:val="32"/>
          <w:szCs w:val="32"/>
          <w:highlight w:val="none"/>
          <w:lang w:val="en-US" w:eastAsia="zh-CN"/>
        </w:rPr>
        <w:t>109.4%</w:t>
      </w:r>
      <w:r>
        <w:rPr>
          <w:rFonts w:hint="eastAsia" w:ascii="仿宋_GB2312" w:hAnsi="仿宋_GB2312" w:eastAsia="仿宋_GB2312" w:cs="仿宋_GB2312"/>
          <w:snapToGrid w:val="0"/>
          <w:kern w:val="0"/>
          <w:sz w:val="32"/>
          <w:szCs w:val="32"/>
          <w:highlight w:val="none"/>
          <w:lang w:eastAsia="zh-CN"/>
        </w:rPr>
        <w:t>。</w:t>
      </w:r>
      <w:r>
        <w:rPr>
          <w:rFonts w:hint="eastAsia" w:ascii="仿宋_GB2312" w:hAnsi="宋体" w:eastAsia="仿宋_GB2312" w:cs="仿宋_GB2312"/>
          <w:color w:val="000000"/>
          <w:sz w:val="32"/>
          <w:szCs w:val="32"/>
          <w:highlight w:val="none"/>
        </w:rPr>
        <w:t>主要用于国有企业退休人员社会化管理</w:t>
      </w:r>
      <w:r>
        <w:rPr>
          <w:rFonts w:hint="eastAsia" w:ascii="仿宋_GB2312" w:hAnsi="宋体" w:eastAsia="仿宋_GB2312" w:cs="仿宋_GB2312"/>
          <w:color w:val="000000"/>
          <w:sz w:val="32"/>
          <w:szCs w:val="32"/>
          <w:highlight w:val="none"/>
          <w:lang w:eastAsia="zh-CN"/>
        </w:rPr>
        <w:t>补助支出等</w:t>
      </w:r>
      <w:r>
        <w:rPr>
          <w:rFonts w:hint="eastAsia" w:ascii="仿宋_GB2312" w:eastAsia="仿宋_GB2312"/>
          <w:color w:val="000000"/>
          <w:kern w:val="0"/>
          <w:sz w:val="32"/>
          <w:szCs w:val="32"/>
          <w:highlight w:val="none"/>
        </w:rPr>
        <w:t>。</w:t>
      </w:r>
    </w:p>
    <w:p w14:paraId="6F8E61C2">
      <w:pPr>
        <w:keepNext w:val="0"/>
        <w:keepLines w:val="0"/>
        <w:pageBreakBefore w:val="0"/>
        <w:widowControl w:val="0"/>
        <w:kinsoku/>
        <w:wordWrap/>
        <w:overflowPunct/>
        <w:topLinePunct w:val="0"/>
        <w:autoSpaceDE/>
        <w:autoSpaceDN/>
        <w:bidi w:val="0"/>
        <w:spacing w:line="560" w:lineRule="exact"/>
        <w:ind w:firstLine="640"/>
        <w:textAlignment w:val="auto"/>
        <w:rPr>
          <w:rFonts w:ascii="仿宋_GB2312" w:hAnsi="仿宋_GB2312" w:eastAsia="仿宋_GB2312" w:cs="仿宋_GB2312"/>
          <w:color w:val="000000"/>
          <w:sz w:val="32"/>
          <w:szCs w:val="32"/>
          <w:highlight w:val="none"/>
        </w:rPr>
      </w:pPr>
      <w:r>
        <w:rPr>
          <w:rFonts w:hint="eastAsia" w:ascii="仿宋_GB2312" w:hAnsi="仿宋_GB2312" w:eastAsia="仿宋_GB2312" w:cs="仿宋_GB2312"/>
          <w:snapToGrid w:val="0"/>
          <w:kern w:val="0"/>
          <w:sz w:val="32"/>
          <w:szCs w:val="32"/>
          <w:highlight w:val="none"/>
        </w:rPr>
        <w:t>——国有企业资本金注入7957万元，</w:t>
      </w:r>
      <w:r>
        <w:rPr>
          <w:rFonts w:hint="eastAsia" w:ascii="仿宋_GB2312" w:hAnsi="仿宋_GB2312" w:eastAsia="仿宋_GB2312" w:cs="仿宋_GB2312"/>
          <w:snapToGrid w:val="0"/>
          <w:kern w:val="0"/>
          <w:sz w:val="32"/>
          <w:szCs w:val="32"/>
          <w:highlight w:val="none"/>
          <w:lang w:eastAsia="zh-CN"/>
        </w:rPr>
        <w:t>为上年执行数的</w:t>
      </w:r>
      <w:r>
        <w:rPr>
          <w:rFonts w:hint="eastAsia" w:ascii="仿宋_GB2312" w:hAnsi="仿宋_GB2312" w:eastAsia="仿宋_GB2312" w:cs="仿宋_GB2312"/>
          <w:snapToGrid w:val="0"/>
          <w:kern w:val="0"/>
          <w:sz w:val="32"/>
          <w:szCs w:val="32"/>
          <w:highlight w:val="none"/>
          <w:lang w:val="en-US" w:eastAsia="zh-CN"/>
        </w:rPr>
        <w:t>39.0%</w:t>
      </w:r>
      <w:r>
        <w:rPr>
          <w:rFonts w:hint="eastAsia" w:ascii="仿宋_GB2312" w:hAnsi="仿宋_GB2312" w:eastAsia="仿宋_GB2312" w:cs="仿宋_GB2312"/>
          <w:snapToGrid w:val="0"/>
          <w:kern w:val="0"/>
          <w:sz w:val="32"/>
          <w:szCs w:val="32"/>
          <w:highlight w:val="none"/>
          <w:lang w:eastAsia="zh-CN"/>
        </w:rPr>
        <w:t>。</w:t>
      </w:r>
      <w:r>
        <w:rPr>
          <w:rFonts w:hint="eastAsia" w:ascii="仿宋_GB2312" w:hAnsi="仿宋_GB2312" w:eastAsia="仿宋_GB2312" w:cs="仿宋_GB2312"/>
          <w:snapToGrid w:val="0"/>
          <w:kern w:val="0"/>
          <w:sz w:val="32"/>
          <w:szCs w:val="32"/>
          <w:highlight w:val="none"/>
        </w:rPr>
        <w:t>主要用于支持企业参与核心区建设、企业股权结构调整、解决重点问题等。</w:t>
      </w:r>
    </w:p>
    <w:p w14:paraId="19FA9D2C">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0"/>
        <w:rPr>
          <w:rFonts w:hint="eastAsia" w:ascii="仿宋_GB2312" w:eastAsia="仿宋_GB2312"/>
          <w:color w:val="000000"/>
          <w:kern w:val="0"/>
          <w:sz w:val="32"/>
          <w:szCs w:val="32"/>
          <w:highlight w:val="yellow"/>
        </w:rPr>
      </w:pPr>
      <w:r>
        <w:rPr>
          <w:rFonts w:hint="eastAsia" w:ascii="仿宋_GB2312" w:hAnsi="仿宋_GB2312" w:eastAsia="仿宋_GB2312" w:cs="仿宋_GB2312"/>
          <w:snapToGrid w:val="0"/>
          <w:kern w:val="0"/>
          <w:sz w:val="32"/>
          <w:szCs w:val="32"/>
          <w:highlight w:val="none"/>
        </w:rPr>
        <w:t>——其他国有资本经营预算支出</w:t>
      </w:r>
      <w:r>
        <w:rPr>
          <w:rFonts w:hint="eastAsia" w:ascii="仿宋_GB2312" w:hAnsi="仿宋_GB2312" w:eastAsia="仿宋_GB2312" w:cs="仿宋_GB2312"/>
          <w:snapToGrid w:val="0"/>
          <w:kern w:val="0"/>
          <w:sz w:val="32"/>
          <w:szCs w:val="32"/>
          <w:highlight w:val="none"/>
          <w:lang w:val="en-US" w:eastAsia="zh-CN"/>
        </w:rPr>
        <w:t>7801</w:t>
      </w:r>
      <w:r>
        <w:rPr>
          <w:rFonts w:hint="eastAsia" w:ascii="仿宋_GB2312" w:hAnsi="仿宋_GB2312" w:eastAsia="仿宋_GB2312" w:cs="仿宋_GB2312"/>
          <w:snapToGrid w:val="0"/>
          <w:kern w:val="0"/>
          <w:sz w:val="32"/>
          <w:szCs w:val="32"/>
          <w:highlight w:val="none"/>
        </w:rPr>
        <w:t>万元，</w:t>
      </w:r>
      <w:r>
        <w:rPr>
          <w:rFonts w:hint="eastAsia" w:ascii="仿宋_GB2312" w:hAnsi="仿宋_GB2312" w:eastAsia="仿宋_GB2312" w:cs="仿宋_GB2312"/>
          <w:snapToGrid w:val="0"/>
          <w:kern w:val="0"/>
          <w:sz w:val="32"/>
          <w:szCs w:val="32"/>
          <w:highlight w:val="none"/>
          <w:lang w:eastAsia="zh-CN"/>
        </w:rPr>
        <w:t>为上年执行数的</w:t>
      </w:r>
      <w:r>
        <w:rPr>
          <w:rFonts w:hint="eastAsia" w:ascii="仿宋_GB2312" w:hAnsi="仿宋_GB2312" w:eastAsia="仿宋_GB2312" w:cs="仿宋_GB2312"/>
          <w:snapToGrid w:val="0"/>
          <w:kern w:val="0"/>
          <w:sz w:val="32"/>
          <w:szCs w:val="32"/>
          <w:highlight w:val="none"/>
          <w:lang w:val="en-US" w:eastAsia="zh-CN"/>
        </w:rPr>
        <w:t>88.2%</w:t>
      </w:r>
      <w:r>
        <w:rPr>
          <w:rFonts w:hint="eastAsia" w:ascii="仿宋_GB2312" w:hAnsi="仿宋_GB2312" w:eastAsia="仿宋_GB2312" w:cs="仿宋_GB2312"/>
          <w:snapToGrid w:val="0"/>
          <w:kern w:val="0"/>
          <w:sz w:val="32"/>
          <w:szCs w:val="32"/>
          <w:highlight w:val="none"/>
          <w:lang w:eastAsia="zh-CN"/>
        </w:rPr>
        <w:t>。</w:t>
      </w:r>
      <w:r>
        <w:rPr>
          <w:rFonts w:hint="eastAsia" w:ascii="仿宋_GB2312" w:hAnsi="仿宋_GB2312" w:eastAsia="仿宋_GB2312" w:cs="仿宋_GB2312"/>
          <w:snapToGrid w:val="0"/>
          <w:kern w:val="0"/>
          <w:sz w:val="32"/>
          <w:szCs w:val="32"/>
          <w:highlight w:val="none"/>
        </w:rPr>
        <w:t>主要用于解决企业历史遗留问题</w:t>
      </w:r>
      <w:r>
        <w:rPr>
          <w:rFonts w:hint="eastAsia" w:ascii="仿宋_GB2312" w:hAnsi="仿宋_GB2312" w:eastAsia="仿宋_GB2312" w:cs="仿宋_GB2312"/>
          <w:snapToGrid w:val="0"/>
          <w:kern w:val="0"/>
          <w:sz w:val="32"/>
          <w:szCs w:val="32"/>
          <w:highlight w:val="none"/>
          <w:lang w:eastAsia="zh-CN"/>
        </w:rPr>
        <w:t>，</w:t>
      </w:r>
      <w:r>
        <w:rPr>
          <w:rFonts w:hint="eastAsia" w:ascii="仿宋_GB2312" w:hAnsi="仿宋_GB2312" w:eastAsia="仿宋_GB2312" w:cs="仿宋_GB2312"/>
          <w:snapToGrid w:val="0"/>
          <w:kern w:val="0"/>
          <w:sz w:val="32"/>
          <w:szCs w:val="32"/>
          <w:highlight w:val="none"/>
        </w:rPr>
        <w:t>支</w:t>
      </w:r>
      <w:r>
        <w:rPr>
          <w:rFonts w:hint="eastAsia" w:ascii="仿宋_GB2312" w:hAnsi="仿宋_GB2312" w:eastAsia="仿宋_GB2312" w:cs="仿宋_GB2312"/>
          <w:snapToGrid w:val="0"/>
          <w:kern w:val="0"/>
          <w:sz w:val="32"/>
          <w:szCs w:val="32"/>
          <w:highlight w:val="none"/>
          <w:lang w:eastAsia="zh-CN"/>
        </w:rPr>
        <w:t>持</w:t>
      </w:r>
      <w:r>
        <w:rPr>
          <w:rFonts w:hint="eastAsia" w:ascii="仿宋_GB2312" w:hAnsi="仿宋_GB2312" w:eastAsia="仿宋_GB2312" w:cs="仿宋_GB2312"/>
          <w:snapToGrid w:val="0"/>
          <w:kern w:val="0"/>
          <w:sz w:val="32"/>
          <w:szCs w:val="32"/>
          <w:highlight w:val="none"/>
        </w:rPr>
        <w:t>企业重大重组、结构调整及自主创新等区政府重点项目。</w:t>
      </w:r>
    </w:p>
    <w:p w14:paraId="79E336B3">
      <w:pPr>
        <w:spacing w:line="560" w:lineRule="exact"/>
        <w:ind w:firstLine="640" w:firstLineChars="200"/>
        <w:outlineLvl w:val="0"/>
        <w:rPr>
          <w:rFonts w:ascii="仿宋_GB2312" w:eastAsia="仿宋_GB2312"/>
          <w:color w:val="000000"/>
          <w:kern w:val="0"/>
          <w:sz w:val="32"/>
          <w:szCs w:val="32"/>
          <w:highlight w:val="yellow"/>
        </w:rPr>
      </w:pPr>
    </w:p>
    <w:p w14:paraId="5578FE2B">
      <w:pPr>
        <w:spacing w:line="560" w:lineRule="exact"/>
        <w:outlineLvl w:val="0"/>
        <w:rPr>
          <w:rFonts w:ascii="仿宋_GB2312" w:eastAsia="仿宋_GB2312"/>
          <w:color w:val="000000"/>
          <w:kern w:val="0"/>
          <w:sz w:val="32"/>
          <w:szCs w:val="32"/>
          <w:highlight w:val="yellow"/>
        </w:rPr>
        <w:sectPr>
          <w:footnotePr>
            <w:numFmt w:val="decimal"/>
            <w:numRestart w:val="eachSect"/>
          </w:footnotePr>
          <w:pgSz w:w="11906" w:h="16838"/>
          <w:pgMar w:top="1440" w:right="1531" w:bottom="1440" w:left="1531" w:header="851" w:footer="992" w:gutter="0"/>
          <w:cols w:space="0" w:num="1"/>
          <w:docGrid w:type="lines" w:linePitch="312" w:charSpace="0"/>
        </w:sectPr>
      </w:pPr>
    </w:p>
    <w:p w14:paraId="751386ED">
      <w:pPr>
        <w:spacing w:line="560" w:lineRule="exact"/>
        <w:jc w:val="center"/>
        <w:outlineLvl w:val="0"/>
        <w:rPr>
          <w:rFonts w:hint="eastAsia" w:ascii="方正小标宋简体" w:hAnsi="宋体" w:eastAsia="方正小标宋简体" w:cs="方正小标宋简体"/>
          <w:sz w:val="44"/>
          <w:szCs w:val="44"/>
          <w:highlight w:val="yellow"/>
        </w:rPr>
      </w:pPr>
    </w:p>
    <w:p w14:paraId="6830899E">
      <w:pPr>
        <w:spacing w:line="560" w:lineRule="exact"/>
        <w:jc w:val="center"/>
        <w:outlineLvl w:val="0"/>
        <w:rPr>
          <w:rFonts w:ascii="方正小标宋简体" w:hAnsi="宋体" w:eastAsia="方正小标宋简体" w:cs="方正小标宋简体"/>
          <w:sz w:val="44"/>
          <w:szCs w:val="44"/>
          <w:highlight w:val="none"/>
        </w:rPr>
      </w:pPr>
      <w:r>
        <w:rPr>
          <w:rFonts w:hint="eastAsia" w:ascii="方正小标宋简体" w:hAnsi="宋体" w:eastAsia="方正小标宋简体" w:cs="方正小标宋简体"/>
          <w:sz w:val="44"/>
          <w:szCs w:val="44"/>
          <w:highlight w:val="none"/>
        </w:rPr>
        <w:t>关于海淀区202</w:t>
      </w:r>
      <w:r>
        <w:rPr>
          <w:rFonts w:hint="eastAsia" w:ascii="方正小标宋简体" w:hAnsi="宋体" w:eastAsia="方正小标宋简体" w:cs="方正小标宋简体"/>
          <w:sz w:val="44"/>
          <w:szCs w:val="44"/>
          <w:highlight w:val="none"/>
          <w:lang w:val="en-US" w:eastAsia="zh-CN"/>
        </w:rPr>
        <w:t>5</w:t>
      </w:r>
      <w:r>
        <w:rPr>
          <w:rFonts w:hint="eastAsia" w:ascii="方正小标宋简体" w:hAnsi="宋体" w:eastAsia="方正小标宋简体" w:cs="方正小标宋简体"/>
          <w:sz w:val="44"/>
          <w:szCs w:val="44"/>
          <w:highlight w:val="none"/>
        </w:rPr>
        <w:t>年一般公共预算</w:t>
      </w:r>
    </w:p>
    <w:p w14:paraId="2ED39070">
      <w:pPr>
        <w:spacing w:line="560" w:lineRule="exact"/>
        <w:jc w:val="center"/>
        <w:outlineLvl w:val="0"/>
        <w:rPr>
          <w:rFonts w:ascii="方正小标宋简体" w:hAnsi="宋体" w:eastAsia="方正小标宋简体" w:cs="方正小标宋简体"/>
          <w:sz w:val="44"/>
          <w:szCs w:val="44"/>
          <w:highlight w:val="none"/>
        </w:rPr>
      </w:pPr>
      <w:r>
        <w:rPr>
          <w:rFonts w:hint="eastAsia" w:ascii="方正小标宋简体" w:hAnsi="宋体" w:eastAsia="方正小标宋简体" w:cs="方正小标宋简体"/>
          <w:sz w:val="44"/>
          <w:szCs w:val="44"/>
          <w:highlight w:val="none"/>
        </w:rPr>
        <w:t>重点支出安排情况的说明</w:t>
      </w:r>
    </w:p>
    <w:p w14:paraId="5E2E4AF4">
      <w:pPr>
        <w:spacing w:line="560" w:lineRule="exact"/>
        <w:jc w:val="center"/>
        <w:outlineLvl w:val="0"/>
        <w:rPr>
          <w:rFonts w:ascii="方正小标宋简体" w:hAnsi="宋体" w:eastAsia="方正小标宋简体" w:cs="方正小标宋简体"/>
          <w:sz w:val="44"/>
          <w:szCs w:val="44"/>
          <w:highlight w:val="yellow"/>
        </w:rPr>
      </w:pPr>
    </w:p>
    <w:p w14:paraId="1DF40B7E">
      <w:pPr>
        <w:keepNext w:val="0"/>
        <w:keepLines w:val="0"/>
        <w:pageBreakBefore w:val="0"/>
        <w:widowControl w:val="0"/>
        <w:kinsoku/>
        <w:wordWrap/>
        <w:topLinePunct w:val="0"/>
        <w:autoSpaceDE/>
        <w:autoSpaceDN/>
        <w:bidi w:val="0"/>
        <w:spacing w:line="560" w:lineRule="exact"/>
        <w:ind w:firstLine="640" w:firstLineChars="200"/>
        <w:textAlignment w:val="auto"/>
        <w:rPr>
          <w:rFonts w:hint="eastAsia" w:ascii="黑体" w:hAnsi="黑体" w:eastAsia="黑体"/>
          <w:kern w:val="0"/>
          <w:sz w:val="32"/>
          <w:szCs w:val="32"/>
          <w:highlight w:val="none"/>
          <w:shd w:val="clear" w:color="auto" w:fill="FFFFFF"/>
          <w:lang w:val="en-US" w:eastAsia="zh-CN"/>
        </w:rPr>
      </w:pPr>
      <w:r>
        <w:rPr>
          <w:rFonts w:hint="eastAsia" w:ascii="黑体" w:hAnsi="黑体" w:eastAsia="黑体"/>
          <w:kern w:val="0"/>
          <w:sz w:val="32"/>
          <w:szCs w:val="32"/>
          <w:highlight w:val="none"/>
          <w:shd w:val="clear" w:color="auto" w:fill="FFFFFF"/>
        </w:rPr>
        <w:t>一、全民健身器材新建、更新及监理</w:t>
      </w:r>
    </w:p>
    <w:p w14:paraId="34E2EAE8">
      <w:pPr>
        <w:pStyle w:val="16"/>
        <w:keepNext w:val="0"/>
        <w:keepLines w:val="0"/>
        <w:pageBreakBefore w:val="0"/>
        <w:widowControl w:val="0"/>
        <w:numPr>
          <w:ilvl w:val="0"/>
          <w:numId w:val="1"/>
        </w:numPr>
        <w:kinsoku/>
        <w:wordWrap/>
        <w:topLinePunct w:val="0"/>
        <w:autoSpaceDE/>
        <w:autoSpaceDN/>
        <w:bidi w:val="0"/>
        <w:spacing w:line="560" w:lineRule="exact"/>
        <w:ind w:left="1133" w:leftChars="0" w:firstLineChars="0"/>
        <w:textAlignment w:val="auto"/>
        <w:rPr>
          <w:rFonts w:ascii="仿宋_GB2312" w:eastAsia="仿宋_GB2312"/>
          <w:b/>
          <w:kern w:val="0"/>
          <w:sz w:val="32"/>
          <w:szCs w:val="32"/>
          <w:highlight w:val="none"/>
          <w:shd w:val="clear" w:color="auto" w:fill="FFFFFF"/>
        </w:rPr>
      </w:pPr>
      <w:r>
        <w:rPr>
          <w:rFonts w:hint="eastAsia" w:ascii="仿宋_GB2312" w:eastAsia="仿宋_GB2312"/>
          <w:b/>
          <w:kern w:val="0"/>
          <w:sz w:val="32"/>
          <w:szCs w:val="32"/>
          <w:highlight w:val="none"/>
          <w:shd w:val="clear" w:color="auto" w:fill="FFFFFF"/>
        </w:rPr>
        <w:t>主管部门——区体育局</w:t>
      </w:r>
    </w:p>
    <w:p w14:paraId="49273D68">
      <w:pPr>
        <w:pStyle w:val="16"/>
        <w:keepNext w:val="0"/>
        <w:keepLines w:val="0"/>
        <w:pageBreakBefore w:val="0"/>
        <w:widowControl w:val="0"/>
        <w:numPr>
          <w:ilvl w:val="0"/>
          <w:numId w:val="1"/>
        </w:numPr>
        <w:kinsoku/>
        <w:wordWrap/>
        <w:topLinePunct w:val="0"/>
        <w:autoSpaceDE/>
        <w:autoSpaceDN/>
        <w:bidi w:val="0"/>
        <w:spacing w:line="560" w:lineRule="exact"/>
        <w:ind w:left="1133" w:leftChars="0" w:firstLineChars="0"/>
        <w:textAlignment w:val="auto"/>
        <w:rPr>
          <w:rFonts w:hint="eastAsia" w:ascii="仿宋_GB2312" w:eastAsia="仿宋_GB2312"/>
          <w:b/>
          <w:kern w:val="0"/>
          <w:sz w:val="32"/>
          <w:szCs w:val="32"/>
          <w:highlight w:val="none"/>
          <w:shd w:val="clear" w:color="auto" w:fill="FFFFFF"/>
          <w:lang w:val="en-US" w:eastAsia="zh-CN"/>
        </w:rPr>
      </w:pPr>
      <w:r>
        <w:rPr>
          <w:rFonts w:hint="eastAsia" w:ascii="仿宋_GB2312" w:eastAsia="仿宋_GB2312"/>
          <w:b/>
          <w:kern w:val="0"/>
          <w:sz w:val="32"/>
          <w:szCs w:val="32"/>
          <w:highlight w:val="none"/>
          <w:shd w:val="clear" w:color="auto" w:fill="FFFFFF"/>
          <w:lang w:val="en-US" w:eastAsia="zh-CN"/>
        </w:rPr>
        <w:t>资金规模</w:t>
      </w:r>
    </w:p>
    <w:p w14:paraId="06F5892C">
      <w:pPr>
        <w:pStyle w:val="16"/>
        <w:keepNext w:val="0"/>
        <w:keepLines w:val="0"/>
        <w:pageBreakBefore w:val="0"/>
        <w:widowControl w:val="0"/>
        <w:kinsoku/>
        <w:wordWrap/>
        <w:topLinePunct w:val="0"/>
        <w:autoSpaceDE/>
        <w:autoSpaceDN/>
        <w:bidi w:val="0"/>
        <w:spacing w:line="560" w:lineRule="exact"/>
        <w:textAlignment w:val="auto"/>
        <w:rPr>
          <w:rFonts w:hint="eastAsia" w:ascii="仿宋_GB2312" w:hAnsi="Times New Roman" w:eastAsia="仿宋_GB2312" w:cs="Times New Roman"/>
          <w:kern w:val="0"/>
          <w:sz w:val="32"/>
          <w:szCs w:val="32"/>
          <w:highlight w:val="none"/>
          <w:shd w:val="clear" w:color="auto" w:fill="FFFFFF"/>
          <w:lang w:val="en-US" w:eastAsia="zh-CN" w:bidi="ar-SA"/>
        </w:rPr>
      </w:pPr>
      <w:r>
        <w:rPr>
          <w:rFonts w:hint="eastAsia" w:ascii="仿宋_GB2312" w:hAnsi="Times New Roman" w:eastAsia="仿宋_GB2312" w:cs="Times New Roman"/>
          <w:kern w:val="0"/>
          <w:sz w:val="32"/>
          <w:szCs w:val="32"/>
          <w:highlight w:val="none"/>
          <w:shd w:val="clear" w:color="auto" w:fill="FFFFFF"/>
          <w:lang w:val="en-US" w:eastAsia="zh-CN" w:bidi="ar-SA"/>
        </w:rPr>
        <w:t>年初预算金额：128</w:t>
      </w:r>
      <w:r>
        <w:rPr>
          <w:rFonts w:hint="eastAsia" w:ascii="仿宋_GB2312" w:eastAsia="仿宋_GB2312" w:cs="Times New Roman"/>
          <w:kern w:val="0"/>
          <w:sz w:val="32"/>
          <w:szCs w:val="32"/>
          <w:highlight w:val="none"/>
          <w:shd w:val="clear" w:color="auto" w:fill="FFFFFF"/>
          <w:lang w:val="en-US" w:eastAsia="zh-CN" w:bidi="ar-SA"/>
        </w:rPr>
        <w:t>1</w:t>
      </w:r>
      <w:r>
        <w:rPr>
          <w:rFonts w:hint="eastAsia" w:ascii="仿宋_GB2312" w:hAnsi="Times New Roman" w:eastAsia="仿宋_GB2312" w:cs="Times New Roman"/>
          <w:kern w:val="0"/>
          <w:sz w:val="32"/>
          <w:szCs w:val="32"/>
          <w:highlight w:val="none"/>
          <w:shd w:val="clear" w:color="auto" w:fill="FFFFFF"/>
          <w:lang w:val="en-US" w:eastAsia="zh-CN" w:bidi="ar-SA"/>
        </w:rPr>
        <w:t>万元</w:t>
      </w:r>
    </w:p>
    <w:p w14:paraId="6B27D194">
      <w:pPr>
        <w:pStyle w:val="16"/>
        <w:keepNext w:val="0"/>
        <w:keepLines w:val="0"/>
        <w:pageBreakBefore w:val="0"/>
        <w:widowControl w:val="0"/>
        <w:numPr>
          <w:ilvl w:val="0"/>
          <w:numId w:val="1"/>
        </w:numPr>
        <w:kinsoku/>
        <w:wordWrap/>
        <w:topLinePunct w:val="0"/>
        <w:autoSpaceDE/>
        <w:autoSpaceDN/>
        <w:bidi w:val="0"/>
        <w:spacing w:line="560" w:lineRule="exact"/>
        <w:ind w:left="1133" w:leftChars="0" w:firstLineChars="0"/>
        <w:textAlignment w:val="auto"/>
        <w:rPr>
          <w:rFonts w:hint="eastAsia" w:ascii="仿宋_GB2312" w:eastAsia="仿宋_GB2312"/>
          <w:b/>
          <w:kern w:val="0"/>
          <w:sz w:val="32"/>
          <w:szCs w:val="32"/>
          <w:highlight w:val="none"/>
          <w:shd w:val="clear" w:color="auto" w:fill="FFFFFF"/>
          <w:lang w:val="en-US" w:eastAsia="zh-CN"/>
        </w:rPr>
      </w:pPr>
      <w:r>
        <w:rPr>
          <w:rFonts w:hint="eastAsia" w:ascii="仿宋_GB2312" w:eastAsia="仿宋_GB2312"/>
          <w:b/>
          <w:kern w:val="0"/>
          <w:sz w:val="32"/>
          <w:szCs w:val="32"/>
          <w:highlight w:val="none"/>
          <w:shd w:val="clear" w:color="auto" w:fill="FFFFFF"/>
          <w:lang w:val="en-US" w:eastAsia="zh-CN"/>
        </w:rPr>
        <w:t>立项依据</w:t>
      </w:r>
    </w:p>
    <w:p w14:paraId="70449145">
      <w:pPr>
        <w:keepNext w:val="0"/>
        <w:keepLines w:val="0"/>
        <w:pageBreakBefore w:val="0"/>
        <w:widowControl w:val="0"/>
        <w:kinsoku/>
        <w:wordWrap/>
        <w:topLinePunct w:val="0"/>
        <w:autoSpaceDE/>
        <w:autoSpaceDN/>
        <w:bidi w:val="0"/>
        <w:spacing w:line="560" w:lineRule="exact"/>
        <w:ind w:firstLine="627" w:firstLineChars="196"/>
        <w:textAlignment w:val="auto"/>
        <w:rPr>
          <w:rFonts w:hint="eastAsia" w:ascii="仿宋_GB2312" w:hAnsi="Calibri" w:eastAsia="仿宋_GB2312"/>
          <w:kern w:val="0"/>
          <w:sz w:val="32"/>
          <w:szCs w:val="32"/>
          <w:shd w:val="clear" w:color="auto" w:fill="FFFFFF"/>
        </w:rPr>
      </w:pPr>
      <w:r>
        <w:rPr>
          <w:rFonts w:hint="eastAsia" w:ascii="仿宋_GB2312" w:hAnsi="Calibri" w:eastAsia="仿宋_GB2312"/>
          <w:kern w:val="0"/>
          <w:sz w:val="32"/>
          <w:szCs w:val="32"/>
          <w:shd w:val="clear" w:color="auto" w:fill="FFFFFF"/>
        </w:rPr>
        <w:t>2022年2月，为全面推进国家全民健身典范城市和首都国际体育名城建设，满足人民群众健身需求，提升“15分钟健身圈”服务品质，加强全民健身场地设施规划建设，优化全民健身场地设施运营水平，北京市体育局、发展和改革委员会、规划和自然资源委员会、住房和城乡建设委员会和园林绿化局共同发布了《关于印发〈北京市全民健身场地设施建设补短板五年行动计划（2021年-2025年）〉的通知》（京体办字〔2022〕26号），提出加大群众身边全民健身场地设施建设力度，落实居住区配套体育建设规范。区委、区政府高度重视全民健身工作，连续多年将北京市海淀区全民健身工程作为区政府重点工作任务及为群众拟办重要实事，受区委、区政府督查管理。</w:t>
      </w:r>
    </w:p>
    <w:p w14:paraId="6C40451F">
      <w:pPr>
        <w:keepNext w:val="0"/>
        <w:keepLines w:val="0"/>
        <w:pageBreakBefore w:val="0"/>
        <w:widowControl w:val="0"/>
        <w:kinsoku/>
        <w:wordWrap/>
        <w:topLinePunct w:val="0"/>
        <w:autoSpaceDE/>
        <w:autoSpaceDN/>
        <w:bidi w:val="0"/>
        <w:spacing w:line="560" w:lineRule="exact"/>
        <w:ind w:firstLine="627" w:firstLineChars="196"/>
        <w:textAlignment w:val="auto"/>
        <w:rPr>
          <w:rFonts w:hint="eastAsia" w:ascii="仿宋_GB2312" w:hAnsi="Calibri" w:eastAsia="仿宋_GB2312"/>
          <w:kern w:val="0"/>
          <w:sz w:val="32"/>
          <w:szCs w:val="32"/>
          <w:shd w:val="clear" w:color="auto" w:fill="FFFFFF"/>
        </w:rPr>
      </w:pPr>
      <w:r>
        <w:rPr>
          <w:rFonts w:hint="eastAsia" w:ascii="仿宋_GB2312" w:hAnsi="Calibri" w:eastAsia="仿宋_GB2312"/>
          <w:kern w:val="0"/>
          <w:sz w:val="32"/>
          <w:szCs w:val="32"/>
          <w:shd w:val="clear" w:color="auto" w:fill="FFFFFF"/>
        </w:rPr>
        <w:t>根据中华人民共和国国家标准（GB/T 34290-2017）《公共体育设施室外健身设施的配置与管理》</w:t>
      </w:r>
      <w:r>
        <w:rPr>
          <w:rFonts w:hint="eastAsia" w:ascii="仿宋_GB2312" w:hAnsi="Calibri" w:eastAsia="仿宋_GB2312"/>
          <w:kern w:val="0"/>
          <w:sz w:val="32"/>
          <w:szCs w:val="32"/>
          <w:shd w:val="clear" w:color="auto" w:fill="FFFFFF"/>
          <w:lang w:eastAsia="zh-CN"/>
        </w:rPr>
        <w:t>、</w:t>
      </w:r>
      <w:r>
        <w:rPr>
          <w:rFonts w:hint="eastAsia" w:ascii="仿宋_GB2312" w:hAnsi="Calibri" w:eastAsia="仿宋_GB2312"/>
          <w:kern w:val="0"/>
          <w:sz w:val="32"/>
          <w:szCs w:val="32"/>
          <w:shd w:val="clear" w:color="auto" w:fill="FFFFFF"/>
        </w:rPr>
        <w:t>《北京市全民健身工程管理办法(修订)》、《海淀区全民健身场地设施建设与管理办法（试行）》</w:t>
      </w:r>
      <w:r>
        <w:rPr>
          <w:rFonts w:hint="eastAsia" w:ascii="仿宋_GB2312" w:hAnsi="Calibri" w:eastAsia="仿宋_GB2312"/>
          <w:kern w:val="0"/>
          <w:sz w:val="32"/>
          <w:szCs w:val="32"/>
          <w:shd w:val="clear" w:color="auto" w:fill="FFFFFF"/>
          <w:lang w:eastAsia="zh-CN"/>
        </w:rPr>
        <w:t>等文件</w:t>
      </w:r>
      <w:r>
        <w:rPr>
          <w:rFonts w:hint="eastAsia" w:ascii="仿宋_GB2312" w:hAnsi="Calibri" w:eastAsia="仿宋_GB2312"/>
          <w:kern w:val="0"/>
          <w:sz w:val="32"/>
          <w:szCs w:val="32"/>
          <w:shd w:val="clear" w:color="auto" w:fill="FFFFFF"/>
        </w:rPr>
        <w:t>的规定，健身器材达到一定的使用年限必须进行更新，新建（更新）健身器材必须符合国家技术标准，以确保人民群众体育健身安全。</w:t>
      </w:r>
    </w:p>
    <w:p w14:paraId="449BEC7B">
      <w:pPr>
        <w:pStyle w:val="16"/>
        <w:keepNext w:val="0"/>
        <w:keepLines w:val="0"/>
        <w:pageBreakBefore w:val="0"/>
        <w:widowControl w:val="0"/>
        <w:numPr>
          <w:ilvl w:val="0"/>
          <w:numId w:val="1"/>
        </w:numPr>
        <w:kinsoku/>
        <w:wordWrap/>
        <w:topLinePunct w:val="0"/>
        <w:autoSpaceDE/>
        <w:autoSpaceDN/>
        <w:bidi w:val="0"/>
        <w:spacing w:line="560" w:lineRule="exact"/>
        <w:ind w:left="1133" w:leftChars="0" w:firstLineChars="0"/>
        <w:textAlignment w:val="auto"/>
        <w:rPr>
          <w:rFonts w:hint="eastAsia" w:ascii="仿宋_GB2312" w:eastAsia="仿宋_GB2312"/>
          <w:b/>
          <w:kern w:val="0"/>
          <w:sz w:val="32"/>
          <w:szCs w:val="32"/>
          <w:highlight w:val="none"/>
          <w:shd w:val="clear" w:color="auto" w:fill="FFFFFF"/>
          <w:lang w:val="en-US" w:eastAsia="zh-CN"/>
        </w:rPr>
      </w:pPr>
      <w:r>
        <w:rPr>
          <w:rFonts w:hint="eastAsia" w:ascii="仿宋_GB2312" w:eastAsia="仿宋_GB2312"/>
          <w:b/>
          <w:kern w:val="0"/>
          <w:sz w:val="32"/>
          <w:szCs w:val="32"/>
          <w:highlight w:val="none"/>
          <w:shd w:val="clear" w:color="auto" w:fill="FFFFFF"/>
          <w:lang w:val="en-US" w:eastAsia="zh-CN"/>
        </w:rPr>
        <w:t>项目基本情况</w:t>
      </w:r>
    </w:p>
    <w:p w14:paraId="0B5DE4F5">
      <w:pPr>
        <w:keepNext w:val="0"/>
        <w:keepLines w:val="0"/>
        <w:pageBreakBefore w:val="0"/>
        <w:widowControl w:val="0"/>
        <w:kinsoku/>
        <w:wordWrap/>
        <w:topLinePunct w:val="0"/>
        <w:autoSpaceDE/>
        <w:autoSpaceDN/>
        <w:bidi w:val="0"/>
        <w:spacing w:line="560" w:lineRule="exact"/>
        <w:ind w:firstLine="627" w:firstLineChars="196"/>
        <w:textAlignment w:val="auto"/>
        <w:rPr>
          <w:rFonts w:hint="eastAsia" w:ascii="仿宋_GB2312" w:hAnsi="Calibri" w:eastAsia="仿宋_GB2312"/>
          <w:kern w:val="0"/>
          <w:sz w:val="32"/>
          <w:szCs w:val="32"/>
          <w:shd w:val="clear" w:color="auto" w:fill="FFFFFF"/>
        </w:rPr>
      </w:pPr>
      <w:r>
        <w:rPr>
          <w:rFonts w:hint="eastAsia" w:ascii="仿宋_GB2312" w:hAnsi="Calibri" w:eastAsia="仿宋_GB2312"/>
          <w:kern w:val="0"/>
          <w:sz w:val="32"/>
          <w:szCs w:val="32"/>
          <w:shd w:val="clear" w:color="auto" w:fill="FFFFFF"/>
        </w:rPr>
        <w:t>2017年由海淀区体育局建设的全民健身器材共有738件，分布在我区21个街镇。随着时间的推移，许多健身器材已经老化或损坏，“带病服役”的现象较多，存在安全隐患。2024年9月</w:t>
      </w:r>
      <w:r>
        <w:rPr>
          <w:rFonts w:hint="eastAsia" w:ascii="仿宋_GB2312" w:hAnsi="Calibri" w:eastAsia="仿宋_GB2312"/>
          <w:kern w:val="0"/>
          <w:sz w:val="32"/>
          <w:szCs w:val="32"/>
          <w:shd w:val="clear" w:color="auto" w:fill="FFFFFF"/>
          <w:lang w:eastAsia="zh-CN"/>
        </w:rPr>
        <w:t>，区体育局</w:t>
      </w:r>
      <w:r>
        <w:rPr>
          <w:rFonts w:hint="eastAsia" w:ascii="仿宋_GB2312" w:hAnsi="Calibri" w:eastAsia="仿宋_GB2312"/>
          <w:kern w:val="0"/>
          <w:sz w:val="32"/>
          <w:szCs w:val="32"/>
          <w:shd w:val="clear" w:color="auto" w:fill="FFFFFF"/>
        </w:rPr>
        <w:t>对于我区2017年安装的器材进行了梳理并与各街镇进行了核实，</w:t>
      </w:r>
      <w:r>
        <w:rPr>
          <w:rFonts w:hint="eastAsia" w:ascii="仿宋_GB2312" w:hAnsi="Calibri" w:eastAsia="仿宋_GB2312"/>
          <w:kern w:val="0"/>
          <w:sz w:val="32"/>
          <w:szCs w:val="32"/>
          <w:shd w:val="clear" w:color="auto" w:fill="FFFFFF"/>
          <w:lang w:eastAsia="zh-CN"/>
        </w:rPr>
        <w:t>计划</w:t>
      </w:r>
      <w:r>
        <w:rPr>
          <w:rFonts w:hint="eastAsia" w:ascii="仿宋_GB2312" w:hAnsi="Calibri" w:eastAsia="仿宋_GB2312"/>
          <w:kern w:val="0"/>
          <w:sz w:val="32"/>
          <w:szCs w:val="32"/>
          <w:shd w:val="clear" w:color="auto" w:fill="FFFFFF"/>
        </w:rPr>
        <w:t>在2025年对于达到8年的738件全民健身器材进行更换，另外根据各街镇上报的</w:t>
      </w:r>
      <w:r>
        <w:rPr>
          <w:rFonts w:hint="eastAsia" w:ascii="仿宋_GB2312" w:hAnsi="Calibri" w:eastAsia="仿宋_GB2312"/>
          <w:kern w:val="0"/>
          <w:sz w:val="32"/>
          <w:szCs w:val="32"/>
          <w:shd w:val="clear" w:color="auto" w:fill="FFFFFF"/>
          <w:lang w:eastAsia="zh-CN"/>
        </w:rPr>
        <w:t>需求，</w:t>
      </w:r>
      <w:r>
        <w:rPr>
          <w:rFonts w:hint="eastAsia" w:ascii="仿宋_GB2312" w:hAnsi="Calibri" w:eastAsia="仿宋_GB2312"/>
          <w:kern w:val="0"/>
          <w:sz w:val="32"/>
          <w:szCs w:val="32"/>
          <w:shd w:val="clear" w:color="auto" w:fill="FFFFFF"/>
        </w:rPr>
        <w:t>2025年我区需新建1923件全民健身器材。在项目实施过程中，</w:t>
      </w:r>
      <w:r>
        <w:rPr>
          <w:rFonts w:hint="eastAsia" w:ascii="仿宋_GB2312" w:hAnsi="Calibri" w:eastAsia="仿宋_GB2312"/>
          <w:kern w:val="0"/>
          <w:sz w:val="32"/>
          <w:szCs w:val="32"/>
          <w:shd w:val="clear" w:color="auto" w:fill="FFFFFF"/>
          <w:lang w:eastAsia="zh-CN"/>
        </w:rPr>
        <w:t>区体育局</w:t>
      </w:r>
      <w:r>
        <w:rPr>
          <w:rFonts w:hint="eastAsia" w:ascii="仿宋_GB2312" w:hAnsi="Calibri" w:eastAsia="仿宋_GB2312"/>
          <w:kern w:val="0"/>
          <w:sz w:val="32"/>
          <w:szCs w:val="32"/>
          <w:shd w:val="clear" w:color="auto" w:fill="FFFFFF"/>
        </w:rPr>
        <w:t>将委托专业第三方进行摸排点位设计，充分摸排并结合百姓实际健身需求，指导监督健身器材的新建、更新，并在安装实施阶段进行全过程监理，为人民群众体育健身提供安全可靠的空间环境，为高效率、高质量</w:t>
      </w:r>
      <w:r>
        <w:rPr>
          <w:rFonts w:hint="eastAsia" w:ascii="仿宋_GB2312" w:hAnsi="Calibri" w:eastAsia="仿宋_GB2312"/>
          <w:kern w:val="0"/>
          <w:sz w:val="32"/>
          <w:szCs w:val="32"/>
          <w:shd w:val="clear" w:color="auto" w:fill="FFFFFF"/>
          <w:lang w:eastAsia="zh-CN"/>
        </w:rPr>
        <w:t>推进</w:t>
      </w:r>
      <w:r>
        <w:rPr>
          <w:rFonts w:hint="eastAsia" w:ascii="仿宋_GB2312" w:hAnsi="Calibri" w:eastAsia="仿宋_GB2312"/>
          <w:kern w:val="0"/>
          <w:sz w:val="32"/>
          <w:szCs w:val="32"/>
          <w:shd w:val="clear" w:color="auto" w:fill="FFFFFF"/>
        </w:rPr>
        <w:t>海淀区全民健身建设提供保障。</w:t>
      </w:r>
    </w:p>
    <w:p w14:paraId="13F48A29">
      <w:pPr>
        <w:pStyle w:val="16"/>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133" w:leftChars="0" w:firstLineChars="0"/>
        <w:textAlignment w:val="auto"/>
        <w:rPr>
          <w:rFonts w:hint="eastAsia" w:ascii="仿宋_GB2312" w:eastAsia="仿宋_GB2312"/>
          <w:b/>
          <w:kern w:val="0"/>
          <w:sz w:val="32"/>
          <w:szCs w:val="32"/>
          <w:highlight w:val="none"/>
          <w:shd w:val="clear" w:color="auto" w:fill="FFFFFF"/>
          <w:lang w:val="en-US" w:eastAsia="zh-CN"/>
        </w:rPr>
      </w:pPr>
      <w:r>
        <w:rPr>
          <w:rFonts w:hint="eastAsia" w:ascii="仿宋_GB2312" w:eastAsia="仿宋_GB2312"/>
          <w:b/>
          <w:kern w:val="0"/>
          <w:sz w:val="32"/>
          <w:szCs w:val="32"/>
          <w:highlight w:val="none"/>
          <w:shd w:val="clear" w:color="auto" w:fill="FFFFFF"/>
          <w:lang w:val="en-US" w:eastAsia="zh-CN"/>
        </w:rPr>
        <w:t>绩效目标</w:t>
      </w:r>
    </w:p>
    <w:p w14:paraId="5922C5C5">
      <w:pPr>
        <w:keepNext w:val="0"/>
        <w:keepLines w:val="0"/>
        <w:pageBreakBefore w:val="0"/>
        <w:widowControl w:val="0"/>
        <w:kinsoku/>
        <w:wordWrap/>
        <w:overflowPunct/>
        <w:topLinePunct w:val="0"/>
        <w:autoSpaceDE/>
        <w:autoSpaceDN/>
        <w:bidi w:val="0"/>
        <w:adjustRightInd/>
        <w:snapToGrid/>
        <w:spacing w:line="560" w:lineRule="exact"/>
        <w:ind w:firstLine="630" w:firstLineChars="196"/>
        <w:textAlignment w:val="auto"/>
        <w:rPr>
          <w:rFonts w:hint="eastAsia" w:ascii="仿宋_GB2312" w:hAnsi="Calibri" w:eastAsia="仿宋_GB2312"/>
          <w:kern w:val="0"/>
          <w:sz w:val="32"/>
          <w:szCs w:val="32"/>
          <w:shd w:val="clear" w:color="auto" w:fill="FFFFFF"/>
        </w:rPr>
      </w:pPr>
      <w:r>
        <w:rPr>
          <w:rFonts w:hint="eastAsia" w:ascii="仿宋_GB2312" w:eastAsia="仿宋_GB2312"/>
          <w:b/>
          <w:kern w:val="0"/>
          <w:sz w:val="32"/>
          <w:szCs w:val="32"/>
        </w:rPr>
        <w:t>产出指标：</w:t>
      </w:r>
      <w:r>
        <w:rPr>
          <w:rFonts w:hint="eastAsia" w:ascii="仿宋_GB2312" w:eastAsia="仿宋_GB2312"/>
          <w:b w:val="0"/>
          <w:bCs/>
          <w:kern w:val="0"/>
          <w:sz w:val="32"/>
          <w:szCs w:val="32"/>
          <w:lang w:val="en-US" w:eastAsia="zh-CN"/>
        </w:rPr>
        <w:t>1.</w:t>
      </w:r>
      <w:r>
        <w:rPr>
          <w:rFonts w:hint="eastAsia" w:ascii="仿宋_GB2312" w:hAnsi="Calibri" w:eastAsia="仿宋_GB2312"/>
          <w:kern w:val="0"/>
          <w:sz w:val="32"/>
          <w:szCs w:val="32"/>
          <w:shd w:val="clear" w:color="auto" w:fill="FFFFFF"/>
        </w:rPr>
        <w:t>数量指标</w:t>
      </w:r>
      <w:r>
        <w:rPr>
          <w:rFonts w:hint="eastAsia" w:ascii="仿宋_GB2312" w:hAnsi="Calibri" w:eastAsia="仿宋_GB2312"/>
          <w:kern w:val="0"/>
          <w:sz w:val="32"/>
          <w:szCs w:val="32"/>
          <w:shd w:val="clear" w:color="auto" w:fill="FFFFFF"/>
          <w:lang w:eastAsia="zh-CN"/>
        </w:rPr>
        <w:t>：</w:t>
      </w:r>
      <w:r>
        <w:rPr>
          <w:rFonts w:hint="eastAsia" w:ascii="仿宋_GB2312" w:hAnsi="Calibri" w:eastAsia="仿宋_GB2312"/>
          <w:kern w:val="0"/>
          <w:sz w:val="32"/>
          <w:szCs w:val="32"/>
          <w:shd w:val="clear" w:color="auto" w:fill="FFFFFF"/>
        </w:rPr>
        <w:t>完成海淀区2025年全民健身器材新建、更新共计2661件</w:t>
      </w:r>
      <w:r>
        <w:rPr>
          <w:rFonts w:hint="eastAsia" w:ascii="仿宋_GB2312" w:hAnsi="Calibri" w:eastAsia="仿宋_GB2312"/>
          <w:kern w:val="0"/>
          <w:sz w:val="32"/>
          <w:szCs w:val="32"/>
          <w:shd w:val="clear" w:color="auto" w:fill="FFFFFF"/>
          <w:lang w:eastAsia="zh-CN"/>
        </w:rPr>
        <w:t>；</w:t>
      </w:r>
      <w:r>
        <w:rPr>
          <w:rFonts w:hint="eastAsia" w:ascii="仿宋_GB2312" w:hAnsi="Calibri" w:eastAsia="仿宋_GB2312"/>
          <w:kern w:val="0"/>
          <w:sz w:val="32"/>
          <w:szCs w:val="32"/>
          <w:shd w:val="clear" w:color="auto" w:fill="FFFFFF"/>
          <w:lang w:val="en-US" w:eastAsia="zh-CN"/>
        </w:rPr>
        <w:t>2.</w:t>
      </w:r>
      <w:r>
        <w:rPr>
          <w:rFonts w:hint="eastAsia" w:ascii="仿宋_GB2312" w:hAnsi="Calibri" w:eastAsia="仿宋_GB2312"/>
          <w:kern w:val="0"/>
          <w:sz w:val="32"/>
          <w:szCs w:val="32"/>
          <w:shd w:val="clear" w:color="auto" w:fill="FFFFFF"/>
        </w:rPr>
        <w:t>质量指标</w:t>
      </w:r>
      <w:r>
        <w:rPr>
          <w:rFonts w:hint="eastAsia" w:ascii="仿宋_GB2312" w:hAnsi="Calibri" w:eastAsia="仿宋_GB2312"/>
          <w:kern w:val="0"/>
          <w:sz w:val="32"/>
          <w:szCs w:val="32"/>
          <w:shd w:val="clear" w:color="auto" w:fill="FFFFFF"/>
          <w:lang w:eastAsia="zh-CN"/>
        </w:rPr>
        <w:t>：</w:t>
      </w:r>
      <w:r>
        <w:rPr>
          <w:rFonts w:hint="eastAsia" w:ascii="仿宋_GB2312" w:hAnsi="Calibri" w:eastAsia="仿宋_GB2312"/>
          <w:kern w:val="0"/>
          <w:sz w:val="32"/>
          <w:szCs w:val="32"/>
          <w:shd w:val="clear" w:color="auto" w:fill="FFFFFF"/>
        </w:rPr>
        <w:t>全民健身器材竣工验收合格率达到100%</w:t>
      </w:r>
      <w:r>
        <w:rPr>
          <w:rFonts w:hint="eastAsia" w:ascii="仿宋_GB2312" w:hAnsi="Calibri" w:eastAsia="仿宋_GB2312"/>
          <w:kern w:val="0"/>
          <w:sz w:val="32"/>
          <w:szCs w:val="32"/>
          <w:shd w:val="clear" w:color="auto" w:fill="FFFFFF"/>
          <w:lang w:eastAsia="zh-CN"/>
        </w:rPr>
        <w:t>；</w:t>
      </w:r>
      <w:r>
        <w:rPr>
          <w:rFonts w:hint="eastAsia" w:ascii="仿宋_GB2312" w:hAnsi="Calibri" w:eastAsia="仿宋_GB2312"/>
          <w:kern w:val="0"/>
          <w:sz w:val="32"/>
          <w:szCs w:val="32"/>
          <w:shd w:val="clear" w:color="auto" w:fill="FFFFFF"/>
          <w:lang w:val="en-US" w:eastAsia="zh-CN"/>
        </w:rPr>
        <w:t>3.</w:t>
      </w:r>
      <w:r>
        <w:rPr>
          <w:rFonts w:hint="eastAsia" w:ascii="仿宋_GB2312" w:hAnsi="Calibri" w:eastAsia="仿宋_GB2312"/>
          <w:kern w:val="0"/>
          <w:sz w:val="32"/>
          <w:szCs w:val="32"/>
          <w:shd w:val="clear" w:color="auto" w:fill="FFFFFF"/>
        </w:rPr>
        <w:t>进度指标</w:t>
      </w:r>
      <w:r>
        <w:rPr>
          <w:rFonts w:hint="eastAsia" w:ascii="仿宋_GB2312" w:hAnsi="Calibri" w:eastAsia="仿宋_GB2312"/>
          <w:kern w:val="0"/>
          <w:sz w:val="32"/>
          <w:szCs w:val="32"/>
          <w:shd w:val="clear" w:color="auto" w:fill="FFFFFF"/>
          <w:lang w:eastAsia="zh-CN"/>
        </w:rPr>
        <w:t>：</w:t>
      </w:r>
      <w:r>
        <w:rPr>
          <w:rFonts w:hint="eastAsia" w:ascii="仿宋_GB2312" w:hAnsi="Calibri" w:eastAsia="仿宋_GB2312"/>
          <w:kern w:val="0"/>
          <w:sz w:val="32"/>
          <w:szCs w:val="32"/>
          <w:shd w:val="clear" w:color="auto" w:fill="FFFFFF"/>
        </w:rPr>
        <w:t>整体完成时间为2025年</w:t>
      </w:r>
      <w:r>
        <w:rPr>
          <w:rFonts w:hint="eastAsia" w:ascii="仿宋_GB2312" w:hAnsi="Calibri" w:eastAsia="仿宋_GB2312"/>
          <w:kern w:val="0"/>
          <w:sz w:val="32"/>
          <w:szCs w:val="32"/>
          <w:shd w:val="clear" w:color="auto" w:fill="FFFFFF"/>
          <w:lang w:eastAsia="zh-CN"/>
        </w:rPr>
        <w:t>底前</w:t>
      </w:r>
      <w:r>
        <w:rPr>
          <w:rFonts w:hint="eastAsia" w:ascii="仿宋_GB2312" w:hAnsi="Calibri" w:eastAsia="仿宋_GB2312"/>
          <w:kern w:val="0"/>
          <w:sz w:val="32"/>
          <w:szCs w:val="32"/>
          <w:shd w:val="clear" w:color="auto" w:fill="FFFFFF"/>
        </w:rPr>
        <w:t>。</w:t>
      </w:r>
    </w:p>
    <w:p w14:paraId="306A0217">
      <w:pPr>
        <w:keepNext w:val="0"/>
        <w:keepLines w:val="0"/>
        <w:pageBreakBefore w:val="0"/>
        <w:widowControl w:val="0"/>
        <w:kinsoku/>
        <w:wordWrap/>
        <w:overflowPunct/>
        <w:topLinePunct w:val="0"/>
        <w:autoSpaceDE/>
        <w:autoSpaceDN/>
        <w:bidi w:val="0"/>
        <w:adjustRightInd/>
        <w:snapToGrid/>
        <w:spacing w:line="560" w:lineRule="exact"/>
        <w:ind w:firstLine="630" w:firstLineChars="196"/>
        <w:textAlignment w:val="auto"/>
        <w:rPr>
          <w:rFonts w:hint="eastAsia" w:ascii="仿宋_GB2312" w:hAnsi="Calibri" w:eastAsia="仿宋_GB2312"/>
          <w:kern w:val="0"/>
          <w:sz w:val="32"/>
          <w:szCs w:val="32"/>
          <w:shd w:val="clear" w:color="auto" w:fill="FFFFFF"/>
        </w:rPr>
      </w:pPr>
      <w:r>
        <w:rPr>
          <w:rFonts w:hint="eastAsia" w:ascii="仿宋_GB2312" w:hAnsi="Calibri" w:eastAsia="仿宋_GB2312"/>
          <w:b/>
          <w:bCs/>
          <w:kern w:val="0"/>
          <w:sz w:val="32"/>
          <w:szCs w:val="32"/>
          <w:shd w:val="clear" w:color="auto" w:fill="FFFFFF"/>
        </w:rPr>
        <w:t>成本指标：</w:t>
      </w:r>
      <w:r>
        <w:rPr>
          <w:rFonts w:hint="eastAsia" w:ascii="仿宋_GB2312" w:hAnsi="Calibri" w:eastAsia="仿宋_GB2312"/>
          <w:kern w:val="0"/>
          <w:sz w:val="32"/>
          <w:szCs w:val="32"/>
          <w:shd w:val="clear" w:color="auto" w:fill="FFFFFF"/>
        </w:rPr>
        <w:t>经济成本指标：全民健身器材统计调查与规划设计经费≤356000元；全民健身器材新建、更新及监理经费≤12453500元。</w:t>
      </w:r>
    </w:p>
    <w:p w14:paraId="2FA1FCD1">
      <w:pPr>
        <w:pStyle w:val="16"/>
        <w:keepNext w:val="0"/>
        <w:keepLines w:val="0"/>
        <w:pageBreakBefore w:val="0"/>
        <w:widowControl w:val="0"/>
        <w:kinsoku/>
        <w:wordWrap/>
        <w:overflowPunct/>
        <w:topLinePunct w:val="0"/>
        <w:autoSpaceDE/>
        <w:autoSpaceDN/>
        <w:bidi w:val="0"/>
        <w:adjustRightInd/>
        <w:snapToGrid/>
        <w:spacing w:line="560" w:lineRule="exact"/>
        <w:ind w:firstLine="640" w:firstLineChars="0"/>
        <w:textAlignment w:val="auto"/>
        <w:rPr>
          <w:rFonts w:hint="eastAsia" w:ascii="仿宋_GB2312" w:hAnsi="Calibri" w:eastAsia="仿宋_GB2312"/>
          <w:kern w:val="0"/>
          <w:sz w:val="32"/>
          <w:szCs w:val="32"/>
          <w:shd w:val="clear" w:color="auto" w:fill="FFFFFF"/>
          <w:lang w:val="en-US" w:eastAsia="zh-CN"/>
        </w:rPr>
      </w:pPr>
      <w:r>
        <w:rPr>
          <w:rFonts w:hint="eastAsia" w:ascii="仿宋_GB2312" w:eastAsia="仿宋_GB2312"/>
          <w:b/>
          <w:kern w:val="0"/>
          <w:sz w:val="32"/>
          <w:szCs w:val="32"/>
        </w:rPr>
        <w:t>效益指标：</w:t>
      </w:r>
      <w:r>
        <w:rPr>
          <w:rFonts w:hint="eastAsia" w:ascii="仿宋_GB2312" w:hAnsi="Calibri" w:eastAsia="仿宋_GB2312"/>
          <w:kern w:val="0"/>
          <w:sz w:val="32"/>
          <w:szCs w:val="32"/>
          <w:shd w:val="clear" w:color="auto" w:fill="FFFFFF"/>
          <w:lang w:val="en-US" w:eastAsia="zh-CN"/>
        </w:rPr>
        <w:t>1.社会效益指标：推动建立服务规范、运行高效的公共体育场地设施服务网络，为人民群众体育健身提供安全可靠的空间环境，切实增强群众获得感、幸福感、安全感。2.可持续影响指标：健身设施在8年使用年限内能持续为群众健身提供服务，为高效率、高质量推进海淀区全民健身建设提供保障。</w:t>
      </w:r>
    </w:p>
    <w:p w14:paraId="78541234">
      <w:pPr>
        <w:pStyle w:val="16"/>
        <w:keepNext w:val="0"/>
        <w:keepLines w:val="0"/>
        <w:pageBreakBefore w:val="0"/>
        <w:widowControl w:val="0"/>
        <w:kinsoku/>
        <w:wordWrap/>
        <w:overflowPunct/>
        <w:topLinePunct w:val="0"/>
        <w:autoSpaceDE/>
        <w:autoSpaceDN/>
        <w:bidi w:val="0"/>
        <w:adjustRightInd/>
        <w:snapToGrid/>
        <w:spacing w:line="560" w:lineRule="exact"/>
        <w:ind w:firstLine="640" w:firstLineChars="0"/>
        <w:textAlignment w:val="auto"/>
        <w:rPr>
          <w:rFonts w:hint="eastAsia" w:ascii="仿宋_GB2312" w:hAnsi="Calibri" w:eastAsia="仿宋_GB2312"/>
          <w:kern w:val="0"/>
          <w:sz w:val="32"/>
          <w:szCs w:val="32"/>
          <w:shd w:val="clear" w:color="auto" w:fill="FFFFFF"/>
        </w:rPr>
      </w:pPr>
      <w:r>
        <w:rPr>
          <w:rFonts w:hint="eastAsia" w:ascii="仿宋_GB2312" w:eastAsia="仿宋_GB2312"/>
          <w:b/>
          <w:kern w:val="0"/>
          <w:sz w:val="32"/>
          <w:szCs w:val="32"/>
        </w:rPr>
        <w:t>满意度指标：</w:t>
      </w:r>
      <w:r>
        <w:rPr>
          <w:rFonts w:hint="eastAsia" w:ascii="仿宋_GB2312" w:hAnsi="Calibri" w:eastAsia="仿宋_GB2312"/>
          <w:kern w:val="0"/>
          <w:sz w:val="32"/>
          <w:szCs w:val="32"/>
          <w:shd w:val="clear" w:color="auto" w:fill="FFFFFF"/>
        </w:rPr>
        <w:t>90%的群众对建成后的体育设施感觉满意。</w:t>
      </w:r>
    </w:p>
    <w:p w14:paraId="54B872E7">
      <w:pPr>
        <w:pStyle w:val="16"/>
        <w:keepNext w:val="0"/>
        <w:keepLines w:val="0"/>
        <w:pageBreakBefore w:val="0"/>
        <w:widowControl w:val="0"/>
        <w:kinsoku/>
        <w:wordWrap/>
        <w:topLinePunct w:val="0"/>
        <w:autoSpaceDE/>
        <w:autoSpaceDN/>
        <w:bidi w:val="0"/>
        <w:spacing w:line="560" w:lineRule="exact"/>
        <w:ind w:firstLine="640"/>
        <w:textAlignment w:val="auto"/>
        <w:rPr>
          <w:rFonts w:ascii="黑体" w:hAnsi="黑体" w:eastAsia="黑体"/>
          <w:kern w:val="0"/>
          <w:sz w:val="32"/>
          <w:szCs w:val="32"/>
          <w:shd w:val="clear" w:color="auto" w:fill="FFFFFF"/>
        </w:rPr>
      </w:pPr>
      <w:r>
        <w:rPr>
          <w:rFonts w:hint="eastAsia" w:ascii="黑体" w:hAnsi="黑体" w:eastAsia="黑体"/>
          <w:kern w:val="0"/>
          <w:sz w:val="32"/>
          <w:szCs w:val="32"/>
          <w:shd w:val="clear" w:color="auto" w:fill="FFFFFF"/>
          <w:lang w:eastAsia="zh-CN"/>
        </w:rPr>
        <w:t>二</w:t>
      </w:r>
      <w:r>
        <w:rPr>
          <w:rFonts w:hint="eastAsia" w:ascii="黑体" w:hAnsi="黑体" w:eastAsia="黑体"/>
          <w:kern w:val="0"/>
          <w:sz w:val="32"/>
          <w:szCs w:val="32"/>
          <w:shd w:val="clear" w:color="auto" w:fill="FFFFFF"/>
        </w:rPr>
        <w:t>、海淀区市政集团2025年环境卫生服务道路作业项目</w:t>
      </w:r>
    </w:p>
    <w:p w14:paraId="08BF207A">
      <w:pPr>
        <w:pStyle w:val="16"/>
        <w:keepNext w:val="0"/>
        <w:keepLines w:val="0"/>
        <w:pageBreakBefore w:val="0"/>
        <w:widowControl w:val="0"/>
        <w:numPr>
          <w:ilvl w:val="0"/>
          <w:numId w:val="1"/>
        </w:numPr>
        <w:kinsoku/>
        <w:wordWrap/>
        <w:topLinePunct w:val="0"/>
        <w:autoSpaceDE/>
        <w:autoSpaceDN/>
        <w:bidi w:val="0"/>
        <w:spacing w:line="560" w:lineRule="exact"/>
        <w:ind w:firstLineChars="0"/>
        <w:textAlignment w:val="auto"/>
        <w:rPr>
          <w:rFonts w:ascii="仿宋_GB2312" w:eastAsia="仿宋_GB2312"/>
          <w:b/>
          <w:kern w:val="0"/>
          <w:sz w:val="32"/>
          <w:szCs w:val="32"/>
          <w:highlight w:val="none"/>
        </w:rPr>
      </w:pPr>
      <w:r>
        <w:rPr>
          <w:rFonts w:hint="eastAsia" w:ascii="仿宋_GB2312" w:eastAsia="仿宋_GB2312"/>
          <w:b/>
          <w:kern w:val="0"/>
          <w:sz w:val="32"/>
          <w:szCs w:val="32"/>
          <w:highlight w:val="none"/>
          <w:shd w:val="clear" w:color="auto" w:fill="FFFFFF"/>
        </w:rPr>
        <w:t>主管部门——区城市管理委</w:t>
      </w:r>
    </w:p>
    <w:p w14:paraId="56FD2303">
      <w:pPr>
        <w:pStyle w:val="16"/>
        <w:keepNext w:val="0"/>
        <w:keepLines w:val="0"/>
        <w:pageBreakBefore w:val="0"/>
        <w:widowControl w:val="0"/>
        <w:numPr>
          <w:ilvl w:val="0"/>
          <w:numId w:val="1"/>
        </w:numPr>
        <w:kinsoku/>
        <w:wordWrap/>
        <w:topLinePunct w:val="0"/>
        <w:autoSpaceDE/>
        <w:autoSpaceDN/>
        <w:bidi w:val="0"/>
        <w:spacing w:line="560" w:lineRule="exact"/>
        <w:ind w:firstLineChars="0"/>
        <w:textAlignment w:val="auto"/>
        <w:rPr>
          <w:rFonts w:ascii="仿宋_GB2312" w:eastAsia="仿宋_GB2312"/>
          <w:b/>
          <w:kern w:val="0"/>
          <w:sz w:val="32"/>
          <w:szCs w:val="32"/>
          <w:highlight w:val="none"/>
        </w:rPr>
      </w:pPr>
      <w:r>
        <w:rPr>
          <w:rFonts w:hint="eastAsia" w:ascii="仿宋_GB2312" w:eastAsia="仿宋_GB2312"/>
          <w:b/>
          <w:kern w:val="0"/>
          <w:sz w:val="32"/>
          <w:szCs w:val="32"/>
          <w:highlight w:val="none"/>
        </w:rPr>
        <w:t>资金规模</w:t>
      </w:r>
    </w:p>
    <w:p w14:paraId="3B42721D">
      <w:pPr>
        <w:keepNext w:val="0"/>
        <w:keepLines w:val="0"/>
        <w:pageBreakBefore w:val="0"/>
        <w:widowControl w:val="0"/>
        <w:kinsoku/>
        <w:wordWrap/>
        <w:topLinePunct w:val="0"/>
        <w:autoSpaceDE/>
        <w:autoSpaceDN/>
        <w:bidi w:val="0"/>
        <w:spacing w:line="560" w:lineRule="exact"/>
        <w:ind w:firstLine="627" w:firstLineChars="196"/>
        <w:textAlignment w:val="auto"/>
        <w:rPr>
          <w:rFonts w:ascii="仿宋_GB2312" w:eastAsia="仿宋_GB2312"/>
          <w:kern w:val="0"/>
          <w:sz w:val="32"/>
          <w:szCs w:val="32"/>
          <w:highlight w:val="none"/>
        </w:rPr>
      </w:pPr>
      <w:r>
        <w:rPr>
          <w:rFonts w:hint="eastAsia" w:ascii="仿宋_GB2312" w:eastAsia="仿宋_GB2312"/>
          <w:kern w:val="0"/>
          <w:sz w:val="32"/>
          <w:szCs w:val="32"/>
          <w:highlight w:val="none"/>
        </w:rPr>
        <w:t>年初预算金额：31890万元</w:t>
      </w:r>
    </w:p>
    <w:p w14:paraId="0F0ADC8A">
      <w:pPr>
        <w:pStyle w:val="16"/>
        <w:keepNext w:val="0"/>
        <w:keepLines w:val="0"/>
        <w:pageBreakBefore w:val="0"/>
        <w:widowControl w:val="0"/>
        <w:numPr>
          <w:ilvl w:val="0"/>
          <w:numId w:val="1"/>
        </w:numPr>
        <w:kinsoku/>
        <w:wordWrap/>
        <w:topLinePunct w:val="0"/>
        <w:autoSpaceDE/>
        <w:autoSpaceDN/>
        <w:bidi w:val="0"/>
        <w:spacing w:line="560" w:lineRule="exact"/>
        <w:ind w:firstLineChars="0"/>
        <w:textAlignment w:val="auto"/>
        <w:rPr>
          <w:rFonts w:ascii="仿宋_GB2312" w:eastAsia="仿宋_GB2312"/>
          <w:b/>
          <w:kern w:val="0"/>
          <w:sz w:val="32"/>
          <w:szCs w:val="32"/>
          <w:highlight w:val="none"/>
        </w:rPr>
      </w:pPr>
      <w:r>
        <w:rPr>
          <w:rFonts w:hint="eastAsia" w:ascii="仿宋_GB2312" w:eastAsia="仿宋_GB2312"/>
          <w:b/>
          <w:kern w:val="0"/>
          <w:sz w:val="32"/>
          <w:szCs w:val="32"/>
          <w:highlight w:val="none"/>
        </w:rPr>
        <w:t>立项依据</w:t>
      </w:r>
    </w:p>
    <w:p w14:paraId="1356CE4E">
      <w:pPr>
        <w:pStyle w:val="16"/>
        <w:keepNext w:val="0"/>
        <w:keepLines w:val="0"/>
        <w:pageBreakBefore w:val="0"/>
        <w:widowControl w:val="0"/>
        <w:kinsoku/>
        <w:wordWrap/>
        <w:topLinePunct w:val="0"/>
        <w:autoSpaceDE/>
        <w:autoSpaceDN/>
        <w:bidi w:val="0"/>
        <w:spacing w:line="560" w:lineRule="exact"/>
        <w:textAlignment w:val="auto"/>
        <w:rPr>
          <w:rFonts w:hint="default" w:ascii="仿宋_GB2312" w:hAnsi="Times New Roman" w:eastAsia="仿宋_GB2312" w:cs="Times New Roman"/>
          <w:kern w:val="0"/>
          <w:sz w:val="32"/>
          <w:szCs w:val="32"/>
          <w:highlight w:val="none"/>
          <w:shd w:val="clear" w:color="auto" w:fill="FFFFFF"/>
          <w:lang w:val="en-US" w:eastAsia="zh-CN" w:bidi="ar-SA"/>
        </w:rPr>
      </w:pPr>
      <w:r>
        <w:rPr>
          <w:rFonts w:hint="eastAsia" w:ascii="仿宋_GB2312" w:hAnsi="Times New Roman" w:eastAsia="仿宋_GB2312" w:cs="Times New Roman"/>
          <w:kern w:val="0"/>
          <w:sz w:val="32"/>
          <w:szCs w:val="32"/>
          <w:highlight w:val="none"/>
          <w:shd w:val="clear" w:color="auto" w:fill="FFFFFF"/>
          <w:lang w:val="en-US" w:eastAsia="zh-CN" w:bidi="ar-SA"/>
        </w:rPr>
        <w:t>为落实《中共海淀区委全面深化改革委员会会议纪要〔202</w:t>
      </w:r>
      <w:r>
        <w:rPr>
          <w:rFonts w:hint="eastAsia" w:ascii="仿宋_GB2312" w:eastAsia="仿宋_GB2312" w:cs="Times New Roman"/>
          <w:kern w:val="0"/>
          <w:sz w:val="32"/>
          <w:szCs w:val="32"/>
          <w:highlight w:val="none"/>
          <w:shd w:val="clear" w:color="auto" w:fill="FFFFFF"/>
          <w:lang w:val="en-US" w:eastAsia="zh-CN" w:bidi="ar-SA"/>
        </w:rPr>
        <w:t>0</w:t>
      </w:r>
      <w:r>
        <w:rPr>
          <w:rFonts w:hint="eastAsia" w:ascii="仿宋_GB2312" w:hAnsi="Times New Roman" w:eastAsia="仿宋_GB2312" w:cs="Times New Roman"/>
          <w:kern w:val="0"/>
          <w:sz w:val="32"/>
          <w:szCs w:val="32"/>
          <w:highlight w:val="none"/>
          <w:shd w:val="clear" w:color="auto" w:fill="FFFFFF"/>
          <w:lang w:val="en-US" w:eastAsia="zh-CN" w:bidi="ar-SA"/>
        </w:rPr>
        <w:t>〕1号》、《关于研究北部国际学校等项目的会议纪要》</w:t>
      </w:r>
      <w:r>
        <w:rPr>
          <w:rFonts w:hint="eastAsia" w:ascii="仿宋_GB2312" w:eastAsia="仿宋_GB2312" w:cs="Times New Roman"/>
          <w:kern w:val="0"/>
          <w:sz w:val="32"/>
          <w:szCs w:val="32"/>
          <w:highlight w:val="none"/>
          <w:shd w:val="clear" w:color="auto" w:fill="FFFFFF"/>
          <w:lang w:val="en-US" w:eastAsia="zh-CN" w:bidi="ar-SA"/>
        </w:rPr>
        <w:t>（</w:t>
      </w:r>
      <w:r>
        <w:rPr>
          <w:rFonts w:hint="eastAsia" w:ascii="仿宋_GB2312" w:hAnsi="Times New Roman" w:eastAsia="仿宋_GB2312" w:cs="Times New Roman"/>
          <w:kern w:val="0"/>
          <w:sz w:val="32"/>
          <w:szCs w:val="32"/>
          <w:highlight w:val="none"/>
          <w:shd w:val="clear" w:color="auto" w:fill="FFFFFF"/>
          <w:lang w:val="en-US" w:eastAsia="zh-CN" w:bidi="ar-SA"/>
        </w:rPr>
        <w:t>海政会〔2020〕35号</w:t>
      </w:r>
      <w:r>
        <w:rPr>
          <w:rFonts w:hint="eastAsia" w:ascii="仿宋_GB2312" w:eastAsia="仿宋_GB2312" w:cs="Times New Roman"/>
          <w:kern w:val="0"/>
          <w:sz w:val="32"/>
          <w:szCs w:val="32"/>
          <w:highlight w:val="none"/>
          <w:shd w:val="clear" w:color="auto" w:fill="FFFFFF"/>
          <w:lang w:val="en-US" w:eastAsia="zh-CN" w:bidi="ar-SA"/>
        </w:rPr>
        <w:t>）</w:t>
      </w:r>
      <w:r>
        <w:rPr>
          <w:rFonts w:hint="eastAsia" w:ascii="仿宋_GB2312" w:hAnsi="Times New Roman" w:eastAsia="仿宋_GB2312" w:cs="Times New Roman"/>
          <w:kern w:val="0"/>
          <w:sz w:val="32"/>
          <w:szCs w:val="32"/>
          <w:highlight w:val="none"/>
          <w:shd w:val="clear" w:color="auto" w:fill="FFFFFF"/>
          <w:lang w:val="en-US" w:eastAsia="zh-CN" w:bidi="ar-SA"/>
        </w:rPr>
        <w:t>、《关于研究市政服务集团挂牌前期相关工作的会议纪要》</w:t>
      </w:r>
      <w:r>
        <w:rPr>
          <w:rFonts w:hint="eastAsia" w:ascii="仿宋_GB2312" w:eastAsia="仿宋_GB2312" w:cs="Times New Roman"/>
          <w:kern w:val="0"/>
          <w:sz w:val="32"/>
          <w:szCs w:val="32"/>
          <w:highlight w:val="none"/>
          <w:shd w:val="clear" w:color="auto" w:fill="FFFFFF"/>
          <w:lang w:val="en-US" w:eastAsia="zh-CN" w:bidi="ar-SA"/>
        </w:rPr>
        <w:t>（</w:t>
      </w:r>
      <w:r>
        <w:rPr>
          <w:rFonts w:hint="eastAsia" w:ascii="仿宋_GB2312" w:hAnsi="Times New Roman" w:eastAsia="仿宋_GB2312" w:cs="Times New Roman"/>
          <w:kern w:val="0"/>
          <w:sz w:val="32"/>
          <w:szCs w:val="32"/>
          <w:highlight w:val="none"/>
          <w:shd w:val="clear" w:color="auto" w:fill="FFFFFF"/>
          <w:lang w:val="en-US" w:eastAsia="zh-CN" w:bidi="ar-SA"/>
        </w:rPr>
        <w:t>海政会〔2020〕62号</w:t>
      </w:r>
      <w:r>
        <w:rPr>
          <w:rFonts w:hint="eastAsia" w:ascii="仿宋_GB2312" w:eastAsia="仿宋_GB2312" w:cs="Times New Roman"/>
          <w:kern w:val="0"/>
          <w:sz w:val="32"/>
          <w:szCs w:val="32"/>
          <w:highlight w:val="none"/>
          <w:shd w:val="clear" w:color="auto" w:fill="FFFFFF"/>
          <w:lang w:val="en-US" w:eastAsia="zh-CN" w:bidi="ar-SA"/>
        </w:rPr>
        <w:t>）</w:t>
      </w:r>
      <w:r>
        <w:rPr>
          <w:rFonts w:hint="eastAsia" w:ascii="仿宋_GB2312" w:hAnsi="Times New Roman" w:eastAsia="仿宋_GB2312" w:cs="Times New Roman"/>
          <w:kern w:val="0"/>
          <w:sz w:val="32"/>
          <w:szCs w:val="32"/>
          <w:highlight w:val="none"/>
          <w:shd w:val="clear" w:color="auto" w:fill="FFFFFF"/>
          <w:lang w:val="en-US" w:eastAsia="zh-CN" w:bidi="ar-SA"/>
        </w:rPr>
        <w:t>等相关文件精神，实现环境卫生服务等业务事企剥离，保障海淀区公用事业的稳定和延续，依照中央及地方相关法律、法规和规范性文件的规定，遵循公平、有偿和十年过渡期业务扶持的原则。</w:t>
      </w:r>
      <w:r>
        <w:rPr>
          <w:rFonts w:hint="eastAsia" w:ascii="仿宋_GB2312" w:eastAsia="仿宋_GB2312" w:cs="Times New Roman"/>
          <w:kern w:val="0"/>
          <w:sz w:val="32"/>
          <w:szCs w:val="32"/>
          <w:highlight w:val="none"/>
          <w:shd w:val="clear" w:color="auto" w:fill="FFFFFF"/>
          <w:lang w:val="en-US" w:eastAsia="zh-CN" w:bidi="ar-SA"/>
        </w:rPr>
        <w:t>由区市政服务集团开展包括北清路等226条道路，大钟寺东等173个过街天桥，蓟门桥西等32个地下通道，总面19577294.74平方米的城市道路清扫保洁工作。</w:t>
      </w:r>
    </w:p>
    <w:p w14:paraId="096C5F8A">
      <w:pPr>
        <w:pStyle w:val="16"/>
        <w:keepNext w:val="0"/>
        <w:keepLines w:val="0"/>
        <w:pageBreakBefore w:val="0"/>
        <w:widowControl w:val="0"/>
        <w:numPr>
          <w:ilvl w:val="0"/>
          <w:numId w:val="1"/>
        </w:numPr>
        <w:kinsoku/>
        <w:wordWrap/>
        <w:topLinePunct w:val="0"/>
        <w:autoSpaceDE/>
        <w:autoSpaceDN/>
        <w:bidi w:val="0"/>
        <w:spacing w:line="560" w:lineRule="exact"/>
        <w:ind w:firstLineChars="0"/>
        <w:textAlignment w:val="auto"/>
        <w:rPr>
          <w:rFonts w:ascii="仿宋_GB2312" w:eastAsia="仿宋_GB2312"/>
          <w:b/>
          <w:kern w:val="0"/>
          <w:sz w:val="32"/>
          <w:szCs w:val="32"/>
          <w:highlight w:val="none"/>
        </w:rPr>
      </w:pPr>
      <w:r>
        <w:rPr>
          <w:rFonts w:hint="eastAsia" w:ascii="仿宋_GB2312" w:eastAsia="仿宋_GB2312"/>
          <w:b/>
          <w:kern w:val="0"/>
          <w:sz w:val="32"/>
          <w:szCs w:val="32"/>
          <w:highlight w:val="none"/>
        </w:rPr>
        <w:t>项目基本情况</w:t>
      </w:r>
    </w:p>
    <w:p w14:paraId="6418106F">
      <w:pPr>
        <w:pStyle w:val="16"/>
        <w:keepNext w:val="0"/>
        <w:keepLines w:val="0"/>
        <w:pageBreakBefore w:val="0"/>
        <w:widowControl w:val="0"/>
        <w:kinsoku/>
        <w:wordWrap/>
        <w:topLinePunct w:val="0"/>
        <w:autoSpaceDE/>
        <w:autoSpaceDN/>
        <w:bidi w:val="0"/>
        <w:spacing w:line="560" w:lineRule="exact"/>
        <w:textAlignment w:val="auto"/>
        <w:rPr>
          <w:rFonts w:hint="eastAsia" w:ascii="仿宋_GB2312" w:hAnsi="Times New Roman" w:eastAsia="仿宋_GB2312" w:cs="Times New Roman"/>
          <w:kern w:val="0"/>
          <w:sz w:val="32"/>
          <w:szCs w:val="32"/>
          <w:highlight w:val="none"/>
          <w:shd w:val="clear" w:color="auto" w:fill="FFFFFF"/>
          <w:lang w:val="en-US" w:eastAsia="zh-CN" w:bidi="ar-SA"/>
        </w:rPr>
      </w:pPr>
      <w:r>
        <w:rPr>
          <w:rFonts w:hint="eastAsia" w:ascii="仿宋_GB2312" w:eastAsia="仿宋_GB2312" w:cs="Times New Roman"/>
          <w:kern w:val="0"/>
          <w:sz w:val="32"/>
          <w:szCs w:val="32"/>
          <w:highlight w:val="none"/>
          <w:shd w:val="clear" w:color="auto" w:fill="FFFFFF"/>
          <w:lang w:val="en-US" w:eastAsia="zh-CN" w:bidi="ar-SA"/>
        </w:rPr>
        <w:t>项目作业范围为</w:t>
      </w:r>
      <w:r>
        <w:rPr>
          <w:rFonts w:hint="eastAsia" w:ascii="仿宋_GB2312" w:hAnsi="Times New Roman" w:eastAsia="仿宋_GB2312" w:cs="Times New Roman"/>
          <w:kern w:val="0"/>
          <w:sz w:val="32"/>
          <w:szCs w:val="32"/>
          <w:highlight w:val="none"/>
          <w:shd w:val="clear" w:color="auto" w:fill="FFFFFF"/>
          <w:lang w:val="en-US" w:eastAsia="zh-CN" w:bidi="ar-SA"/>
        </w:rPr>
        <w:t>道路两侧有房屋、围墙（不包括平台边墙）、栅栏等建筑物的，以建筑物边沿为准；道路两侧有边沟（封闭性边沟除外）的，以边沟外沿为准；边沟外有构筑物的，以构筑物外沿为准；无房屋、围墙、栅栏等构筑物的，以道路两侧10米范围内为准。上述各范围内的路面、路牙、便道、步道方砖地、边沟、树坑、雨水口、隔离带、绿地、停车位、城市公共设施等都应属于道路清扫保洁、杂草清除、垃圾拾捡、白色污染捡拾、小广告清除作业的范围。</w:t>
      </w:r>
    </w:p>
    <w:p w14:paraId="4E0DCCE1">
      <w:pPr>
        <w:pStyle w:val="16"/>
        <w:keepNext w:val="0"/>
        <w:keepLines w:val="0"/>
        <w:pageBreakBefore w:val="0"/>
        <w:widowControl w:val="0"/>
        <w:kinsoku/>
        <w:wordWrap/>
        <w:topLinePunct w:val="0"/>
        <w:autoSpaceDE/>
        <w:autoSpaceDN/>
        <w:bidi w:val="0"/>
        <w:spacing w:line="560" w:lineRule="exact"/>
        <w:textAlignment w:val="auto"/>
        <w:rPr>
          <w:rFonts w:hint="eastAsia" w:ascii="仿宋_GB2312" w:hAnsi="Times New Roman" w:eastAsia="仿宋_GB2312" w:cs="Times New Roman"/>
          <w:kern w:val="0"/>
          <w:sz w:val="32"/>
          <w:szCs w:val="32"/>
          <w:highlight w:val="none"/>
          <w:shd w:val="clear" w:color="auto" w:fill="FFFFFF"/>
          <w:lang w:val="en-US" w:eastAsia="zh-CN" w:bidi="ar-SA"/>
        </w:rPr>
      </w:pPr>
      <w:r>
        <w:rPr>
          <w:rFonts w:hint="eastAsia" w:ascii="仿宋_GB2312" w:hAnsi="Times New Roman" w:eastAsia="仿宋_GB2312" w:cs="Times New Roman"/>
          <w:kern w:val="0"/>
          <w:sz w:val="32"/>
          <w:szCs w:val="32"/>
          <w:highlight w:val="none"/>
          <w:shd w:val="clear" w:color="auto" w:fill="FFFFFF"/>
          <w:lang w:val="en-US" w:eastAsia="zh-CN" w:bidi="ar-SA"/>
        </w:rPr>
        <w:t>道路清扫、冲刷、降尘须为机械化作业，保洁作业、扫雪铲冰作业应机械化与人工作业相结合。道路清扫保洁时间应符合国家和本市环境卫生有关标准、规范和管理要求，扫净率和作业扬尘浓度等应符合《城市道路清扫保洁质量与作业要求》（DB11/T 353-2021）的要求。</w:t>
      </w:r>
    </w:p>
    <w:p w14:paraId="2A481EA1">
      <w:pPr>
        <w:pStyle w:val="16"/>
        <w:keepNext w:val="0"/>
        <w:keepLines w:val="0"/>
        <w:pageBreakBefore w:val="0"/>
        <w:widowControl w:val="0"/>
        <w:numPr>
          <w:ilvl w:val="0"/>
          <w:numId w:val="1"/>
        </w:numPr>
        <w:kinsoku/>
        <w:wordWrap/>
        <w:topLinePunct w:val="0"/>
        <w:autoSpaceDE/>
        <w:autoSpaceDN/>
        <w:bidi w:val="0"/>
        <w:spacing w:line="560" w:lineRule="exact"/>
        <w:ind w:firstLineChars="0"/>
        <w:textAlignment w:val="auto"/>
        <w:rPr>
          <w:rFonts w:ascii="仿宋_GB2312" w:eastAsia="仿宋_GB2312"/>
          <w:b/>
          <w:kern w:val="0"/>
          <w:sz w:val="32"/>
          <w:szCs w:val="32"/>
          <w:highlight w:val="none"/>
        </w:rPr>
      </w:pPr>
      <w:r>
        <w:rPr>
          <w:rFonts w:hint="eastAsia" w:ascii="仿宋_GB2312" w:eastAsia="仿宋_GB2312"/>
          <w:b/>
          <w:kern w:val="0"/>
          <w:sz w:val="32"/>
          <w:szCs w:val="32"/>
          <w:highlight w:val="none"/>
        </w:rPr>
        <w:t>绩效目标</w:t>
      </w:r>
    </w:p>
    <w:p w14:paraId="309A7C5A">
      <w:pPr>
        <w:pStyle w:val="16"/>
        <w:keepNext w:val="0"/>
        <w:keepLines w:val="0"/>
        <w:pageBreakBefore w:val="0"/>
        <w:widowControl w:val="0"/>
        <w:tabs>
          <w:tab w:val="center" w:pos="4153"/>
        </w:tabs>
        <w:kinsoku/>
        <w:wordWrap/>
        <w:topLinePunct w:val="0"/>
        <w:autoSpaceDE/>
        <w:autoSpaceDN/>
        <w:bidi w:val="0"/>
        <w:spacing w:line="560" w:lineRule="exact"/>
        <w:ind w:firstLine="640" w:firstLineChars="0"/>
        <w:textAlignment w:val="auto"/>
        <w:rPr>
          <w:rFonts w:hint="default" w:ascii="仿宋_GB2312" w:eastAsia="仿宋_GB2312"/>
          <w:bCs/>
          <w:color w:val="000000"/>
          <w:kern w:val="0"/>
          <w:sz w:val="32"/>
          <w:szCs w:val="32"/>
          <w:highlight w:val="none"/>
          <w:lang w:val="en-US" w:eastAsia="zh-CN"/>
        </w:rPr>
      </w:pPr>
      <w:r>
        <w:rPr>
          <w:rFonts w:hint="eastAsia" w:ascii="仿宋_GB2312" w:eastAsia="仿宋_GB2312"/>
          <w:b/>
          <w:kern w:val="0"/>
          <w:sz w:val="32"/>
          <w:szCs w:val="32"/>
          <w:highlight w:val="none"/>
        </w:rPr>
        <w:t>产出指标：</w:t>
      </w:r>
      <w:r>
        <w:rPr>
          <w:rFonts w:hint="eastAsia" w:ascii="仿宋_GB2312" w:eastAsia="仿宋_GB2312"/>
          <w:bCs/>
          <w:color w:val="000000"/>
          <w:kern w:val="0"/>
          <w:sz w:val="32"/>
          <w:szCs w:val="32"/>
          <w:highlight w:val="none"/>
          <w:lang w:val="en-US" w:eastAsia="zh-CN"/>
        </w:rPr>
        <w:t>1.数量指标：道路保洁作业总面积≥19577294.74平方米；2.质量指标：区级道路环境卫生月考评得分≥95分；3.时效指标：道路保洁作业开展总时长=1年，招标完成流程时间≤3个月。</w:t>
      </w:r>
    </w:p>
    <w:p w14:paraId="7F69E1A6">
      <w:pPr>
        <w:pStyle w:val="16"/>
        <w:keepNext w:val="0"/>
        <w:keepLines w:val="0"/>
        <w:pageBreakBefore w:val="0"/>
        <w:widowControl w:val="0"/>
        <w:tabs>
          <w:tab w:val="center" w:pos="4153"/>
        </w:tabs>
        <w:kinsoku/>
        <w:wordWrap/>
        <w:topLinePunct w:val="0"/>
        <w:autoSpaceDE/>
        <w:autoSpaceDN/>
        <w:bidi w:val="0"/>
        <w:spacing w:line="560" w:lineRule="exact"/>
        <w:ind w:firstLine="640" w:firstLineChars="0"/>
        <w:textAlignment w:val="auto"/>
        <w:rPr>
          <w:rFonts w:hint="default" w:ascii="仿宋_GB2312" w:eastAsia="仿宋_GB2312"/>
          <w:bCs/>
          <w:color w:val="000000"/>
          <w:kern w:val="0"/>
          <w:sz w:val="32"/>
          <w:szCs w:val="32"/>
          <w:highlight w:val="none"/>
          <w:lang w:val="en-US" w:eastAsia="zh-CN"/>
        </w:rPr>
      </w:pPr>
      <w:r>
        <w:rPr>
          <w:rFonts w:hint="eastAsia" w:ascii="仿宋_GB2312" w:eastAsia="仿宋_GB2312"/>
          <w:b/>
          <w:kern w:val="0"/>
          <w:sz w:val="32"/>
          <w:szCs w:val="32"/>
          <w:highlight w:val="none"/>
          <w:lang w:val="en-US" w:eastAsia="zh-CN"/>
        </w:rPr>
        <w:t>成本指标：</w:t>
      </w:r>
      <w:r>
        <w:rPr>
          <w:rFonts w:hint="eastAsia" w:ascii="仿宋_GB2312" w:eastAsia="仿宋_GB2312"/>
          <w:bCs/>
          <w:color w:val="000000"/>
          <w:kern w:val="0"/>
          <w:sz w:val="32"/>
          <w:szCs w:val="32"/>
          <w:highlight w:val="none"/>
          <w:lang w:val="en-US" w:eastAsia="zh-CN"/>
        </w:rPr>
        <w:t>经济成本指标：作业服务费≤431339182.6元；主辅路作业单价≤22.65元/立方米；人行步道及其他保洁作业单价≤33.39元/立方米；绿隔、绿化带、道路隔离带作业单价≤6.91元/立方米。</w:t>
      </w:r>
    </w:p>
    <w:p w14:paraId="5761A549">
      <w:pPr>
        <w:pStyle w:val="16"/>
        <w:keepNext w:val="0"/>
        <w:keepLines w:val="0"/>
        <w:pageBreakBefore w:val="0"/>
        <w:widowControl w:val="0"/>
        <w:kinsoku/>
        <w:wordWrap/>
        <w:topLinePunct w:val="0"/>
        <w:autoSpaceDE/>
        <w:autoSpaceDN/>
        <w:bidi w:val="0"/>
        <w:spacing w:line="560" w:lineRule="exact"/>
        <w:ind w:firstLine="640" w:firstLineChars="0"/>
        <w:textAlignment w:val="auto"/>
        <w:rPr>
          <w:rFonts w:hint="default" w:ascii="仿宋_GB2312" w:eastAsia="仿宋_GB2312"/>
          <w:bCs/>
          <w:kern w:val="0"/>
          <w:sz w:val="32"/>
          <w:szCs w:val="32"/>
          <w:highlight w:val="none"/>
          <w:lang w:val="en-US" w:eastAsia="zh-CN"/>
        </w:rPr>
      </w:pPr>
      <w:r>
        <w:rPr>
          <w:rFonts w:hint="eastAsia" w:ascii="仿宋_GB2312" w:eastAsia="仿宋_GB2312"/>
          <w:b/>
          <w:kern w:val="0"/>
          <w:sz w:val="32"/>
          <w:szCs w:val="32"/>
          <w:highlight w:val="none"/>
        </w:rPr>
        <w:t>效益指标：</w:t>
      </w:r>
      <w:r>
        <w:rPr>
          <w:rFonts w:hint="eastAsia" w:ascii="仿宋_GB2312" w:eastAsia="仿宋_GB2312"/>
          <w:bCs/>
          <w:color w:val="000000"/>
          <w:kern w:val="0"/>
          <w:sz w:val="32"/>
          <w:szCs w:val="32"/>
          <w:highlight w:val="none"/>
          <w:lang w:val="en-US" w:eastAsia="zh-CN"/>
        </w:rPr>
        <w:t>1.社会效益指标：为百姓提供整洁、优美的环境，提升环卫作业水平，获得市民高认可度；2.可持续影响指标：创造良好的市容环境卫生，提升城市形象和竞争力。</w:t>
      </w:r>
    </w:p>
    <w:p w14:paraId="7FD61241">
      <w:pPr>
        <w:keepNext w:val="0"/>
        <w:keepLines w:val="0"/>
        <w:pageBreakBefore w:val="0"/>
        <w:widowControl w:val="0"/>
        <w:kinsoku/>
        <w:wordWrap/>
        <w:topLinePunct w:val="0"/>
        <w:autoSpaceDE/>
        <w:autoSpaceDN/>
        <w:bidi w:val="0"/>
        <w:spacing w:line="560" w:lineRule="exact"/>
        <w:ind w:firstLine="643" w:firstLineChars="200"/>
        <w:textAlignment w:val="auto"/>
        <w:rPr>
          <w:rFonts w:hint="default" w:ascii="仿宋_GB2312" w:hAnsi="Times New Roman" w:eastAsia="仿宋_GB2312" w:cs="Times New Roman"/>
          <w:kern w:val="0"/>
          <w:sz w:val="32"/>
          <w:szCs w:val="32"/>
          <w:shd w:val="clear" w:color="auto" w:fill="FFFFFF"/>
          <w:lang w:val="en-US" w:eastAsia="zh-CN" w:bidi="ar-SA"/>
        </w:rPr>
      </w:pPr>
      <w:r>
        <w:rPr>
          <w:rFonts w:hint="eastAsia" w:ascii="仿宋_GB2312" w:eastAsia="仿宋_GB2312"/>
          <w:b/>
          <w:kern w:val="0"/>
          <w:sz w:val="32"/>
          <w:szCs w:val="32"/>
          <w:highlight w:val="none"/>
        </w:rPr>
        <w:t>满意度指标：</w:t>
      </w:r>
      <w:r>
        <w:rPr>
          <w:rFonts w:hint="eastAsia" w:ascii="仿宋_GB2312" w:hAnsi="Times New Roman" w:eastAsia="仿宋_GB2312" w:cs="Times New Roman"/>
          <w:kern w:val="0"/>
          <w:sz w:val="32"/>
          <w:szCs w:val="32"/>
          <w:highlight w:val="none"/>
          <w:shd w:val="clear" w:color="auto" w:fill="FFFFFF"/>
          <w:lang w:val="en-US" w:eastAsia="zh-CN" w:bidi="ar-SA"/>
        </w:rPr>
        <w:t>服</w:t>
      </w:r>
      <w:r>
        <w:rPr>
          <w:rFonts w:hint="eastAsia" w:ascii="仿宋_GB2312" w:hAnsi="Times New Roman" w:eastAsia="仿宋_GB2312" w:cs="Times New Roman"/>
          <w:kern w:val="0"/>
          <w:sz w:val="32"/>
          <w:szCs w:val="32"/>
          <w:shd w:val="clear" w:color="auto" w:fill="FFFFFF"/>
          <w:lang w:val="en-US" w:eastAsia="zh-CN" w:bidi="ar-SA"/>
        </w:rPr>
        <w:t>务对象满意度指标：辖区居民满意率≥90%。</w:t>
      </w:r>
    </w:p>
    <w:p w14:paraId="7D6F73D1">
      <w:pPr>
        <w:keepNext w:val="0"/>
        <w:keepLines w:val="0"/>
        <w:pageBreakBefore w:val="0"/>
        <w:widowControl w:val="0"/>
        <w:kinsoku/>
        <w:wordWrap/>
        <w:topLinePunct w:val="0"/>
        <w:autoSpaceDE/>
        <w:autoSpaceDN/>
        <w:bidi w:val="0"/>
        <w:spacing w:line="560" w:lineRule="exact"/>
        <w:ind w:firstLine="640" w:firstLineChars="200"/>
        <w:textAlignment w:val="auto"/>
        <w:rPr>
          <w:rFonts w:ascii="黑体" w:hAnsi="黑体" w:eastAsia="黑体"/>
          <w:kern w:val="0"/>
          <w:sz w:val="32"/>
          <w:szCs w:val="32"/>
          <w:highlight w:val="none"/>
          <w:shd w:val="clear" w:color="auto" w:fill="FFFFFF"/>
        </w:rPr>
      </w:pPr>
      <w:r>
        <w:rPr>
          <w:rFonts w:hint="eastAsia" w:ascii="黑体" w:hAnsi="黑体" w:eastAsia="黑体"/>
          <w:kern w:val="0"/>
          <w:sz w:val="32"/>
          <w:szCs w:val="32"/>
          <w:shd w:val="clear" w:color="auto" w:fill="FFFFFF"/>
        </w:rPr>
        <w:t>三、长安街海淀段（东段）沿线及周边环境整治提升项</w:t>
      </w:r>
      <w:r>
        <w:rPr>
          <w:rFonts w:hint="eastAsia" w:ascii="黑体" w:hAnsi="黑体" w:eastAsia="黑体"/>
          <w:kern w:val="0"/>
          <w:sz w:val="32"/>
          <w:szCs w:val="32"/>
          <w:highlight w:val="none"/>
          <w:shd w:val="clear" w:color="auto" w:fill="FFFFFF"/>
        </w:rPr>
        <w:t>目</w:t>
      </w:r>
    </w:p>
    <w:p w14:paraId="45F7742E">
      <w:pPr>
        <w:pStyle w:val="16"/>
        <w:keepNext w:val="0"/>
        <w:keepLines w:val="0"/>
        <w:pageBreakBefore w:val="0"/>
        <w:widowControl w:val="0"/>
        <w:numPr>
          <w:ilvl w:val="0"/>
          <w:numId w:val="1"/>
        </w:numPr>
        <w:kinsoku/>
        <w:wordWrap/>
        <w:topLinePunct w:val="0"/>
        <w:autoSpaceDE/>
        <w:autoSpaceDN/>
        <w:bidi w:val="0"/>
        <w:spacing w:line="560" w:lineRule="exact"/>
        <w:ind w:firstLineChars="0"/>
        <w:textAlignment w:val="auto"/>
        <w:rPr>
          <w:rFonts w:ascii="仿宋_GB2312" w:eastAsia="仿宋_GB2312"/>
          <w:b/>
          <w:kern w:val="0"/>
          <w:sz w:val="32"/>
          <w:szCs w:val="32"/>
          <w:highlight w:val="none"/>
        </w:rPr>
      </w:pPr>
      <w:r>
        <w:rPr>
          <w:rFonts w:hint="eastAsia" w:ascii="仿宋_GB2312" w:eastAsia="仿宋_GB2312"/>
          <w:b/>
          <w:kern w:val="0"/>
          <w:sz w:val="32"/>
          <w:szCs w:val="32"/>
          <w:highlight w:val="none"/>
          <w:shd w:val="clear" w:color="auto" w:fill="FFFFFF"/>
        </w:rPr>
        <w:t>主管部门——区城市管理委</w:t>
      </w:r>
    </w:p>
    <w:p w14:paraId="26DBF2A5">
      <w:pPr>
        <w:pStyle w:val="16"/>
        <w:keepNext w:val="0"/>
        <w:keepLines w:val="0"/>
        <w:pageBreakBefore w:val="0"/>
        <w:widowControl w:val="0"/>
        <w:numPr>
          <w:ilvl w:val="0"/>
          <w:numId w:val="1"/>
        </w:numPr>
        <w:kinsoku/>
        <w:wordWrap/>
        <w:topLinePunct w:val="0"/>
        <w:autoSpaceDE/>
        <w:autoSpaceDN/>
        <w:bidi w:val="0"/>
        <w:spacing w:line="560" w:lineRule="exact"/>
        <w:ind w:firstLineChars="0"/>
        <w:textAlignment w:val="auto"/>
        <w:rPr>
          <w:rFonts w:ascii="仿宋_GB2312" w:eastAsia="仿宋_GB2312"/>
          <w:b/>
          <w:kern w:val="0"/>
          <w:sz w:val="32"/>
          <w:szCs w:val="32"/>
          <w:highlight w:val="none"/>
        </w:rPr>
      </w:pPr>
      <w:r>
        <w:rPr>
          <w:rFonts w:hint="eastAsia" w:ascii="仿宋_GB2312" w:eastAsia="仿宋_GB2312"/>
          <w:b/>
          <w:kern w:val="0"/>
          <w:sz w:val="32"/>
          <w:szCs w:val="32"/>
          <w:highlight w:val="none"/>
        </w:rPr>
        <w:t>资金规模</w:t>
      </w:r>
    </w:p>
    <w:p w14:paraId="505111E8">
      <w:pPr>
        <w:keepNext w:val="0"/>
        <w:keepLines w:val="0"/>
        <w:pageBreakBefore w:val="0"/>
        <w:widowControl w:val="0"/>
        <w:kinsoku/>
        <w:wordWrap/>
        <w:topLinePunct w:val="0"/>
        <w:autoSpaceDE/>
        <w:autoSpaceDN/>
        <w:bidi w:val="0"/>
        <w:spacing w:line="560" w:lineRule="exact"/>
        <w:ind w:firstLine="627" w:firstLineChars="196"/>
        <w:textAlignment w:val="auto"/>
      </w:pPr>
      <w:r>
        <w:rPr>
          <w:rFonts w:hint="eastAsia" w:ascii="仿宋_GB2312" w:eastAsia="仿宋_GB2312"/>
          <w:kern w:val="0"/>
          <w:sz w:val="32"/>
          <w:szCs w:val="32"/>
          <w:highlight w:val="none"/>
        </w:rPr>
        <w:t>年初预算金额：</w:t>
      </w:r>
      <w:r>
        <w:rPr>
          <w:rFonts w:hint="eastAsia" w:ascii="仿宋_GB2312" w:hAnsi="仿宋_GB2312" w:eastAsia="仿宋_GB2312" w:cs="仿宋_GB2312"/>
          <w:kern w:val="0"/>
          <w:sz w:val="32"/>
          <w:szCs w:val="32"/>
          <w:highlight w:val="none"/>
          <w:lang w:bidi="ar"/>
        </w:rPr>
        <w:t>7186万元</w:t>
      </w:r>
    </w:p>
    <w:p w14:paraId="5405B3AA">
      <w:pPr>
        <w:pStyle w:val="16"/>
        <w:keepNext w:val="0"/>
        <w:keepLines w:val="0"/>
        <w:pageBreakBefore w:val="0"/>
        <w:widowControl w:val="0"/>
        <w:numPr>
          <w:ilvl w:val="0"/>
          <w:numId w:val="1"/>
        </w:numPr>
        <w:kinsoku/>
        <w:wordWrap/>
        <w:topLinePunct w:val="0"/>
        <w:autoSpaceDE/>
        <w:autoSpaceDN/>
        <w:bidi w:val="0"/>
        <w:spacing w:line="560" w:lineRule="exact"/>
        <w:ind w:firstLineChars="0"/>
        <w:textAlignment w:val="auto"/>
        <w:rPr>
          <w:rFonts w:ascii="仿宋_GB2312" w:eastAsia="仿宋_GB2312"/>
          <w:b/>
          <w:kern w:val="0"/>
          <w:sz w:val="32"/>
          <w:szCs w:val="32"/>
          <w:highlight w:val="none"/>
        </w:rPr>
      </w:pPr>
      <w:r>
        <w:rPr>
          <w:rFonts w:hint="eastAsia" w:ascii="仿宋_GB2312" w:eastAsia="仿宋_GB2312"/>
          <w:b/>
          <w:kern w:val="0"/>
          <w:sz w:val="32"/>
          <w:szCs w:val="32"/>
          <w:highlight w:val="none"/>
        </w:rPr>
        <w:t>立项依据</w:t>
      </w:r>
    </w:p>
    <w:p w14:paraId="156B0D08">
      <w:pPr>
        <w:keepNext w:val="0"/>
        <w:keepLines w:val="0"/>
        <w:pageBreakBefore w:val="0"/>
        <w:widowControl w:val="0"/>
        <w:kinsoku/>
        <w:wordWrap/>
        <w:topLinePunct w:val="0"/>
        <w:autoSpaceDE/>
        <w:autoSpaceDN/>
        <w:bidi w:val="0"/>
        <w:spacing w:line="560" w:lineRule="exact"/>
        <w:ind w:firstLine="627" w:firstLineChars="196"/>
        <w:textAlignment w:val="auto"/>
        <w:rPr>
          <w:rFonts w:hint="eastAsia" w:ascii="仿宋_GB2312" w:eastAsia="仿宋_GB2312"/>
          <w:kern w:val="0"/>
          <w:sz w:val="32"/>
          <w:szCs w:val="32"/>
          <w:highlight w:val="none"/>
        </w:rPr>
      </w:pPr>
      <w:r>
        <w:rPr>
          <w:rFonts w:hint="eastAsia" w:ascii="仿宋_GB2312" w:eastAsia="仿宋_GB2312"/>
          <w:kern w:val="0"/>
          <w:sz w:val="32"/>
          <w:szCs w:val="32"/>
          <w:highlight w:val="none"/>
        </w:rPr>
        <w:t>1.首都城市环境建设管理委员会关于印发《重点区域和重要通道沿线常态化环境整治提升工作方案》的通知（首环建管〔2023〕3号）</w:t>
      </w:r>
    </w:p>
    <w:p w14:paraId="03BDE43C">
      <w:pPr>
        <w:keepNext w:val="0"/>
        <w:keepLines w:val="0"/>
        <w:pageBreakBefore w:val="0"/>
        <w:widowControl w:val="0"/>
        <w:kinsoku/>
        <w:wordWrap/>
        <w:topLinePunct w:val="0"/>
        <w:autoSpaceDE/>
        <w:autoSpaceDN/>
        <w:bidi w:val="0"/>
        <w:spacing w:line="560" w:lineRule="exact"/>
        <w:ind w:firstLine="627" w:firstLineChars="196"/>
        <w:textAlignment w:val="auto"/>
        <w:rPr>
          <w:rFonts w:ascii="仿宋_GB2312" w:eastAsia="仿宋_GB2312"/>
          <w:b/>
          <w:kern w:val="0"/>
          <w:sz w:val="32"/>
          <w:szCs w:val="32"/>
          <w:highlight w:val="none"/>
        </w:rPr>
      </w:pPr>
      <w:r>
        <w:rPr>
          <w:rFonts w:hint="eastAsia" w:ascii="仿宋_GB2312" w:eastAsia="仿宋_GB2312"/>
          <w:kern w:val="0"/>
          <w:sz w:val="32"/>
          <w:szCs w:val="32"/>
          <w:highlight w:val="none"/>
        </w:rPr>
        <w:t>2.《关于研究</w:t>
      </w:r>
      <w:r>
        <w:rPr>
          <w:rFonts w:hint="eastAsia" w:ascii="方正小标宋简体" w:hAnsi="方正小标宋简体" w:eastAsia="方正小标宋简体" w:cs="方正小标宋简体"/>
          <w:kern w:val="0"/>
          <w:sz w:val="32"/>
          <w:szCs w:val="32"/>
          <w:highlight w:val="none"/>
        </w:rPr>
        <w:t>〈</w:t>
      </w:r>
      <w:r>
        <w:rPr>
          <w:rFonts w:hint="eastAsia" w:ascii="仿宋_GB2312" w:eastAsia="仿宋_GB2312"/>
          <w:kern w:val="0"/>
          <w:sz w:val="32"/>
          <w:szCs w:val="32"/>
          <w:highlight w:val="none"/>
        </w:rPr>
        <w:t>海淀区健康影响评价评估工作实施方案(试行)</w:t>
      </w:r>
      <w:r>
        <w:rPr>
          <w:rFonts w:hint="eastAsia" w:ascii="方正小标宋简体" w:hAnsi="方正小标宋简体" w:eastAsia="方正小标宋简体" w:cs="方正小标宋简体"/>
          <w:kern w:val="0"/>
          <w:sz w:val="32"/>
          <w:szCs w:val="32"/>
          <w:highlight w:val="none"/>
        </w:rPr>
        <w:t>〉</w:t>
      </w:r>
      <w:r>
        <w:rPr>
          <w:rFonts w:hint="eastAsia" w:ascii="仿宋_GB2312" w:eastAsia="仿宋_GB2312"/>
          <w:kern w:val="0"/>
          <w:sz w:val="32"/>
          <w:szCs w:val="32"/>
          <w:highlight w:val="none"/>
        </w:rPr>
        <w:t>等有关事项的会议纪要》（海政会〔2023〕138号）</w:t>
      </w:r>
    </w:p>
    <w:p w14:paraId="596123FA">
      <w:pPr>
        <w:pStyle w:val="16"/>
        <w:keepNext w:val="0"/>
        <w:keepLines w:val="0"/>
        <w:pageBreakBefore w:val="0"/>
        <w:widowControl w:val="0"/>
        <w:numPr>
          <w:ilvl w:val="0"/>
          <w:numId w:val="1"/>
        </w:numPr>
        <w:kinsoku/>
        <w:wordWrap/>
        <w:topLinePunct w:val="0"/>
        <w:autoSpaceDE/>
        <w:autoSpaceDN/>
        <w:bidi w:val="0"/>
        <w:spacing w:line="560" w:lineRule="exact"/>
        <w:ind w:firstLineChars="0"/>
        <w:textAlignment w:val="auto"/>
        <w:rPr>
          <w:rFonts w:ascii="仿宋_GB2312" w:eastAsia="仿宋_GB2312"/>
          <w:b/>
          <w:kern w:val="0"/>
          <w:sz w:val="32"/>
          <w:szCs w:val="32"/>
          <w:highlight w:val="none"/>
        </w:rPr>
      </w:pPr>
      <w:r>
        <w:rPr>
          <w:rFonts w:hint="eastAsia" w:ascii="仿宋_GB2312" w:eastAsia="仿宋_GB2312"/>
          <w:b/>
          <w:kern w:val="0"/>
          <w:sz w:val="32"/>
          <w:szCs w:val="32"/>
          <w:highlight w:val="none"/>
        </w:rPr>
        <w:t>项目基本情况</w:t>
      </w:r>
    </w:p>
    <w:p w14:paraId="4B4614F8">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contextualSpacing/>
        <w:textAlignment w:val="auto"/>
        <w:rPr>
          <w:rFonts w:ascii="仿宋_GB2312" w:eastAsia="仿宋_GB2312"/>
          <w:b/>
          <w:kern w:val="0"/>
          <w:sz w:val="32"/>
          <w:szCs w:val="32"/>
          <w:highlight w:val="none"/>
        </w:rPr>
      </w:pPr>
      <w:r>
        <w:rPr>
          <w:rFonts w:hint="eastAsia" w:ascii="仿宋_GB2312" w:hAnsi="仿宋_GB2312" w:eastAsia="仿宋_GB2312" w:cs="仿宋_GB2312"/>
          <w:color w:val="auto"/>
          <w:sz w:val="32"/>
          <w:szCs w:val="32"/>
        </w:rPr>
        <w:t>针对长安街海淀段沿线及周边环境现状问题，以公主坟商圈为重点，研究沿线老牌商圈激活、道路景观提升、立交桥下空间拓展、外立面形象改造、人行天桥视觉优化、夜景照明功能完善等内容，实施公共空间环境综合改造提升。计划对公主坟桥周边主要建筑实施外立面整治更新、前广场改造提升；对公主坟桥下空间进行停车功能改造，桥下公共绿地进行景观提升；对长安街及羊坊店路沿线实施道路及步道改造、绿化景观提升、外立面改造、规范广告牌匾、箱体“三化”、城市家具更新、过街天桥整治、夜景亮化等综合整治。</w:t>
      </w:r>
    </w:p>
    <w:p w14:paraId="5DD4EB0C">
      <w:pPr>
        <w:pStyle w:val="16"/>
        <w:keepNext w:val="0"/>
        <w:keepLines w:val="0"/>
        <w:pageBreakBefore w:val="0"/>
        <w:widowControl w:val="0"/>
        <w:numPr>
          <w:ilvl w:val="0"/>
          <w:numId w:val="1"/>
        </w:numPr>
        <w:kinsoku/>
        <w:wordWrap/>
        <w:topLinePunct w:val="0"/>
        <w:autoSpaceDE/>
        <w:autoSpaceDN/>
        <w:bidi w:val="0"/>
        <w:spacing w:line="560" w:lineRule="exact"/>
        <w:ind w:firstLineChars="0"/>
        <w:textAlignment w:val="auto"/>
        <w:rPr>
          <w:rFonts w:ascii="仿宋_GB2312" w:eastAsia="仿宋_GB2312"/>
          <w:b/>
          <w:kern w:val="0"/>
          <w:sz w:val="32"/>
          <w:szCs w:val="32"/>
          <w:highlight w:val="none"/>
        </w:rPr>
      </w:pPr>
      <w:r>
        <w:rPr>
          <w:rFonts w:hint="eastAsia" w:ascii="仿宋_GB2312" w:eastAsia="仿宋_GB2312"/>
          <w:b/>
          <w:kern w:val="0"/>
          <w:sz w:val="32"/>
          <w:szCs w:val="32"/>
          <w:highlight w:val="none"/>
        </w:rPr>
        <w:t>绩效目标</w:t>
      </w:r>
    </w:p>
    <w:p w14:paraId="5BFA4D40">
      <w:pPr>
        <w:pStyle w:val="16"/>
        <w:keepNext w:val="0"/>
        <w:keepLines w:val="0"/>
        <w:pageBreakBefore w:val="0"/>
        <w:widowControl w:val="0"/>
        <w:kinsoku/>
        <w:wordWrap/>
        <w:topLinePunct w:val="0"/>
        <w:autoSpaceDE/>
        <w:autoSpaceDN/>
        <w:bidi w:val="0"/>
        <w:spacing w:line="560" w:lineRule="exact"/>
        <w:ind w:firstLine="643"/>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eastAsia="仿宋_GB2312"/>
          <w:b/>
          <w:kern w:val="0"/>
          <w:sz w:val="32"/>
          <w:szCs w:val="32"/>
          <w:highlight w:val="none"/>
        </w:rPr>
        <w:t>产出指标：</w:t>
      </w:r>
      <w:r>
        <w:rPr>
          <w:rFonts w:hint="eastAsia" w:ascii="仿宋_GB2312" w:hAnsi="仿宋_GB2312" w:eastAsia="仿宋_GB2312" w:cs="仿宋_GB2312"/>
          <w:color w:val="auto"/>
          <w:kern w:val="2"/>
          <w:sz w:val="32"/>
          <w:szCs w:val="32"/>
          <w:lang w:val="en-US" w:eastAsia="zh-CN" w:bidi="ar-SA"/>
        </w:rPr>
        <w:t>1.数量指标：清洗粉饰和改造</w:t>
      </w:r>
      <w:r>
        <w:rPr>
          <w:rFonts w:hint="eastAsia" w:ascii="仿宋_GB2312" w:eastAsia="仿宋_GB2312"/>
          <w:bCs/>
          <w:color w:val="000000"/>
          <w:kern w:val="0"/>
          <w:sz w:val="32"/>
          <w:szCs w:val="32"/>
        </w:rPr>
        <w:t>≤10935.76</w:t>
      </w:r>
      <w:r>
        <w:rPr>
          <w:rFonts w:hint="eastAsia" w:ascii="仿宋_GB2312" w:eastAsia="仿宋_GB2312"/>
          <w:bCs/>
          <w:color w:val="000000"/>
          <w:kern w:val="0"/>
          <w:sz w:val="32"/>
          <w:szCs w:val="32"/>
          <w:lang w:val="en-US" w:eastAsia="zh-CN"/>
        </w:rPr>
        <w:t>平方米；</w:t>
      </w:r>
      <w:r>
        <w:rPr>
          <w:rFonts w:hint="eastAsia" w:ascii="仿宋_GB2312" w:hAnsi="仿宋_GB2312" w:eastAsia="仿宋_GB2312" w:cs="仿宋_GB2312"/>
          <w:color w:val="auto"/>
          <w:kern w:val="2"/>
          <w:sz w:val="32"/>
          <w:szCs w:val="32"/>
          <w:lang w:val="en-US" w:eastAsia="zh-CN" w:bidi="ar-SA"/>
        </w:rPr>
        <w:t>2.数量指标：</w:t>
      </w:r>
      <w:r>
        <w:rPr>
          <w:rFonts w:hint="eastAsia" w:ascii="仿宋_GB2312" w:eastAsia="仿宋_GB2312"/>
          <w:bCs/>
          <w:color w:val="000000"/>
          <w:kern w:val="0"/>
          <w:sz w:val="32"/>
          <w:szCs w:val="32"/>
          <w:lang w:val="en-US" w:eastAsia="zh-CN"/>
        </w:rPr>
        <w:t>完善照明设施</w:t>
      </w:r>
      <w:r>
        <w:rPr>
          <w:rFonts w:hint="eastAsia" w:ascii="仿宋_GB2312" w:eastAsia="仿宋_GB2312"/>
          <w:bCs/>
          <w:color w:val="000000"/>
          <w:kern w:val="0"/>
          <w:sz w:val="32"/>
          <w:szCs w:val="32"/>
        </w:rPr>
        <w:t>≤</w:t>
      </w:r>
      <w:r>
        <w:rPr>
          <w:rFonts w:hint="eastAsia" w:ascii="仿宋_GB2312" w:eastAsia="仿宋_GB2312"/>
          <w:bCs/>
          <w:color w:val="000000"/>
          <w:kern w:val="0"/>
          <w:sz w:val="32"/>
          <w:szCs w:val="32"/>
          <w:lang w:val="en-US" w:eastAsia="zh-CN"/>
        </w:rPr>
        <w:t>2964套；</w:t>
      </w:r>
      <w:r>
        <w:rPr>
          <w:rFonts w:hint="eastAsia" w:ascii="仿宋_GB2312" w:hAnsi="仿宋_GB2312" w:eastAsia="仿宋_GB2312" w:cs="仿宋_GB2312"/>
          <w:color w:val="auto"/>
          <w:kern w:val="2"/>
          <w:sz w:val="32"/>
          <w:szCs w:val="32"/>
          <w:lang w:val="en-US" w:eastAsia="zh-CN" w:bidi="ar-SA"/>
        </w:rPr>
        <w:t>3.数量指标：</w:t>
      </w:r>
      <w:r>
        <w:rPr>
          <w:rFonts w:hint="eastAsia" w:ascii="仿宋_GB2312" w:eastAsia="仿宋_GB2312"/>
          <w:bCs/>
          <w:color w:val="000000"/>
          <w:kern w:val="0"/>
          <w:sz w:val="32"/>
          <w:szCs w:val="32"/>
          <w:lang w:val="en-US" w:eastAsia="zh-CN"/>
        </w:rPr>
        <w:t>整修道路</w:t>
      </w:r>
      <w:r>
        <w:rPr>
          <w:rFonts w:hint="eastAsia" w:ascii="仿宋_GB2312" w:eastAsia="仿宋_GB2312"/>
          <w:bCs/>
          <w:color w:val="000000"/>
          <w:kern w:val="0"/>
          <w:sz w:val="32"/>
          <w:szCs w:val="32"/>
        </w:rPr>
        <w:t>≤40000</w:t>
      </w:r>
      <w:r>
        <w:rPr>
          <w:rFonts w:hint="eastAsia" w:ascii="仿宋_GB2312" w:hAnsi="仿宋_GB2312" w:eastAsia="仿宋_GB2312" w:cs="仿宋_GB2312"/>
          <w:color w:val="auto"/>
          <w:kern w:val="2"/>
          <w:sz w:val="32"/>
          <w:szCs w:val="32"/>
          <w:lang w:val="en-US" w:eastAsia="zh-CN" w:bidi="ar-SA"/>
        </w:rPr>
        <w:t>平方米；4.数量指标：绿化景观提升</w:t>
      </w:r>
      <w:r>
        <w:rPr>
          <w:rFonts w:hint="eastAsia" w:ascii="仿宋_GB2312" w:eastAsia="仿宋_GB2312"/>
          <w:bCs/>
          <w:color w:val="000000"/>
          <w:kern w:val="0"/>
          <w:sz w:val="32"/>
          <w:szCs w:val="32"/>
        </w:rPr>
        <w:t>≤</w:t>
      </w:r>
      <w:r>
        <w:rPr>
          <w:rFonts w:hint="eastAsia" w:ascii="仿宋_GB2312" w:hAnsi="仿宋_GB2312" w:eastAsia="仿宋_GB2312" w:cs="仿宋_GB2312"/>
          <w:color w:val="auto"/>
          <w:kern w:val="2"/>
          <w:sz w:val="32"/>
          <w:szCs w:val="32"/>
          <w:lang w:val="en-US" w:eastAsia="zh-CN" w:bidi="ar-SA"/>
        </w:rPr>
        <w:t>9680平方米；5.数量指标：过街天桥改造更新</w:t>
      </w:r>
      <w:r>
        <w:rPr>
          <w:rFonts w:hint="eastAsia" w:ascii="仿宋_GB2312" w:eastAsia="仿宋_GB2312"/>
          <w:bCs/>
          <w:color w:val="000000"/>
          <w:kern w:val="0"/>
          <w:sz w:val="32"/>
          <w:szCs w:val="32"/>
        </w:rPr>
        <w:t>≤2473</w:t>
      </w:r>
      <w:r>
        <w:rPr>
          <w:rFonts w:hint="eastAsia" w:ascii="仿宋_GB2312" w:eastAsia="仿宋_GB2312"/>
          <w:bCs/>
          <w:color w:val="000000"/>
          <w:kern w:val="0"/>
          <w:sz w:val="32"/>
          <w:szCs w:val="32"/>
          <w:lang w:val="en-US" w:eastAsia="zh-CN"/>
        </w:rPr>
        <w:t>平方米</w:t>
      </w:r>
      <w:r>
        <w:rPr>
          <w:rFonts w:hint="eastAsia" w:ascii="仿宋_GB2312" w:hAnsi="仿宋_GB2312" w:eastAsia="仿宋_GB2312" w:cs="仿宋_GB2312"/>
          <w:color w:val="auto"/>
          <w:kern w:val="2"/>
          <w:sz w:val="32"/>
          <w:szCs w:val="32"/>
          <w:lang w:val="en-US" w:eastAsia="zh-CN" w:bidi="ar-SA"/>
        </w:rPr>
        <w:t>;6.质量指标：验收合格率≥98%；7.时效指标：建设周期</w:t>
      </w:r>
      <w:r>
        <w:rPr>
          <w:rFonts w:hint="eastAsia" w:ascii="仿宋_GB2312" w:eastAsia="仿宋_GB2312"/>
          <w:bCs/>
          <w:color w:val="000000"/>
          <w:kern w:val="0"/>
          <w:sz w:val="32"/>
          <w:szCs w:val="32"/>
        </w:rPr>
        <w:t>≤</w:t>
      </w:r>
      <w:r>
        <w:rPr>
          <w:rFonts w:hint="eastAsia" w:ascii="仿宋_GB2312" w:hAnsi="仿宋_GB2312" w:eastAsia="仿宋_GB2312" w:cs="仿宋_GB2312"/>
          <w:color w:val="auto"/>
          <w:kern w:val="2"/>
          <w:sz w:val="32"/>
          <w:szCs w:val="32"/>
          <w:lang w:val="en-US" w:eastAsia="zh-CN" w:bidi="ar-SA"/>
        </w:rPr>
        <w:t>720日。</w:t>
      </w:r>
    </w:p>
    <w:p w14:paraId="26D3833B">
      <w:pPr>
        <w:pStyle w:val="16"/>
        <w:keepNext w:val="0"/>
        <w:keepLines w:val="0"/>
        <w:pageBreakBefore w:val="0"/>
        <w:widowControl w:val="0"/>
        <w:kinsoku/>
        <w:wordWrap/>
        <w:topLinePunct w:val="0"/>
        <w:autoSpaceDE/>
        <w:autoSpaceDN/>
        <w:bidi w:val="0"/>
        <w:spacing w:line="560" w:lineRule="exact"/>
        <w:ind w:firstLine="643"/>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eastAsia="仿宋_GB2312"/>
          <w:b/>
          <w:kern w:val="0"/>
          <w:sz w:val="32"/>
          <w:szCs w:val="32"/>
          <w:highlight w:val="none"/>
          <w:lang w:eastAsia="zh-CN"/>
        </w:rPr>
        <w:t>成本</w:t>
      </w:r>
      <w:r>
        <w:rPr>
          <w:rFonts w:hint="eastAsia" w:ascii="仿宋_GB2312" w:eastAsia="仿宋_GB2312"/>
          <w:b/>
          <w:kern w:val="0"/>
          <w:sz w:val="32"/>
          <w:szCs w:val="32"/>
          <w:highlight w:val="none"/>
        </w:rPr>
        <w:t>指标：</w:t>
      </w:r>
      <w:r>
        <w:rPr>
          <w:rFonts w:hint="default" w:ascii="仿宋_GB2312" w:hAnsi="仿宋_GB2312" w:eastAsia="仿宋_GB2312" w:cs="仿宋_GB2312"/>
          <w:color w:val="auto"/>
          <w:kern w:val="2"/>
          <w:sz w:val="32"/>
          <w:szCs w:val="32"/>
          <w:lang w:val="en-US" w:eastAsia="zh-CN" w:bidi="ar-SA"/>
        </w:rPr>
        <w:t>经济成本指标：新兴桥桥下空间改造工程作业费≤5263529.15元，建筑外立面工程作业费≤21745872.86元，绿化工程作业费≤27482240.57元，市政工程作业费≤47026999.04元，庭院工程作业费≤61628671.6元，过街天桥改造工程作业费≤4109065.97元，夜景照明工程作业费≤20068671.91元。</w:t>
      </w:r>
    </w:p>
    <w:p w14:paraId="5299604B">
      <w:pPr>
        <w:pStyle w:val="16"/>
        <w:keepNext w:val="0"/>
        <w:keepLines w:val="0"/>
        <w:pageBreakBefore w:val="0"/>
        <w:widowControl w:val="0"/>
        <w:kinsoku/>
        <w:wordWrap/>
        <w:topLinePunct w:val="0"/>
        <w:autoSpaceDE/>
        <w:autoSpaceDN/>
        <w:bidi w:val="0"/>
        <w:spacing w:line="560" w:lineRule="exact"/>
        <w:ind w:firstLine="640" w:firstLineChars="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eastAsia="仿宋_GB2312"/>
          <w:b/>
          <w:kern w:val="0"/>
          <w:sz w:val="32"/>
          <w:szCs w:val="32"/>
          <w:highlight w:val="none"/>
        </w:rPr>
        <w:t>效益指标：</w:t>
      </w:r>
      <w:r>
        <w:rPr>
          <w:rFonts w:hint="eastAsia" w:ascii="仿宋_GB2312" w:hAnsi="仿宋_GB2312" w:eastAsia="仿宋_GB2312" w:cs="仿宋_GB2312"/>
          <w:color w:val="auto"/>
          <w:kern w:val="2"/>
          <w:sz w:val="32"/>
          <w:szCs w:val="32"/>
          <w:lang w:val="en-US" w:eastAsia="zh-CN" w:bidi="ar-SA"/>
        </w:rPr>
        <w:t>1.经济效益指标：激活沿线老牌商圈活力，明显改善项目周边区域交通环境、提升城市风貌，促进基础经济的进一步提升；2.社会效益指标：在满足安全性和功能性的前提下，加强风貌整治、功能完善、景观优化和品质提升，强化中央政务、文化、国际交往功能，充分展现长安街及其延长线庄严、沉稳、厚重、大气的形象气质，进一步发挥展示大国首都形象和中华文化魅力的重要窗口作用；3.生态效益指标：通过本项目的实施，明确改善海淀区问题突出区域整体环境水平，为环保生态化建设作出贡献；4.可持续影响指标：建立长期管养机制，从环境、设施、绿化等各方面加强管养力度，让群众幸福生活不降温。</w:t>
      </w:r>
    </w:p>
    <w:p w14:paraId="68F733EC">
      <w:pPr>
        <w:pStyle w:val="19"/>
        <w:keepNext w:val="0"/>
        <w:keepLines w:val="0"/>
        <w:pageBreakBefore w:val="0"/>
        <w:widowControl w:val="0"/>
        <w:kinsoku/>
        <w:wordWrap/>
        <w:topLinePunct w:val="0"/>
        <w:autoSpaceDE/>
        <w:autoSpaceDN/>
        <w:bidi w:val="0"/>
        <w:spacing w:line="560" w:lineRule="exact"/>
        <w:ind w:firstLine="643"/>
        <w:textAlignment w:val="auto"/>
        <w:rPr>
          <w:rFonts w:ascii="仿宋_GB2312" w:hAnsi="楷体" w:eastAsia="仿宋_GB2312" w:cs="楷体"/>
          <w:sz w:val="32"/>
          <w:szCs w:val="32"/>
          <w:highlight w:val="yellow"/>
        </w:rPr>
      </w:pPr>
      <w:r>
        <w:rPr>
          <w:rFonts w:hint="eastAsia" w:ascii="仿宋_GB2312" w:eastAsia="仿宋_GB2312"/>
          <w:b/>
          <w:kern w:val="0"/>
          <w:sz w:val="32"/>
          <w:szCs w:val="32"/>
          <w:highlight w:val="none"/>
        </w:rPr>
        <w:t>满意度指标：</w:t>
      </w:r>
      <w:r>
        <w:rPr>
          <w:rFonts w:hint="eastAsia" w:ascii="仿宋_GB2312" w:eastAsia="仿宋_GB2312"/>
          <w:bCs/>
          <w:color w:val="000000"/>
          <w:kern w:val="0"/>
          <w:sz w:val="32"/>
          <w:szCs w:val="32"/>
        </w:rPr>
        <w:t>服务对象满意度指标：</w:t>
      </w:r>
      <w:r>
        <w:rPr>
          <w:rFonts w:hint="eastAsia" w:ascii="仿宋_GB2312" w:eastAsia="仿宋_GB2312"/>
          <w:bCs/>
          <w:color w:val="000000"/>
          <w:kern w:val="0"/>
          <w:sz w:val="32"/>
          <w:szCs w:val="32"/>
          <w:lang w:val="en-US" w:eastAsia="zh-CN"/>
        </w:rPr>
        <w:t>群众</w:t>
      </w:r>
      <w:r>
        <w:rPr>
          <w:rFonts w:hint="eastAsia" w:ascii="仿宋_GB2312" w:eastAsia="仿宋_GB2312"/>
          <w:bCs/>
          <w:color w:val="000000"/>
          <w:kern w:val="0"/>
          <w:sz w:val="32"/>
          <w:szCs w:val="32"/>
        </w:rPr>
        <w:t>满意程度≥9</w:t>
      </w:r>
      <w:r>
        <w:rPr>
          <w:rFonts w:hint="eastAsia" w:ascii="仿宋_GB2312" w:eastAsia="仿宋_GB2312"/>
          <w:bCs/>
          <w:color w:val="000000"/>
          <w:kern w:val="0"/>
          <w:sz w:val="32"/>
          <w:szCs w:val="32"/>
          <w:lang w:val="en-US" w:eastAsia="zh-CN"/>
        </w:rPr>
        <w:t>8</w:t>
      </w:r>
      <w:r>
        <w:rPr>
          <w:rFonts w:hint="eastAsia" w:ascii="仿宋_GB2312" w:eastAsia="仿宋_GB2312"/>
          <w:bCs/>
          <w:color w:val="000000"/>
          <w:kern w:val="0"/>
          <w:sz w:val="32"/>
          <w:szCs w:val="32"/>
        </w:rPr>
        <w:t>%。</w:t>
      </w:r>
    </w:p>
    <w:p w14:paraId="08C18D97">
      <w:pPr>
        <w:pStyle w:val="19"/>
        <w:keepNext w:val="0"/>
        <w:keepLines w:val="0"/>
        <w:pageBreakBefore w:val="0"/>
        <w:widowControl w:val="0"/>
        <w:kinsoku/>
        <w:wordWrap/>
        <w:topLinePunct w:val="0"/>
        <w:autoSpaceDE/>
        <w:autoSpaceDN/>
        <w:bidi w:val="0"/>
        <w:spacing w:line="560" w:lineRule="exact"/>
        <w:ind w:firstLine="640"/>
        <w:textAlignment w:val="auto"/>
        <w:rPr>
          <w:rFonts w:hint="eastAsia" w:ascii="仿宋_GB2312" w:eastAsia="黑体"/>
          <w:kern w:val="0"/>
          <w:sz w:val="32"/>
          <w:szCs w:val="32"/>
          <w:highlight w:val="none"/>
          <w:shd w:val="clear" w:color="auto" w:fill="FFFFFF"/>
          <w:lang w:val="en-US" w:eastAsia="zh-CN"/>
        </w:rPr>
      </w:pPr>
      <w:r>
        <w:rPr>
          <w:rFonts w:hint="eastAsia" w:ascii="黑体" w:hAnsi="黑体" w:eastAsia="黑体"/>
          <w:kern w:val="0"/>
          <w:sz w:val="32"/>
          <w:szCs w:val="32"/>
          <w:highlight w:val="none"/>
          <w:shd w:val="clear" w:color="auto" w:fill="FFFFFF"/>
        </w:rPr>
        <w:t>四、鼓励用人单位招用残疾人岗位补贴和社会保险补贴</w:t>
      </w:r>
    </w:p>
    <w:p w14:paraId="41075393">
      <w:pPr>
        <w:pStyle w:val="16"/>
        <w:keepNext w:val="0"/>
        <w:keepLines w:val="0"/>
        <w:pageBreakBefore w:val="0"/>
        <w:widowControl w:val="0"/>
        <w:numPr>
          <w:ilvl w:val="0"/>
          <w:numId w:val="1"/>
        </w:numPr>
        <w:kinsoku/>
        <w:wordWrap/>
        <w:topLinePunct w:val="0"/>
        <w:autoSpaceDE/>
        <w:autoSpaceDN/>
        <w:bidi w:val="0"/>
        <w:spacing w:line="560" w:lineRule="exact"/>
        <w:ind w:left="1133" w:leftChars="0" w:firstLineChars="0"/>
        <w:textAlignment w:val="auto"/>
        <w:rPr>
          <w:rFonts w:ascii="仿宋_GB2312" w:eastAsia="仿宋_GB2312"/>
          <w:b/>
          <w:kern w:val="0"/>
          <w:sz w:val="32"/>
          <w:szCs w:val="32"/>
          <w:highlight w:val="none"/>
        </w:rPr>
      </w:pPr>
      <w:r>
        <w:rPr>
          <w:rFonts w:hint="eastAsia" w:ascii="仿宋_GB2312" w:eastAsia="仿宋_GB2312"/>
          <w:b/>
          <w:kern w:val="0"/>
          <w:sz w:val="32"/>
          <w:szCs w:val="32"/>
          <w:highlight w:val="none"/>
          <w:shd w:val="clear" w:color="auto" w:fill="FFFFFF"/>
        </w:rPr>
        <w:t>主管部门——区残联</w:t>
      </w:r>
    </w:p>
    <w:p w14:paraId="5DB1AC7A">
      <w:pPr>
        <w:pStyle w:val="16"/>
        <w:keepNext w:val="0"/>
        <w:keepLines w:val="0"/>
        <w:pageBreakBefore w:val="0"/>
        <w:widowControl w:val="0"/>
        <w:numPr>
          <w:ilvl w:val="0"/>
          <w:numId w:val="1"/>
        </w:numPr>
        <w:kinsoku/>
        <w:wordWrap/>
        <w:topLinePunct w:val="0"/>
        <w:autoSpaceDE/>
        <w:autoSpaceDN/>
        <w:bidi w:val="0"/>
        <w:spacing w:line="560" w:lineRule="exact"/>
        <w:ind w:left="1133" w:leftChars="0" w:firstLineChars="0"/>
        <w:textAlignment w:val="auto"/>
        <w:rPr>
          <w:rFonts w:ascii="仿宋_GB2312" w:eastAsia="仿宋_GB2312"/>
          <w:b/>
          <w:kern w:val="0"/>
          <w:sz w:val="32"/>
          <w:szCs w:val="32"/>
          <w:highlight w:val="none"/>
        </w:rPr>
      </w:pPr>
      <w:r>
        <w:rPr>
          <w:rFonts w:hint="eastAsia" w:ascii="仿宋_GB2312" w:eastAsia="仿宋_GB2312"/>
          <w:b/>
          <w:kern w:val="0"/>
          <w:sz w:val="32"/>
          <w:szCs w:val="32"/>
          <w:highlight w:val="none"/>
        </w:rPr>
        <w:t>资金规模</w:t>
      </w:r>
    </w:p>
    <w:p w14:paraId="350D8E82">
      <w:pPr>
        <w:keepNext w:val="0"/>
        <w:keepLines w:val="0"/>
        <w:pageBreakBefore w:val="0"/>
        <w:widowControl w:val="0"/>
        <w:kinsoku/>
        <w:wordWrap/>
        <w:topLinePunct w:val="0"/>
        <w:autoSpaceDE/>
        <w:autoSpaceDN/>
        <w:bidi w:val="0"/>
        <w:spacing w:line="560" w:lineRule="exact"/>
        <w:ind w:firstLine="627" w:firstLineChars="196"/>
        <w:textAlignment w:val="auto"/>
        <w:rPr>
          <w:rFonts w:hint="eastAsia" w:ascii="仿宋_GB2312" w:eastAsia="仿宋_GB2312"/>
          <w:kern w:val="0"/>
          <w:sz w:val="32"/>
          <w:szCs w:val="32"/>
          <w:highlight w:val="none"/>
        </w:rPr>
      </w:pPr>
      <w:r>
        <w:rPr>
          <w:rFonts w:hint="eastAsia" w:ascii="仿宋_GB2312" w:eastAsia="仿宋_GB2312"/>
          <w:kern w:val="0"/>
          <w:sz w:val="32"/>
          <w:szCs w:val="32"/>
          <w:highlight w:val="none"/>
        </w:rPr>
        <w:t>年初预算金额：1</w:t>
      </w:r>
      <w:r>
        <w:rPr>
          <w:rFonts w:hint="eastAsia" w:ascii="仿宋_GB2312" w:eastAsia="仿宋_GB2312"/>
          <w:kern w:val="0"/>
          <w:sz w:val="32"/>
          <w:szCs w:val="32"/>
          <w:highlight w:val="none"/>
          <w:lang w:val="en-US" w:eastAsia="zh-CN"/>
        </w:rPr>
        <w:t>0877</w:t>
      </w:r>
      <w:r>
        <w:rPr>
          <w:rFonts w:hint="eastAsia" w:ascii="仿宋_GB2312" w:eastAsia="仿宋_GB2312"/>
          <w:kern w:val="0"/>
          <w:sz w:val="32"/>
          <w:szCs w:val="32"/>
          <w:highlight w:val="none"/>
        </w:rPr>
        <w:t>万元</w:t>
      </w:r>
    </w:p>
    <w:p w14:paraId="7B8F77D0">
      <w:pPr>
        <w:pStyle w:val="16"/>
        <w:keepNext w:val="0"/>
        <w:keepLines w:val="0"/>
        <w:pageBreakBefore w:val="0"/>
        <w:widowControl w:val="0"/>
        <w:numPr>
          <w:ilvl w:val="0"/>
          <w:numId w:val="1"/>
        </w:numPr>
        <w:kinsoku/>
        <w:wordWrap/>
        <w:topLinePunct w:val="0"/>
        <w:autoSpaceDE/>
        <w:autoSpaceDN/>
        <w:bidi w:val="0"/>
        <w:spacing w:line="560" w:lineRule="exact"/>
        <w:ind w:left="1133" w:leftChars="0" w:firstLineChars="0"/>
        <w:textAlignment w:val="auto"/>
        <w:rPr>
          <w:rFonts w:hint="eastAsia" w:ascii="仿宋_GB2312" w:eastAsia="仿宋_GB2312"/>
          <w:b/>
          <w:kern w:val="0"/>
          <w:sz w:val="32"/>
          <w:szCs w:val="32"/>
          <w:highlight w:val="none"/>
        </w:rPr>
      </w:pPr>
      <w:r>
        <w:rPr>
          <w:rFonts w:hint="eastAsia" w:ascii="仿宋_GB2312" w:eastAsia="仿宋_GB2312"/>
          <w:b/>
          <w:kern w:val="0"/>
          <w:sz w:val="32"/>
          <w:szCs w:val="32"/>
          <w:highlight w:val="none"/>
        </w:rPr>
        <w:t>立项依据</w:t>
      </w:r>
    </w:p>
    <w:p w14:paraId="483E1CA1">
      <w:pPr>
        <w:pStyle w:val="27"/>
        <w:keepNext w:val="0"/>
        <w:keepLines w:val="0"/>
        <w:pageBreakBefore w:val="0"/>
        <w:widowControl w:val="0"/>
        <w:kinsoku/>
        <w:wordWrap/>
        <w:topLinePunct w:val="0"/>
        <w:autoSpaceDE/>
        <w:autoSpaceDN/>
        <w:bidi w:val="0"/>
        <w:spacing w:line="560" w:lineRule="exact"/>
        <w:ind w:left="0" w:leftChars="0" w:firstLine="640" w:firstLineChars="200"/>
        <w:textAlignment w:val="auto"/>
        <w:rPr>
          <w:rFonts w:hint="eastAsia" w:ascii="仿宋_GB2312" w:eastAsia="仿宋_GB2312"/>
          <w:b/>
          <w:kern w:val="0"/>
          <w:sz w:val="32"/>
          <w:szCs w:val="32"/>
          <w:highlight w:val="yellow"/>
          <w:lang w:eastAsia="zh-CN"/>
        </w:rPr>
      </w:pPr>
      <w:r>
        <w:rPr>
          <w:rFonts w:hint="eastAsia" w:ascii="仿宋_GB2312" w:hAnsi="仿宋_GB2312" w:eastAsia="仿宋_GB2312" w:cs="仿宋_GB2312"/>
          <w:kern w:val="1"/>
          <w:sz w:val="32"/>
          <w:szCs w:val="32"/>
        </w:rPr>
        <w:t>《关于进一步促进本市残疾人就业工作的若干措施的通知》(京残发〔2018〕26号)</w:t>
      </w:r>
      <w:r>
        <w:rPr>
          <w:rFonts w:hint="eastAsia" w:ascii="仿宋_GB2312" w:hAnsi="仿宋_GB2312" w:eastAsia="仿宋_GB2312" w:cs="仿宋_GB2312"/>
          <w:kern w:val="1"/>
          <w:sz w:val="32"/>
          <w:szCs w:val="32"/>
          <w:lang w:eastAsia="zh-CN"/>
        </w:rPr>
        <w:t>、</w:t>
      </w:r>
      <w:r>
        <w:rPr>
          <w:rFonts w:hint="eastAsia" w:ascii="仿宋_GB2312" w:hAnsi="仿宋_GB2312" w:eastAsia="仿宋_GB2312" w:cs="仿宋_GB2312"/>
          <w:bCs/>
          <w:color w:val="000000"/>
          <w:sz w:val="32"/>
          <w:szCs w:val="32"/>
        </w:rPr>
        <w:t>《关于调整北京市 2023年最低工资标准的通知》</w:t>
      </w: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rPr>
        <w:t>《关于降低本市社会保险费率的通知》(京人社养发〔2019〕67号)</w:t>
      </w: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rPr>
        <w:t>《北京市医疗保障局北京市财政局关于调整本市城镇职工基本医疗保险缴费比例的通知》(京医保发〔2021〕1号)</w:t>
      </w: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rPr>
        <w:t>《关于统一城乡劳动者失业保险政策的通知》(京人社就发〔2021〕8号)</w:t>
      </w: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rPr>
        <w:t>《关于统一2023年度各项社会保险缴费工资基数上下限的通知》</w:t>
      </w:r>
      <w:r>
        <w:rPr>
          <w:rFonts w:hint="eastAsia" w:ascii="仿宋_GB2312" w:hAnsi="仿宋_GB2312" w:eastAsia="仿宋_GB2312" w:cs="仿宋_GB2312"/>
          <w:spacing w:val="0"/>
          <w:kern w:val="0"/>
          <w:sz w:val="32"/>
          <w:szCs w:val="32"/>
        </w:rPr>
        <w:t>等文件</w:t>
      </w:r>
    </w:p>
    <w:p w14:paraId="1AE03168">
      <w:pPr>
        <w:pStyle w:val="16"/>
        <w:keepNext w:val="0"/>
        <w:keepLines w:val="0"/>
        <w:pageBreakBefore w:val="0"/>
        <w:widowControl w:val="0"/>
        <w:numPr>
          <w:ilvl w:val="0"/>
          <w:numId w:val="1"/>
        </w:numPr>
        <w:kinsoku/>
        <w:wordWrap/>
        <w:topLinePunct w:val="0"/>
        <w:autoSpaceDE/>
        <w:autoSpaceDN/>
        <w:bidi w:val="0"/>
        <w:spacing w:line="560" w:lineRule="exact"/>
        <w:ind w:left="1133" w:leftChars="0" w:firstLineChars="0"/>
        <w:textAlignment w:val="auto"/>
        <w:rPr>
          <w:rFonts w:hint="eastAsia" w:ascii="仿宋_GB2312" w:eastAsia="仿宋_GB2312"/>
          <w:b/>
          <w:kern w:val="0"/>
          <w:sz w:val="32"/>
          <w:szCs w:val="32"/>
          <w:highlight w:val="none"/>
        </w:rPr>
      </w:pPr>
      <w:r>
        <w:rPr>
          <w:rFonts w:hint="eastAsia" w:ascii="仿宋_GB2312" w:eastAsia="仿宋_GB2312"/>
          <w:b/>
          <w:kern w:val="0"/>
          <w:sz w:val="32"/>
          <w:szCs w:val="32"/>
          <w:highlight w:val="none"/>
        </w:rPr>
        <w:t>项目基本情况</w:t>
      </w:r>
    </w:p>
    <w:p w14:paraId="71F02B74">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根据《关于进一步促进本市残疾人就业工作的若干措施的通知》(京残发〔2018〕26号)的要求，为保障、促进和稳定残疾人就业工作的顺利进行，并根据上年经费使用情况，预计2025年该项政策补助符合条件的单位有1800多家，惠及京籍残疾人职工6500多人，结合北京市最低工资标准和社会保险补贴基数上浮，根据岗位补贴政策、补贴金额相对增加情况。结合我区实际情况,2025年申请补贴和奖励预算经费10877万元。</w:t>
      </w:r>
    </w:p>
    <w:p w14:paraId="4D6252F6">
      <w:pPr>
        <w:pStyle w:val="16"/>
        <w:keepNext w:val="0"/>
        <w:keepLines w:val="0"/>
        <w:pageBreakBefore w:val="0"/>
        <w:widowControl w:val="0"/>
        <w:numPr>
          <w:ilvl w:val="0"/>
          <w:numId w:val="1"/>
        </w:numPr>
        <w:kinsoku/>
        <w:wordWrap/>
        <w:topLinePunct w:val="0"/>
        <w:autoSpaceDE/>
        <w:autoSpaceDN/>
        <w:bidi w:val="0"/>
        <w:spacing w:line="560" w:lineRule="exact"/>
        <w:ind w:left="1133" w:leftChars="0" w:firstLineChars="0"/>
        <w:textAlignment w:val="auto"/>
        <w:rPr>
          <w:rFonts w:hint="eastAsia" w:ascii="仿宋_GB2312" w:eastAsia="仿宋_GB2312"/>
          <w:b/>
          <w:kern w:val="0"/>
          <w:sz w:val="32"/>
          <w:szCs w:val="32"/>
          <w:highlight w:val="none"/>
        </w:rPr>
      </w:pPr>
      <w:r>
        <w:rPr>
          <w:rFonts w:hint="eastAsia" w:ascii="仿宋_GB2312" w:eastAsia="仿宋_GB2312"/>
          <w:b/>
          <w:kern w:val="0"/>
          <w:sz w:val="32"/>
          <w:szCs w:val="32"/>
          <w:highlight w:val="none"/>
        </w:rPr>
        <w:t>绩效目标</w:t>
      </w:r>
    </w:p>
    <w:p w14:paraId="69D0F99D">
      <w:pPr>
        <w:pStyle w:val="3"/>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hint="eastAsia" w:ascii="仿宋_GB2312" w:hAnsi="仿宋_GB2312" w:eastAsia="仿宋_GB2312" w:cs="仿宋_GB2312"/>
          <w:bCs/>
          <w:kern w:val="0"/>
          <w:sz w:val="32"/>
          <w:szCs w:val="32"/>
          <w:lang w:eastAsia="zh-CN"/>
        </w:rPr>
      </w:pPr>
      <w:r>
        <w:rPr>
          <w:rFonts w:hint="eastAsia" w:ascii="仿宋_GB2312" w:hAnsi="仿宋_GB2312" w:eastAsia="仿宋_GB2312" w:cs="仿宋_GB2312"/>
          <w:b/>
          <w:kern w:val="0"/>
          <w:sz w:val="32"/>
          <w:szCs w:val="32"/>
        </w:rPr>
        <w:t>产出指标：</w:t>
      </w:r>
      <w:r>
        <w:rPr>
          <w:rFonts w:hint="eastAsia" w:ascii="仿宋_GB2312" w:hAnsi="仿宋_GB2312" w:eastAsia="仿宋_GB2312" w:cs="仿宋_GB2312"/>
          <w:bCs/>
          <w:kern w:val="0"/>
          <w:sz w:val="32"/>
          <w:szCs w:val="32"/>
        </w:rPr>
        <w:t>1.数量指标：补贴发放单位数≥1800家</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rPr>
        <w:t>2.质量指标：（1）补贴发放准确率=100%</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lang w:val="en-US" w:eastAsia="zh-CN"/>
        </w:rPr>
        <w:t>2</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rPr>
        <w:t>补贴测算准确率=100%</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rPr>
        <w:t>3.时效指标：（1）上年用人单位招用残疾人补贴资金的拨付时间</w:t>
      </w:r>
      <w:r>
        <w:rPr>
          <w:rFonts w:ascii="仿宋_GB2312" w:hAnsi="仿宋_GB2312" w:eastAsia="仿宋_GB2312" w:cs="仿宋_GB2312"/>
          <w:bCs/>
          <w:kern w:val="0"/>
          <w:sz w:val="32"/>
          <w:szCs w:val="32"/>
        </w:rPr>
        <w:t>≤</w:t>
      </w:r>
      <w:r>
        <w:rPr>
          <w:rFonts w:hint="eastAsia" w:ascii="仿宋_GB2312" w:hAnsi="仿宋_GB2312" w:eastAsia="仿宋_GB2312" w:cs="仿宋_GB2312"/>
          <w:bCs/>
          <w:kern w:val="0"/>
          <w:sz w:val="32"/>
          <w:szCs w:val="32"/>
        </w:rPr>
        <w:t>3个月</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rPr>
        <w:t>（2）接收海淀区招用残疾人单位提交补贴申请材料时间</w:t>
      </w:r>
      <w:r>
        <w:rPr>
          <w:rFonts w:hint="eastAsia" w:ascii="东文宋体" w:hAnsi="东文宋体" w:eastAsia="宋体" w:cs="东文宋体"/>
          <w:bCs/>
          <w:kern w:val="0"/>
          <w:sz w:val="32"/>
          <w:szCs w:val="32"/>
          <w:highlight w:val="none"/>
          <w:lang w:val="en-US" w:eastAsia="zh-CN"/>
        </w:rPr>
        <w:t>=</w:t>
      </w:r>
      <w:r>
        <w:rPr>
          <w:rFonts w:ascii="仿宋_GB2312" w:hAnsi="仿宋_GB2312" w:eastAsia="仿宋_GB2312" w:cs="仿宋_GB2312"/>
          <w:bCs/>
          <w:kern w:val="0"/>
          <w:sz w:val="32"/>
          <w:szCs w:val="32"/>
          <w:lang w:val="en"/>
        </w:rPr>
        <w:t>4</w:t>
      </w:r>
      <w:r>
        <w:rPr>
          <w:rFonts w:hint="eastAsia" w:ascii="仿宋_GB2312" w:hAnsi="仿宋_GB2312" w:eastAsia="仿宋_GB2312" w:cs="仿宋_GB2312"/>
          <w:bCs/>
          <w:kern w:val="0"/>
          <w:sz w:val="32"/>
          <w:szCs w:val="32"/>
        </w:rPr>
        <w:t>个月</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rPr>
        <w:t>（3）对提交材料进行审批</w:t>
      </w:r>
      <w:r>
        <w:rPr>
          <w:rFonts w:hint="eastAsia" w:ascii="仿宋_GB2312" w:hAnsi="仿宋_GB2312" w:eastAsia="仿宋_GB2312" w:cs="仿宋_GB2312"/>
          <w:bCs/>
          <w:kern w:val="0"/>
          <w:sz w:val="32"/>
          <w:szCs w:val="32"/>
          <w:highlight w:val="none"/>
          <w:lang w:eastAsia="zh-CN"/>
        </w:rPr>
        <w:t>总时长</w:t>
      </w:r>
      <w:r>
        <w:rPr>
          <w:rFonts w:ascii="仿宋_GB2312" w:hAnsi="仿宋_GB2312" w:eastAsia="仿宋_GB2312" w:cs="仿宋_GB2312"/>
          <w:bCs/>
          <w:kern w:val="0"/>
          <w:sz w:val="32"/>
          <w:szCs w:val="32"/>
        </w:rPr>
        <w:t>≤</w:t>
      </w:r>
      <w:r>
        <w:rPr>
          <w:rFonts w:hint="eastAsia" w:ascii="仿宋_GB2312" w:hAnsi="仿宋_GB2312" w:eastAsia="仿宋_GB2312" w:cs="仿宋_GB2312"/>
          <w:bCs/>
          <w:kern w:val="0"/>
          <w:sz w:val="32"/>
          <w:szCs w:val="32"/>
        </w:rPr>
        <w:t>3个月</w:t>
      </w:r>
      <w:r>
        <w:rPr>
          <w:rFonts w:hint="eastAsia" w:ascii="仿宋_GB2312" w:hAnsi="仿宋_GB2312" w:eastAsia="仿宋_GB2312" w:cs="仿宋_GB2312"/>
          <w:bCs/>
          <w:kern w:val="0"/>
          <w:sz w:val="32"/>
          <w:szCs w:val="32"/>
          <w:lang w:eastAsia="zh-CN"/>
        </w:rPr>
        <w:t>。</w:t>
      </w:r>
    </w:p>
    <w:p w14:paraId="2C85DA56">
      <w:pPr>
        <w:pStyle w:val="19"/>
        <w:keepNext w:val="0"/>
        <w:keepLines w:val="0"/>
        <w:pageBreakBefore w:val="0"/>
        <w:widowControl w:val="0"/>
        <w:kinsoku/>
        <w:wordWrap/>
        <w:topLinePunct w:val="0"/>
        <w:autoSpaceDE/>
        <w:autoSpaceDN/>
        <w:bidi w:val="0"/>
        <w:spacing w:line="560" w:lineRule="exact"/>
        <w:ind w:firstLine="643"/>
        <w:textAlignment w:val="auto"/>
        <w:rPr>
          <w:rFonts w:hint="eastAsia" w:ascii="仿宋_GB2312" w:hAnsi="楷体" w:eastAsia="仿宋_GB2312" w:cs="楷体"/>
          <w:sz w:val="32"/>
          <w:szCs w:val="32"/>
          <w:highlight w:val="yellow"/>
          <w:lang w:eastAsia="zh-CN"/>
        </w:rPr>
      </w:pPr>
      <w:r>
        <w:rPr>
          <w:rFonts w:ascii="仿宋_GB2312" w:hAnsi="仿宋_GB2312" w:eastAsia="仿宋_GB2312" w:cs="仿宋_GB2312"/>
          <w:b/>
          <w:kern w:val="0"/>
          <w:sz w:val="32"/>
          <w:szCs w:val="32"/>
        </w:rPr>
        <w:t>成本指标</w:t>
      </w:r>
      <w:r>
        <w:rPr>
          <w:rFonts w:hint="eastAsia" w:ascii="仿宋_GB2312" w:hAnsi="仿宋_GB2312" w:eastAsia="仿宋_GB2312" w:cs="仿宋_GB2312"/>
          <w:bCs/>
          <w:kern w:val="0"/>
          <w:sz w:val="32"/>
          <w:szCs w:val="32"/>
        </w:rPr>
        <w:t>：</w:t>
      </w:r>
      <w:r>
        <w:rPr>
          <w:rFonts w:ascii="仿宋_GB2312" w:hAnsi="仿宋_GB2312" w:eastAsia="仿宋_GB2312" w:cs="仿宋_GB2312"/>
          <w:bCs/>
          <w:kern w:val="0"/>
          <w:sz w:val="32"/>
          <w:szCs w:val="32"/>
        </w:rPr>
        <w:t>经济成本指标</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rPr>
        <w:t>（1）</w:t>
      </w:r>
      <w:r>
        <w:rPr>
          <w:rFonts w:ascii="仿宋_GB2312" w:hAnsi="仿宋_GB2312" w:eastAsia="仿宋_GB2312" w:cs="仿宋_GB2312"/>
          <w:bCs/>
          <w:kern w:val="0"/>
          <w:sz w:val="32"/>
          <w:szCs w:val="32"/>
        </w:rPr>
        <w:t>补贴资金≤</w:t>
      </w:r>
      <w:r>
        <w:rPr>
          <w:rFonts w:hint="eastAsia" w:ascii="仿宋_GB2312" w:hAnsi="仿宋_GB2312" w:eastAsia="仿宋_GB2312" w:cs="仿宋_GB2312"/>
          <w:bCs/>
          <w:kern w:val="0"/>
          <w:sz w:val="32"/>
          <w:szCs w:val="32"/>
        </w:rPr>
        <w:t>108771640.03元</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rPr>
        <w:t>（2）</w:t>
      </w:r>
      <w:r>
        <w:rPr>
          <w:rFonts w:ascii="仿宋_GB2312" w:hAnsi="仿宋_GB2312" w:eastAsia="仿宋_GB2312" w:cs="仿宋_GB2312"/>
          <w:bCs/>
          <w:kern w:val="0"/>
          <w:sz w:val="32"/>
          <w:szCs w:val="32"/>
        </w:rPr>
        <w:t>岗位补贴补贴标准≤本市12月份月最低工资标准的8倍</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rPr>
        <w:t>（3）</w:t>
      </w:r>
      <w:r>
        <w:rPr>
          <w:rFonts w:ascii="仿宋_GB2312" w:hAnsi="仿宋_GB2312" w:eastAsia="仿宋_GB2312" w:cs="仿宋_GB2312"/>
          <w:bCs/>
          <w:kern w:val="0"/>
          <w:sz w:val="32"/>
          <w:szCs w:val="32"/>
        </w:rPr>
        <w:t>社会保险补贴标准≤按其当年为“三类残疾人”职工实际缴纳社会保险费用中单位缴费部分总额的50%</w:t>
      </w:r>
      <w:r>
        <w:rPr>
          <w:rFonts w:hint="eastAsia" w:ascii="仿宋_GB2312" w:hAnsi="仿宋_GB2312" w:eastAsia="仿宋_GB2312" w:cs="仿宋_GB2312"/>
          <w:bCs/>
          <w:kern w:val="0"/>
          <w:sz w:val="32"/>
          <w:szCs w:val="32"/>
          <w:lang w:eastAsia="zh-CN"/>
        </w:rPr>
        <w:t>。</w:t>
      </w:r>
    </w:p>
    <w:p w14:paraId="549B7547">
      <w:pPr>
        <w:pStyle w:val="19"/>
        <w:keepNext w:val="0"/>
        <w:keepLines w:val="0"/>
        <w:pageBreakBefore w:val="0"/>
        <w:widowControl w:val="0"/>
        <w:kinsoku/>
        <w:wordWrap/>
        <w:topLinePunct w:val="0"/>
        <w:autoSpaceDE/>
        <w:autoSpaceDN/>
        <w:bidi w:val="0"/>
        <w:spacing w:line="560" w:lineRule="exact"/>
        <w:ind w:firstLine="640" w:firstLineChars="0"/>
        <w:textAlignment w:val="auto"/>
        <w:rPr>
          <w:rFonts w:hint="eastAsia" w:ascii="仿宋_GB2312" w:hAnsi="仿宋_GB2312" w:eastAsia="仿宋_GB2312" w:cs="仿宋_GB2312"/>
          <w:bCs/>
          <w:kern w:val="0"/>
          <w:sz w:val="32"/>
          <w:szCs w:val="32"/>
          <w:lang w:eastAsia="zh-CN"/>
        </w:rPr>
      </w:pPr>
      <w:r>
        <w:rPr>
          <w:rFonts w:hint="eastAsia" w:ascii="仿宋_GB2312" w:hAnsi="仿宋_GB2312" w:eastAsia="仿宋_GB2312" w:cs="仿宋_GB2312"/>
          <w:b/>
          <w:kern w:val="0"/>
          <w:sz w:val="32"/>
          <w:szCs w:val="32"/>
        </w:rPr>
        <w:t>效益指标：</w:t>
      </w:r>
      <w:r>
        <w:rPr>
          <w:rFonts w:hint="eastAsia" w:ascii="仿宋_GB2312" w:hAnsi="仿宋_GB2312" w:eastAsia="仿宋_GB2312" w:cs="仿宋_GB2312"/>
          <w:b w:val="0"/>
          <w:bCs/>
          <w:kern w:val="0"/>
          <w:sz w:val="32"/>
          <w:szCs w:val="32"/>
          <w:lang w:val="en-US" w:eastAsia="zh-CN"/>
        </w:rPr>
        <w:t>1.</w:t>
      </w:r>
      <w:r>
        <w:rPr>
          <w:rFonts w:hint="eastAsia" w:ascii="仿宋_GB2312" w:hAnsi="仿宋_GB2312" w:eastAsia="仿宋_GB2312" w:cs="仿宋_GB2312"/>
          <w:bCs/>
          <w:kern w:val="0"/>
          <w:sz w:val="32"/>
          <w:szCs w:val="32"/>
        </w:rPr>
        <w:t>经济效益指标</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rPr>
        <w:t>（1）有效促进残疾人增加就业收入</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rPr>
        <w:t>（2）有效弥补用人单位运营成本</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rPr>
        <w:t>2.社会效益指标：有效促进和稳定残疾人就业</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rPr>
        <w:t>3.可持续影响指标：提高用人单位对招用残疾人职工的积极性，提高对用人单位的影响力</w:t>
      </w:r>
      <w:r>
        <w:rPr>
          <w:rFonts w:hint="eastAsia" w:ascii="仿宋_GB2312" w:hAnsi="仿宋_GB2312" w:eastAsia="仿宋_GB2312" w:cs="仿宋_GB2312"/>
          <w:bCs/>
          <w:kern w:val="0"/>
          <w:sz w:val="32"/>
          <w:szCs w:val="32"/>
          <w:lang w:eastAsia="zh-CN"/>
        </w:rPr>
        <w:t>。</w:t>
      </w:r>
    </w:p>
    <w:p w14:paraId="1EFD81E3">
      <w:pPr>
        <w:pStyle w:val="19"/>
        <w:keepNext w:val="0"/>
        <w:keepLines w:val="0"/>
        <w:pageBreakBefore w:val="0"/>
        <w:widowControl w:val="0"/>
        <w:kinsoku/>
        <w:wordWrap/>
        <w:topLinePunct w:val="0"/>
        <w:autoSpaceDE/>
        <w:autoSpaceDN/>
        <w:bidi w:val="0"/>
        <w:spacing w:line="560" w:lineRule="exact"/>
        <w:ind w:firstLine="643"/>
        <w:textAlignment w:val="auto"/>
        <w:rPr>
          <w:rFonts w:hint="eastAsia" w:ascii="仿宋_GB2312" w:hAnsi="仿宋_GB2312" w:eastAsia="仿宋_GB2312" w:cs="仿宋_GB2312"/>
          <w:bCs/>
          <w:kern w:val="0"/>
          <w:sz w:val="32"/>
          <w:szCs w:val="32"/>
          <w:lang w:eastAsia="zh-CN"/>
        </w:rPr>
      </w:pPr>
      <w:r>
        <w:rPr>
          <w:rFonts w:hint="eastAsia" w:ascii="仿宋_GB2312" w:hAnsi="仿宋_GB2312" w:eastAsia="仿宋_GB2312" w:cs="仿宋_GB2312"/>
          <w:b/>
          <w:kern w:val="0"/>
          <w:sz w:val="32"/>
          <w:szCs w:val="32"/>
        </w:rPr>
        <w:t>满意度指标：</w:t>
      </w:r>
      <w:r>
        <w:rPr>
          <w:rFonts w:hint="eastAsia" w:ascii="仿宋_GB2312" w:hAnsi="仿宋_GB2312" w:eastAsia="仿宋_GB2312" w:cs="仿宋_GB2312"/>
          <w:bCs/>
          <w:kern w:val="0"/>
          <w:sz w:val="32"/>
          <w:szCs w:val="32"/>
        </w:rPr>
        <w:t>1.用人单位满意度≥90%</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rPr>
        <w:t>2.残疾人满意度≥90%</w:t>
      </w:r>
      <w:r>
        <w:rPr>
          <w:rFonts w:hint="eastAsia" w:ascii="仿宋_GB2312" w:hAnsi="仿宋_GB2312" w:eastAsia="仿宋_GB2312" w:cs="仿宋_GB2312"/>
          <w:bCs/>
          <w:kern w:val="0"/>
          <w:sz w:val="32"/>
          <w:szCs w:val="32"/>
          <w:lang w:eastAsia="zh-CN"/>
        </w:rPr>
        <w:t>。</w:t>
      </w:r>
    </w:p>
    <w:p w14:paraId="17230BA1">
      <w:pPr>
        <w:pStyle w:val="19"/>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黑体" w:hAnsi="黑体" w:eastAsia="黑体"/>
          <w:kern w:val="0"/>
          <w:sz w:val="32"/>
          <w:szCs w:val="32"/>
          <w:highlight w:val="none"/>
          <w:shd w:val="clear" w:color="auto" w:fill="FFFFFF"/>
          <w:lang w:val="en-US" w:eastAsia="zh-CN"/>
        </w:rPr>
      </w:pPr>
      <w:r>
        <w:rPr>
          <w:rFonts w:hint="eastAsia" w:ascii="黑体" w:hAnsi="黑体" w:eastAsia="黑体"/>
          <w:kern w:val="0"/>
          <w:sz w:val="32"/>
          <w:szCs w:val="32"/>
          <w:highlight w:val="none"/>
          <w:shd w:val="clear" w:color="auto" w:fill="FFFFFF"/>
          <w:lang w:eastAsia="zh-CN"/>
        </w:rPr>
        <w:t>五</w:t>
      </w:r>
      <w:r>
        <w:rPr>
          <w:rFonts w:hint="eastAsia" w:ascii="黑体" w:hAnsi="黑体" w:eastAsia="黑体"/>
          <w:kern w:val="0"/>
          <w:sz w:val="32"/>
          <w:szCs w:val="32"/>
          <w:highlight w:val="none"/>
          <w:shd w:val="clear" w:color="auto" w:fill="FFFFFF"/>
        </w:rPr>
        <w:t>、规划保留村庄标准化管护项目</w:t>
      </w:r>
    </w:p>
    <w:p w14:paraId="53AC2970">
      <w:pPr>
        <w:pStyle w:val="16"/>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1133" w:leftChars="0" w:firstLineChars="0"/>
        <w:textAlignment w:val="auto"/>
        <w:rPr>
          <w:rFonts w:hint="eastAsia" w:ascii="仿宋_GB2312" w:eastAsia="仿宋_GB2312"/>
          <w:b/>
          <w:kern w:val="0"/>
          <w:sz w:val="32"/>
          <w:szCs w:val="32"/>
          <w:highlight w:val="none"/>
          <w:shd w:val="clear" w:color="auto" w:fill="FFFFFF"/>
        </w:rPr>
      </w:pPr>
      <w:r>
        <w:rPr>
          <w:rFonts w:hint="eastAsia" w:ascii="仿宋_GB2312" w:eastAsia="仿宋_GB2312"/>
          <w:b/>
          <w:kern w:val="0"/>
          <w:sz w:val="32"/>
          <w:szCs w:val="32"/>
          <w:highlight w:val="none"/>
          <w:shd w:val="clear" w:color="auto" w:fill="FFFFFF"/>
        </w:rPr>
        <w:t>主管部门——区农业农村局</w:t>
      </w:r>
    </w:p>
    <w:p w14:paraId="60016185">
      <w:pPr>
        <w:keepNext w:val="0"/>
        <w:keepLines w:val="0"/>
        <w:pageBreakBefore w:val="0"/>
        <w:widowControl w:val="0"/>
        <w:kinsoku/>
        <w:wordWrap/>
        <w:overflowPunct/>
        <w:topLinePunct w:val="0"/>
        <w:autoSpaceDE/>
        <w:autoSpaceDN/>
        <w:bidi w:val="0"/>
        <w:adjustRightInd w:val="0"/>
        <w:snapToGrid w:val="0"/>
        <w:spacing w:line="560" w:lineRule="exact"/>
        <w:ind w:firstLine="627" w:firstLineChars="196"/>
        <w:textAlignment w:val="auto"/>
        <w:rPr>
          <w:rFonts w:hint="eastAsia" w:ascii="仿宋_GB2312" w:eastAsia="仿宋_GB2312"/>
          <w:kern w:val="0"/>
          <w:sz w:val="32"/>
          <w:szCs w:val="32"/>
          <w:highlight w:val="none"/>
        </w:rPr>
      </w:pPr>
      <w:r>
        <w:rPr>
          <w:rFonts w:hint="eastAsia" w:ascii="仿宋_GB2312" w:eastAsia="仿宋_GB2312"/>
          <w:kern w:val="0"/>
          <w:sz w:val="32"/>
          <w:szCs w:val="32"/>
          <w:highlight w:val="none"/>
        </w:rPr>
        <w:t>年初预算金额：</w:t>
      </w:r>
      <w:r>
        <w:rPr>
          <w:rFonts w:hint="eastAsia" w:ascii="仿宋_GB2312" w:eastAsia="仿宋_GB2312"/>
          <w:sz w:val="32"/>
          <w:szCs w:val="32"/>
          <w:highlight w:val="none"/>
          <w:lang w:val="en-US" w:eastAsia="zh-CN"/>
        </w:rPr>
        <w:t>7227万</w:t>
      </w:r>
      <w:r>
        <w:rPr>
          <w:rFonts w:hint="eastAsia" w:ascii="仿宋_GB2312" w:eastAsia="仿宋_GB2312"/>
          <w:sz w:val="32"/>
          <w:szCs w:val="32"/>
          <w:highlight w:val="none"/>
        </w:rPr>
        <w:t>元</w:t>
      </w:r>
    </w:p>
    <w:p w14:paraId="5A57E1B7">
      <w:pPr>
        <w:pStyle w:val="16"/>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1133" w:leftChars="0" w:firstLineChars="0"/>
        <w:textAlignment w:val="auto"/>
        <w:rPr>
          <w:rFonts w:hint="eastAsia" w:ascii="仿宋_GB2312" w:eastAsia="仿宋_GB2312"/>
          <w:b/>
          <w:kern w:val="0"/>
          <w:sz w:val="32"/>
          <w:szCs w:val="32"/>
          <w:highlight w:val="none"/>
        </w:rPr>
      </w:pPr>
      <w:r>
        <w:rPr>
          <w:rFonts w:hint="eastAsia" w:ascii="仿宋_GB2312" w:eastAsia="仿宋_GB2312"/>
          <w:b/>
          <w:kern w:val="0"/>
          <w:sz w:val="32"/>
          <w:szCs w:val="32"/>
          <w:highlight w:val="none"/>
        </w:rPr>
        <w:t>立项依据</w:t>
      </w:r>
    </w:p>
    <w:p w14:paraId="3015C877">
      <w:pPr>
        <w:pStyle w:val="16"/>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eastAsia" w:ascii="仿宋_GB2312" w:eastAsia="仿宋_GB2312"/>
          <w:spacing w:val="0"/>
          <w:kern w:val="0"/>
          <w:sz w:val="32"/>
          <w:szCs w:val="32"/>
          <w:highlight w:val="none"/>
          <w:shd w:val="clear" w:color="auto" w:fill="FFFFFF"/>
        </w:rPr>
      </w:pPr>
      <w:r>
        <w:rPr>
          <w:rFonts w:hint="eastAsia" w:ascii="仿宋_GB2312" w:eastAsia="仿宋_GB2312"/>
          <w:bCs/>
          <w:spacing w:val="0"/>
          <w:kern w:val="0"/>
          <w:sz w:val="32"/>
          <w:szCs w:val="32"/>
          <w:highlight w:val="none"/>
        </w:rPr>
        <w:t>《海淀区规划保留村庄标准化管护工作实施方案》</w:t>
      </w:r>
    </w:p>
    <w:p w14:paraId="1D6AF342">
      <w:pPr>
        <w:pStyle w:val="16"/>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1133" w:leftChars="0" w:firstLineChars="0"/>
        <w:textAlignment w:val="auto"/>
        <w:rPr>
          <w:rFonts w:hint="eastAsia" w:ascii="仿宋_GB2312" w:eastAsia="仿宋_GB2312"/>
          <w:b/>
          <w:kern w:val="0"/>
          <w:sz w:val="32"/>
          <w:szCs w:val="32"/>
          <w:highlight w:val="none"/>
        </w:rPr>
      </w:pPr>
      <w:r>
        <w:rPr>
          <w:rFonts w:hint="eastAsia" w:ascii="仿宋_GB2312" w:eastAsia="仿宋_GB2312"/>
          <w:b/>
          <w:kern w:val="0"/>
          <w:sz w:val="32"/>
          <w:szCs w:val="32"/>
          <w:highlight w:val="none"/>
        </w:rPr>
        <w:t>项目基本情况</w:t>
      </w:r>
    </w:p>
    <w:p w14:paraId="3B9ECE3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Times New Roman" w:eastAsia="仿宋_GB2312" w:cs="Times New Roman"/>
          <w:bCs/>
          <w:spacing w:val="0"/>
          <w:kern w:val="0"/>
          <w:sz w:val="32"/>
          <w:szCs w:val="32"/>
          <w:highlight w:val="none"/>
          <w:lang w:val="en-US" w:eastAsia="zh-CN" w:bidi="ar-SA"/>
        </w:rPr>
      </w:pPr>
      <w:r>
        <w:rPr>
          <w:rFonts w:hint="eastAsia" w:ascii="仿宋_GB2312" w:hAnsi="Times New Roman" w:eastAsia="仿宋_GB2312" w:cs="Times New Roman"/>
          <w:bCs/>
          <w:spacing w:val="0"/>
          <w:kern w:val="0"/>
          <w:sz w:val="32"/>
          <w:szCs w:val="32"/>
          <w:highlight w:val="none"/>
          <w:lang w:val="en-US" w:eastAsia="zh-CN" w:bidi="ar-SA"/>
        </w:rPr>
        <w:t>为巩固好农村人居环境整治和美丽乡村建设成果，建立城乡一体的农村基础设施和公共服务长效管理机制，针对苏家坨、上庄两镇的24个保留村，研究制定《海淀区规划保留村庄标准化管护工作实施方案》，自2024年起，在24个保留村庄推行标准化管护，引进专业服务单位为村民提供舒适、便捷服务，建立健全农村公共服务维护和运行，形成“有制度、有标准、有队伍、有经费、有督查”的长效管护机制，全面加强规划保留村庄管理。</w:t>
      </w:r>
    </w:p>
    <w:p w14:paraId="2D2719ED">
      <w:pPr>
        <w:pStyle w:val="16"/>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1133" w:leftChars="0" w:firstLineChars="0"/>
        <w:textAlignment w:val="auto"/>
        <w:rPr>
          <w:rFonts w:hint="eastAsia" w:ascii="仿宋_GB2312" w:eastAsia="仿宋_GB2312"/>
          <w:b/>
          <w:kern w:val="0"/>
          <w:sz w:val="32"/>
          <w:szCs w:val="32"/>
          <w:highlight w:val="none"/>
        </w:rPr>
      </w:pPr>
      <w:r>
        <w:rPr>
          <w:rFonts w:hint="eastAsia" w:ascii="仿宋_GB2312" w:eastAsia="仿宋_GB2312"/>
          <w:b/>
          <w:kern w:val="0"/>
          <w:sz w:val="32"/>
          <w:szCs w:val="32"/>
          <w:highlight w:val="none"/>
        </w:rPr>
        <w:t>绩效目标</w:t>
      </w:r>
    </w:p>
    <w:p w14:paraId="5EFBD1EE">
      <w:pPr>
        <w:pStyle w:val="16"/>
        <w:keepNext w:val="0"/>
        <w:keepLines w:val="0"/>
        <w:pageBreakBefore w:val="0"/>
        <w:widowControl w:val="0"/>
        <w:kinsoku/>
        <w:wordWrap/>
        <w:overflowPunct/>
        <w:topLinePunct w:val="0"/>
        <w:autoSpaceDE/>
        <w:autoSpaceDN/>
        <w:bidi w:val="0"/>
        <w:adjustRightInd w:val="0"/>
        <w:snapToGrid w:val="0"/>
        <w:spacing w:line="560" w:lineRule="exact"/>
        <w:ind w:firstLine="643"/>
        <w:textAlignment w:val="auto"/>
        <w:rPr>
          <w:rFonts w:hint="eastAsia" w:ascii="仿宋_GB2312" w:hAnsi="Times New Roman" w:eastAsia="仿宋_GB2312" w:cs="Times New Roman"/>
          <w:bCs/>
          <w:color w:val="auto"/>
          <w:spacing w:val="0"/>
          <w:kern w:val="0"/>
          <w:sz w:val="32"/>
          <w:szCs w:val="32"/>
          <w:highlight w:val="none"/>
          <w:lang w:val="en-US" w:eastAsia="zh-CN" w:bidi="ar-SA"/>
        </w:rPr>
      </w:pPr>
      <w:r>
        <w:rPr>
          <w:rFonts w:hint="eastAsia" w:ascii="仿宋_GB2312" w:eastAsia="仿宋_GB2312"/>
          <w:b/>
          <w:kern w:val="0"/>
          <w:sz w:val="32"/>
          <w:szCs w:val="32"/>
          <w:highlight w:val="none"/>
        </w:rPr>
        <w:t>产出指标：</w:t>
      </w:r>
      <w:r>
        <w:rPr>
          <w:rFonts w:hint="eastAsia" w:ascii="仿宋_GB2312" w:hAnsi="Times New Roman" w:eastAsia="仿宋_GB2312" w:cs="Times New Roman"/>
          <w:bCs/>
          <w:spacing w:val="0"/>
          <w:kern w:val="0"/>
          <w:sz w:val="32"/>
          <w:szCs w:val="32"/>
          <w:highlight w:val="none"/>
          <w:lang w:val="en-US" w:eastAsia="zh-CN" w:bidi="ar-SA"/>
        </w:rPr>
        <w:t>1.数量指标：维护街坊路1478717平方米、户厕清掏8620座、节能路灯4980盏、太阳能路灯2037盏、排水管网364524米、街坊路绿化289772平方米、村邮站16座；2.质量指标：确保基础设施和公共服务设施维护、村庄</w:t>
      </w:r>
      <w:r>
        <w:rPr>
          <w:rFonts w:hint="eastAsia" w:ascii="仿宋_GB2312" w:hAnsi="Times New Roman" w:eastAsia="仿宋_GB2312" w:cs="Times New Roman"/>
          <w:bCs/>
          <w:color w:val="auto"/>
          <w:spacing w:val="0"/>
          <w:kern w:val="0"/>
          <w:sz w:val="32"/>
          <w:szCs w:val="32"/>
          <w:highlight w:val="none"/>
          <w:lang w:val="en-US" w:eastAsia="zh-CN" w:bidi="ar-SA"/>
        </w:rPr>
        <w:t>保洁、治安消防设施三大类16小项有效管护；3.时效指标：标准化管护工作持续全年。</w:t>
      </w:r>
    </w:p>
    <w:p w14:paraId="31A1975F">
      <w:pPr>
        <w:pStyle w:val="16"/>
        <w:keepNext w:val="0"/>
        <w:keepLines w:val="0"/>
        <w:pageBreakBefore w:val="0"/>
        <w:widowControl w:val="0"/>
        <w:kinsoku/>
        <w:wordWrap/>
        <w:overflowPunct/>
        <w:topLinePunct w:val="0"/>
        <w:autoSpaceDE/>
        <w:autoSpaceDN/>
        <w:bidi w:val="0"/>
        <w:adjustRightInd w:val="0"/>
        <w:snapToGrid w:val="0"/>
        <w:spacing w:line="560" w:lineRule="exact"/>
        <w:ind w:firstLine="643"/>
        <w:textAlignment w:val="auto"/>
        <w:rPr>
          <w:rFonts w:hint="eastAsia" w:ascii="仿宋_GB2312" w:hAnsi="Times New Roman" w:eastAsia="仿宋_GB2312" w:cs="Times New Roman"/>
          <w:bCs/>
          <w:color w:val="auto"/>
          <w:spacing w:val="0"/>
          <w:kern w:val="0"/>
          <w:sz w:val="32"/>
          <w:szCs w:val="32"/>
          <w:highlight w:val="none"/>
          <w:lang w:val="en-US" w:eastAsia="zh-CN" w:bidi="ar-SA"/>
        </w:rPr>
      </w:pPr>
      <w:r>
        <w:rPr>
          <w:rFonts w:hint="eastAsia" w:ascii="仿宋_GB2312" w:hAnsi="Times New Roman" w:eastAsia="仿宋_GB2312" w:cs="Times New Roman"/>
          <w:b/>
          <w:bCs w:val="0"/>
          <w:color w:val="auto"/>
          <w:spacing w:val="0"/>
          <w:kern w:val="0"/>
          <w:sz w:val="32"/>
          <w:szCs w:val="32"/>
          <w:highlight w:val="none"/>
          <w:lang w:val="en-US" w:eastAsia="zh-CN" w:bidi="ar-SA"/>
        </w:rPr>
        <w:t>成本指标：</w:t>
      </w:r>
      <w:r>
        <w:rPr>
          <w:rFonts w:hint="eastAsia" w:ascii="仿宋_GB2312" w:hAnsi="Times New Roman" w:eastAsia="仿宋_GB2312" w:cs="Times New Roman"/>
          <w:bCs/>
          <w:color w:val="auto"/>
          <w:spacing w:val="0"/>
          <w:kern w:val="0"/>
          <w:sz w:val="32"/>
          <w:szCs w:val="32"/>
          <w:highlight w:val="none"/>
          <w:lang w:val="en-US" w:eastAsia="zh-CN" w:bidi="ar-SA"/>
        </w:rPr>
        <w:t>经济成本指标：维护街坊路单位成本≤2.1元/平方米；维护村邮站单位成本≤23000元/个；维护节能路灯单位成本≤200元/个盏.年；户厕清掏单位成本≤160元/个。</w:t>
      </w:r>
    </w:p>
    <w:p w14:paraId="1143DD72">
      <w:pPr>
        <w:pStyle w:val="16"/>
        <w:keepNext w:val="0"/>
        <w:keepLines w:val="0"/>
        <w:pageBreakBefore w:val="0"/>
        <w:widowControl w:val="0"/>
        <w:kinsoku/>
        <w:wordWrap/>
        <w:overflowPunct/>
        <w:topLinePunct w:val="0"/>
        <w:autoSpaceDE/>
        <w:autoSpaceDN/>
        <w:bidi w:val="0"/>
        <w:adjustRightInd w:val="0"/>
        <w:snapToGrid w:val="0"/>
        <w:spacing w:line="560" w:lineRule="exact"/>
        <w:ind w:firstLine="640" w:firstLineChars="0"/>
        <w:textAlignment w:val="auto"/>
        <w:rPr>
          <w:rFonts w:hint="eastAsia" w:ascii="仿宋_GB2312" w:hAnsi="Times New Roman" w:eastAsia="仿宋_GB2312" w:cs="Times New Roman"/>
          <w:bCs/>
          <w:color w:val="auto"/>
          <w:spacing w:val="0"/>
          <w:kern w:val="0"/>
          <w:sz w:val="32"/>
          <w:szCs w:val="32"/>
          <w:highlight w:val="none"/>
          <w:lang w:val="en-US" w:eastAsia="zh-CN" w:bidi="ar-SA"/>
        </w:rPr>
      </w:pPr>
      <w:r>
        <w:rPr>
          <w:rFonts w:hint="eastAsia" w:ascii="仿宋_GB2312" w:eastAsia="仿宋_GB2312"/>
          <w:b/>
          <w:color w:val="auto"/>
          <w:spacing w:val="0"/>
          <w:kern w:val="0"/>
          <w:sz w:val="32"/>
          <w:szCs w:val="32"/>
          <w:highlight w:val="none"/>
        </w:rPr>
        <w:t>效益指标：</w:t>
      </w:r>
      <w:r>
        <w:rPr>
          <w:rFonts w:hint="eastAsia" w:ascii="仿宋_GB2312" w:hAnsi="Times New Roman" w:eastAsia="仿宋_GB2312" w:cs="Times New Roman"/>
          <w:bCs/>
          <w:color w:val="auto"/>
          <w:spacing w:val="0"/>
          <w:kern w:val="0"/>
          <w:sz w:val="32"/>
          <w:szCs w:val="32"/>
          <w:highlight w:val="none"/>
          <w:lang w:val="en-US" w:eastAsia="zh-CN" w:bidi="ar-SA"/>
        </w:rPr>
        <w:t>1.社会效益指标：改善规划保留村庄居住环境、引导村民养成良好生活习惯，促进农村现代化；2.可持续影响指标：建立与高品质海淀相适应的长效管护机制，巩固美丽乡村建设成果，持续提升村庄整体环境面貌。</w:t>
      </w:r>
    </w:p>
    <w:p w14:paraId="34840D73">
      <w:pPr>
        <w:pStyle w:val="16"/>
        <w:keepNext w:val="0"/>
        <w:keepLines w:val="0"/>
        <w:pageBreakBefore w:val="0"/>
        <w:widowControl w:val="0"/>
        <w:kinsoku/>
        <w:wordWrap/>
        <w:overflowPunct/>
        <w:topLinePunct w:val="0"/>
        <w:autoSpaceDE/>
        <w:autoSpaceDN/>
        <w:bidi w:val="0"/>
        <w:adjustRightInd w:val="0"/>
        <w:snapToGrid w:val="0"/>
        <w:spacing w:line="560" w:lineRule="exact"/>
        <w:ind w:firstLine="640" w:firstLineChars="0"/>
        <w:textAlignment w:val="auto"/>
        <w:rPr>
          <w:rFonts w:hint="eastAsia" w:ascii="仿宋_GB2312" w:hAnsi="Times New Roman" w:eastAsia="仿宋_GB2312" w:cs="Times New Roman"/>
          <w:bCs/>
          <w:color w:val="auto"/>
          <w:spacing w:val="0"/>
          <w:kern w:val="0"/>
          <w:sz w:val="32"/>
          <w:szCs w:val="32"/>
          <w:highlight w:val="none"/>
          <w:lang w:val="en-US" w:eastAsia="zh-CN" w:bidi="ar-SA"/>
        </w:rPr>
      </w:pPr>
      <w:r>
        <w:rPr>
          <w:rFonts w:hint="eastAsia" w:ascii="仿宋_GB2312" w:eastAsia="仿宋_GB2312"/>
          <w:b/>
          <w:color w:val="auto"/>
          <w:spacing w:val="0"/>
          <w:kern w:val="0"/>
          <w:sz w:val="32"/>
          <w:szCs w:val="32"/>
          <w:highlight w:val="none"/>
        </w:rPr>
        <w:t>满意度指标：</w:t>
      </w:r>
      <w:r>
        <w:rPr>
          <w:rFonts w:hint="eastAsia" w:ascii="仿宋_GB2312" w:hAnsi="Times New Roman" w:eastAsia="仿宋_GB2312" w:cs="Times New Roman"/>
          <w:bCs/>
          <w:color w:val="auto"/>
          <w:spacing w:val="0"/>
          <w:kern w:val="0"/>
          <w:sz w:val="32"/>
          <w:szCs w:val="32"/>
          <w:highlight w:val="none"/>
          <w:lang w:val="en-US" w:eastAsia="zh-CN" w:bidi="ar-SA"/>
        </w:rPr>
        <w:t>对实施标准化管护的24个保留村开展村民满意度调查，</w:t>
      </w:r>
      <w:r>
        <w:rPr>
          <w:rFonts w:hint="eastAsia" w:ascii="仿宋_GB2312" w:hAnsi="Times New Roman" w:eastAsia="仿宋_GB2312" w:cs="Times New Roman"/>
          <w:bCs/>
          <w:spacing w:val="0"/>
          <w:kern w:val="0"/>
          <w:sz w:val="32"/>
          <w:szCs w:val="32"/>
          <w:highlight w:val="none"/>
          <w:lang w:val="en-US" w:eastAsia="zh-CN" w:bidi="ar-SA"/>
        </w:rPr>
        <w:t>满意率≥90%。</w:t>
      </w:r>
    </w:p>
    <w:p w14:paraId="4FBC6521">
      <w:pPr>
        <w:rPr>
          <w:rFonts w:ascii="方正小标宋简体" w:hAnsi="宋体" w:eastAsia="方正小标宋简体" w:cs="方正小标宋简体"/>
          <w:sz w:val="44"/>
          <w:szCs w:val="44"/>
          <w:highlight w:val="yellow"/>
        </w:rPr>
      </w:pPr>
      <w:r>
        <w:rPr>
          <w:rFonts w:ascii="方正小标宋简体" w:hAnsi="宋体" w:eastAsia="方正小标宋简体" w:cs="方正小标宋简体"/>
          <w:sz w:val="44"/>
          <w:szCs w:val="44"/>
          <w:highlight w:val="yellow"/>
        </w:rPr>
        <w:br w:type="page"/>
      </w:r>
    </w:p>
    <w:p w14:paraId="772D81F4">
      <w:pPr>
        <w:widowControl/>
        <w:spacing w:line="560" w:lineRule="exact"/>
        <w:jc w:val="both"/>
        <w:rPr>
          <w:rFonts w:ascii="方正小标宋简体" w:hAnsi="宋体" w:eastAsia="方正小标宋简体" w:cs="方正小标宋简体"/>
          <w:sz w:val="44"/>
          <w:szCs w:val="44"/>
          <w:highlight w:val="yellow"/>
        </w:rPr>
      </w:pPr>
    </w:p>
    <w:p w14:paraId="0C28CBB9">
      <w:pPr>
        <w:widowControl/>
        <w:spacing w:line="560" w:lineRule="exact"/>
        <w:jc w:val="center"/>
        <w:rPr>
          <w:rFonts w:ascii="方正小标宋简体" w:hAnsi="宋体" w:eastAsia="方正小标宋简体" w:cs="方正小标宋简体"/>
          <w:sz w:val="44"/>
          <w:szCs w:val="44"/>
          <w:highlight w:val="none"/>
        </w:rPr>
      </w:pPr>
      <w:r>
        <w:rPr>
          <w:rFonts w:hint="eastAsia" w:ascii="方正小标宋简体" w:hAnsi="宋体" w:eastAsia="方正小标宋简体" w:cs="方正小标宋简体"/>
          <w:sz w:val="44"/>
          <w:szCs w:val="44"/>
          <w:highlight w:val="none"/>
        </w:rPr>
        <w:t>关于海淀区202</w:t>
      </w:r>
      <w:r>
        <w:rPr>
          <w:rFonts w:hint="eastAsia" w:ascii="方正小标宋简体" w:hAnsi="宋体" w:eastAsia="方正小标宋简体" w:cs="方正小标宋简体"/>
          <w:sz w:val="44"/>
          <w:szCs w:val="44"/>
          <w:highlight w:val="none"/>
          <w:lang w:val="en-US" w:eastAsia="zh-CN"/>
        </w:rPr>
        <w:t>5</w:t>
      </w:r>
      <w:r>
        <w:rPr>
          <w:rFonts w:hint="eastAsia" w:ascii="方正小标宋简体" w:hAnsi="宋体" w:eastAsia="方正小标宋简体" w:cs="方正小标宋简体"/>
          <w:sz w:val="44"/>
          <w:szCs w:val="44"/>
          <w:highlight w:val="none"/>
        </w:rPr>
        <w:t>年政府固定资产投资</w:t>
      </w:r>
    </w:p>
    <w:p w14:paraId="2D800954">
      <w:pPr>
        <w:widowControl/>
        <w:spacing w:line="560" w:lineRule="exact"/>
        <w:jc w:val="center"/>
        <w:rPr>
          <w:rFonts w:ascii="方正小标宋简体" w:hAnsi="宋体" w:eastAsia="方正小标宋简体" w:cs="方正小标宋简体"/>
          <w:sz w:val="44"/>
          <w:szCs w:val="44"/>
          <w:highlight w:val="none"/>
        </w:rPr>
      </w:pPr>
      <w:r>
        <w:rPr>
          <w:rFonts w:hint="eastAsia" w:ascii="方正小标宋简体" w:hAnsi="宋体" w:eastAsia="方正小标宋简体" w:cs="方正小标宋简体"/>
          <w:sz w:val="44"/>
          <w:szCs w:val="44"/>
          <w:highlight w:val="none"/>
        </w:rPr>
        <w:t>重大项目安排情况的说明</w:t>
      </w:r>
    </w:p>
    <w:p w14:paraId="3E771DE8">
      <w:pPr>
        <w:adjustRightInd w:val="0"/>
        <w:snapToGrid w:val="0"/>
        <w:spacing w:line="560" w:lineRule="exact"/>
        <w:jc w:val="center"/>
        <w:rPr>
          <w:strike/>
          <w:highlight w:val="none"/>
        </w:rPr>
      </w:pPr>
      <w:r>
        <w:rPr>
          <w:rFonts w:hint="eastAsia" w:ascii="黑体" w:hAnsi="黑体" w:eastAsia="黑体" w:cs="方正小标宋简体"/>
          <w:sz w:val="32"/>
          <w:szCs w:val="32"/>
          <w:highlight w:val="none"/>
        </w:rPr>
        <w:t>（区发改委提供）</w:t>
      </w:r>
    </w:p>
    <w:p w14:paraId="2DA61047">
      <w:pPr>
        <w:spacing w:line="560" w:lineRule="exact"/>
        <w:jc w:val="center"/>
        <w:rPr>
          <w:highlight w:val="yellow"/>
        </w:rPr>
      </w:pPr>
    </w:p>
    <w:p w14:paraId="64537AC1">
      <w:pPr>
        <w:keepNext w:val="0"/>
        <w:keepLines w:val="0"/>
        <w:pageBreakBefore w:val="0"/>
        <w:widowControl w:val="0"/>
        <w:kinsoku/>
        <w:wordWrap/>
        <w:topLinePunct w:val="0"/>
        <w:autoSpaceDE/>
        <w:autoSpaceDN/>
        <w:bidi w:val="0"/>
        <w:adjustRightInd/>
        <w:snapToGrid/>
        <w:spacing w:line="560" w:lineRule="exact"/>
        <w:ind w:firstLine="648" w:firstLineChars="200"/>
        <w:textAlignment w:val="auto"/>
        <w:rPr>
          <w:rFonts w:hint="eastAsia" w:ascii="黑体" w:hAnsi="黑体" w:eastAsia="黑体"/>
          <w:color w:val="000000"/>
          <w:spacing w:val="0"/>
          <w:sz w:val="32"/>
          <w:szCs w:val="32"/>
        </w:rPr>
      </w:pPr>
      <w:r>
        <w:rPr>
          <w:rFonts w:hint="eastAsia" w:ascii="黑体" w:hAnsi="黑体" w:eastAsia="黑体"/>
          <w:color w:val="000000"/>
          <w:spacing w:val="2"/>
          <w:sz w:val="32"/>
          <w:szCs w:val="32"/>
        </w:rPr>
        <w:t>一、</w:t>
      </w:r>
      <w:r>
        <w:rPr>
          <w:rFonts w:hint="eastAsia" w:ascii="黑体" w:hAnsi="黑体" w:eastAsia="黑体"/>
          <w:color w:val="000000"/>
          <w:spacing w:val="0"/>
          <w:sz w:val="32"/>
          <w:szCs w:val="32"/>
        </w:rPr>
        <w:t>人大附中航天城学校二期工程</w:t>
      </w:r>
    </w:p>
    <w:p w14:paraId="6BCE5892">
      <w:pPr>
        <w:pStyle w:val="16"/>
        <w:keepNext w:val="0"/>
        <w:keepLines w:val="0"/>
        <w:pageBreakBefore w:val="0"/>
        <w:widowControl w:val="0"/>
        <w:numPr>
          <w:ilvl w:val="0"/>
          <w:numId w:val="4"/>
        </w:numPr>
        <w:kinsoku/>
        <w:wordWrap/>
        <w:topLinePunct w:val="0"/>
        <w:autoSpaceDE/>
        <w:autoSpaceDN/>
        <w:bidi w:val="0"/>
        <w:adjustRightInd/>
        <w:snapToGrid/>
        <w:spacing w:line="560" w:lineRule="exact"/>
        <w:ind w:firstLineChars="0"/>
        <w:textAlignment w:val="auto"/>
        <w:rPr>
          <w:rFonts w:ascii="仿宋_GB2312" w:eastAsia="仿宋_GB2312"/>
          <w:b/>
          <w:color w:val="000000"/>
          <w:spacing w:val="0"/>
          <w:kern w:val="0"/>
          <w:sz w:val="32"/>
          <w:szCs w:val="32"/>
          <w:shd w:val="clear" w:color="auto" w:fill="FFFFFF"/>
        </w:rPr>
      </w:pPr>
      <w:r>
        <w:rPr>
          <w:rFonts w:hint="eastAsia" w:ascii="仿宋_GB2312" w:eastAsia="仿宋_GB2312"/>
          <w:b/>
          <w:color w:val="000000"/>
          <w:spacing w:val="0"/>
          <w:kern w:val="0"/>
          <w:sz w:val="32"/>
          <w:szCs w:val="32"/>
          <w:shd w:val="clear" w:color="auto" w:fill="FFFFFF"/>
        </w:rPr>
        <w:t>项目基本情况</w:t>
      </w:r>
    </w:p>
    <w:p w14:paraId="2E0FCEEC">
      <w:pPr>
        <w:keepNext w:val="0"/>
        <w:keepLines w:val="0"/>
        <w:pageBreakBefore w:val="0"/>
        <w:widowControl w:val="0"/>
        <w:shd w:val="clear"/>
        <w:kinsoku/>
        <w:wordWrap/>
        <w:topLinePunct w:val="0"/>
        <w:autoSpaceDE/>
        <w:autoSpaceDN/>
        <w:bidi w:val="0"/>
        <w:adjustRightInd/>
        <w:snapToGrid/>
        <w:spacing w:line="560" w:lineRule="exact"/>
        <w:ind w:firstLine="640" w:firstLineChars="200"/>
        <w:rPr>
          <w:rFonts w:hint="eastAsia" w:ascii="仿宋_GB2312" w:hAnsi="Calibri" w:eastAsia="仿宋_GB2312"/>
          <w:color w:val="000000"/>
          <w:spacing w:val="0"/>
          <w:sz w:val="32"/>
          <w:szCs w:val="32"/>
          <w:lang w:eastAsia="zh-CN"/>
        </w:rPr>
      </w:pPr>
      <w:r>
        <w:rPr>
          <w:rFonts w:hint="eastAsia" w:ascii="仿宋_GB2312" w:hAnsi="仿宋_GB2312" w:eastAsia="仿宋_GB2312"/>
          <w:color w:val="auto"/>
          <w:spacing w:val="0"/>
          <w:sz w:val="32"/>
        </w:rPr>
        <w:t>项目位于北京市海淀区友谊路111号。四至为：北侧为变电站，南侧为人大附中航天城学校一期工程，东侧为友谊路，西侧为绿地。本项目新建地上六层、地下二层的高中教学楼，新建总建筑面积12678.77</w:t>
      </w:r>
      <w:r>
        <w:rPr>
          <w:rFonts w:hint="eastAsia" w:ascii="仿宋_GB2312" w:hAnsi="Calibri" w:eastAsia="仿宋_GB2312"/>
          <w:color w:val="auto"/>
          <w:spacing w:val="0"/>
          <w:kern w:val="0"/>
          <w:sz w:val="32"/>
          <w:szCs w:val="32"/>
        </w:rPr>
        <w:t>平方米</w:t>
      </w:r>
      <w:r>
        <w:rPr>
          <w:rFonts w:hint="eastAsia" w:ascii="仿宋_GB2312" w:hAnsi="仿宋_GB2312" w:eastAsia="仿宋_GB2312"/>
          <w:color w:val="auto"/>
          <w:spacing w:val="0"/>
          <w:sz w:val="32"/>
        </w:rPr>
        <w:t>,其中地上建筑面积8958.00</w:t>
      </w:r>
      <w:r>
        <w:rPr>
          <w:rFonts w:hint="eastAsia" w:ascii="仿宋_GB2312" w:hAnsi="Calibri" w:eastAsia="仿宋_GB2312"/>
          <w:color w:val="auto"/>
          <w:spacing w:val="0"/>
          <w:kern w:val="0"/>
          <w:sz w:val="32"/>
          <w:szCs w:val="32"/>
        </w:rPr>
        <w:t>平方米</w:t>
      </w:r>
      <w:r>
        <w:rPr>
          <w:rFonts w:hint="eastAsia" w:ascii="仿宋_GB2312" w:hAnsi="仿宋_GB2312" w:eastAsia="仿宋_GB2312"/>
          <w:color w:val="auto"/>
          <w:spacing w:val="0"/>
          <w:sz w:val="32"/>
        </w:rPr>
        <w:t>;地下建筑面积3720.77</w:t>
      </w:r>
      <w:r>
        <w:rPr>
          <w:rFonts w:hint="eastAsia" w:ascii="仿宋_GB2312" w:hAnsi="Calibri" w:eastAsia="仿宋_GB2312"/>
          <w:color w:val="auto"/>
          <w:spacing w:val="0"/>
          <w:kern w:val="0"/>
          <w:sz w:val="32"/>
          <w:szCs w:val="32"/>
        </w:rPr>
        <w:t>平方米</w:t>
      </w:r>
      <w:r>
        <w:rPr>
          <w:rFonts w:hint="eastAsia" w:ascii="仿宋_GB2312" w:hAnsi="仿宋_GB2312" w:eastAsia="仿宋_GB2312"/>
          <w:color w:val="auto"/>
          <w:spacing w:val="0"/>
          <w:sz w:val="32"/>
        </w:rPr>
        <w:t>,建设内容主要包括教学用房、办公及管理用房、生活服务用房、设备用房及人防工程，并同步实施红线内室外工程及大市政给水工程。</w:t>
      </w:r>
      <w:r>
        <w:rPr>
          <w:rFonts w:hint="eastAsia" w:ascii="仿宋_GB2312" w:hAnsi="仿宋_GB2312" w:eastAsia="仿宋_GB2312"/>
          <w:color w:val="000000"/>
          <w:spacing w:val="0"/>
          <w:sz w:val="32"/>
          <w:lang w:eastAsia="zh-CN"/>
        </w:rPr>
        <w:t>项目建成后可提供</w:t>
      </w:r>
      <w:r>
        <w:rPr>
          <w:rFonts w:hint="eastAsia" w:ascii="仿宋_GB2312" w:hAnsi="仿宋_GB2312" w:eastAsia="仿宋_GB2312"/>
          <w:color w:val="000000"/>
          <w:spacing w:val="0"/>
          <w:sz w:val="32"/>
          <w:lang w:val="en-US" w:eastAsia="zh-CN"/>
        </w:rPr>
        <w:t>8</w:t>
      </w:r>
      <w:r>
        <w:rPr>
          <w:rFonts w:hint="eastAsia" w:ascii="仿宋_GB2312" w:hAnsi="仿宋_GB2312" w:eastAsia="仿宋_GB2312"/>
          <w:color w:val="auto"/>
          <w:spacing w:val="0"/>
          <w:sz w:val="32"/>
          <w:lang w:val="en-US" w:eastAsia="zh-CN"/>
        </w:rPr>
        <w:t>10个高中</w:t>
      </w:r>
      <w:r>
        <w:rPr>
          <w:rFonts w:hint="eastAsia" w:ascii="仿宋_GB2312" w:hAnsi="仿宋_GB2312" w:eastAsia="仿宋_GB2312"/>
          <w:color w:val="auto"/>
          <w:spacing w:val="0"/>
          <w:sz w:val="32"/>
          <w:lang w:eastAsia="zh-CN"/>
        </w:rPr>
        <w:t>学位。</w:t>
      </w:r>
    </w:p>
    <w:p w14:paraId="590B7CC8">
      <w:pPr>
        <w:pStyle w:val="16"/>
        <w:keepNext w:val="0"/>
        <w:keepLines w:val="0"/>
        <w:pageBreakBefore w:val="0"/>
        <w:widowControl w:val="0"/>
        <w:numPr>
          <w:ilvl w:val="0"/>
          <w:numId w:val="4"/>
        </w:numPr>
        <w:kinsoku/>
        <w:wordWrap/>
        <w:topLinePunct w:val="0"/>
        <w:autoSpaceDE/>
        <w:autoSpaceDN/>
        <w:bidi w:val="0"/>
        <w:adjustRightInd/>
        <w:snapToGrid/>
        <w:spacing w:line="560" w:lineRule="exact"/>
        <w:ind w:firstLineChars="0"/>
        <w:textAlignment w:val="auto"/>
        <w:rPr>
          <w:rFonts w:ascii="仿宋_GB2312" w:eastAsia="仿宋_GB2312"/>
          <w:b/>
          <w:color w:val="000000"/>
          <w:spacing w:val="0"/>
          <w:kern w:val="0"/>
          <w:sz w:val="32"/>
          <w:szCs w:val="32"/>
          <w:shd w:val="clear" w:color="auto" w:fill="FFFFFF"/>
        </w:rPr>
      </w:pPr>
      <w:r>
        <w:rPr>
          <w:rFonts w:hint="eastAsia" w:ascii="仿宋_GB2312" w:eastAsia="仿宋_GB2312"/>
          <w:b/>
          <w:color w:val="000000"/>
          <w:spacing w:val="0"/>
          <w:kern w:val="0"/>
          <w:sz w:val="32"/>
          <w:szCs w:val="32"/>
          <w:shd w:val="clear" w:color="auto" w:fill="FFFFFF"/>
        </w:rPr>
        <w:t>项目实施进度</w:t>
      </w:r>
    </w:p>
    <w:p w14:paraId="29018E1B">
      <w:pPr>
        <w:pStyle w:val="24"/>
        <w:keepNext w:val="0"/>
        <w:keepLines w:val="0"/>
        <w:pageBreakBefore w:val="0"/>
        <w:widowControl w:val="0"/>
        <w:kinsoku/>
        <w:wordWrap/>
        <w:topLinePunct w:val="0"/>
        <w:autoSpaceDE/>
        <w:autoSpaceDN/>
        <w:bidi w:val="0"/>
        <w:adjustRightInd/>
        <w:snapToGrid/>
        <w:spacing w:line="560" w:lineRule="exact"/>
        <w:ind w:firstLine="579" w:firstLineChars="181"/>
        <w:textAlignment w:val="auto"/>
        <w:rPr>
          <w:rFonts w:hint="eastAsia" w:ascii="仿宋_GB2312" w:hAnsi="Calibri" w:eastAsia="仿宋_GB2312" w:cs="仿宋"/>
          <w:color w:val="000000"/>
          <w:spacing w:val="0"/>
          <w:kern w:val="0"/>
          <w:sz w:val="32"/>
          <w:szCs w:val="32"/>
        </w:rPr>
      </w:pPr>
      <w:r>
        <w:rPr>
          <w:rFonts w:hint="eastAsia" w:ascii="仿宋_GB2312" w:hAnsi="Calibri" w:eastAsia="仿宋_GB2312"/>
          <w:color w:val="000000"/>
          <w:spacing w:val="0"/>
          <w:kern w:val="0"/>
          <w:sz w:val="32"/>
          <w:szCs w:val="32"/>
        </w:rPr>
        <w:t>目前</w:t>
      </w:r>
      <w:r>
        <w:rPr>
          <w:rFonts w:hint="eastAsia" w:ascii="仿宋_GB2312" w:hAnsi="Calibri" w:eastAsia="仿宋_GB2312"/>
          <w:color w:val="000000"/>
          <w:spacing w:val="0"/>
          <w:kern w:val="0"/>
          <w:sz w:val="32"/>
          <w:szCs w:val="32"/>
          <w:lang w:val="en-US" w:eastAsia="zh-CN"/>
        </w:rPr>
        <w:t>已取得概算批复，</w:t>
      </w:r>
      <w:r>
        <w:rPr>
          <w:rFonts w:hint="eastAsia" w:ascii="仿宋_GB2312" w:hAnsi="Calibri" w:eastAsia="仿宋_GB2312"/>
          <w:color w:val="000000"/>
          <w:spacing w:val="0"/>
          <w:kern w:val="0"/>
          <w:sz w:val="32"/>
          <w:szCs w:val="32"/>
        </w:rPr>
        <w:t>正在办理</w:t>
      </w:r>
      <w:r>
        <w:rPr>
          <w:rFonts w:hint="eastAsia" w:ascii="仿宋_GB2312" w:hAnsi="Calibri" w:eastAsia="仿宋_GB2312"/>
          <w:color w:val="000000"/>
          <w:spacing w:val="0"/>
          <w:kern w:val="0"/>
          <w:sz w:val="32"/>
          <w:szCs w:val="32"/>
          <w:lang w:val="en-US" w:eastAsia="zh-CN"/>
        </w:rPr>
        <w:t>土地划拨等前期手续</w:t>
      </w:r>
      <w:r>
        <w:rPr>
          <w:rFonts w:hint="eastAsia" w:ascii="仿宋_GB2312" w:hAnsi="Calibri" w:eastAsia="仿宋_GB2312"/>
          <w:color w:val="000000"/>
          <w:spacing w:val="0"/>
          <w:kern w:val="0"/>
          <w:sz w:val="32"/>
          <w:szCs w:val="32"/>
        </w:rPr>
        <w:t>。</w:t>
      </w:r>
    </w:p>
    <w:p w14:paraId="2D9ED6EC">
      <w:pPr>
        <w:pStyle w:val="16"/>
        <w:keepNext w:val="0"/>
        <w:keepLines w:val="0"/>
        <w:pageBreakBefore w:val="0"/>
        <w:widowControl w:val="0"/>
        <w:numPr>
          <w:ilvl w:val="0"/>
          <w:numId w:val="4"/>
        </w:numPr>
        <w:kinsoku/>
        <w:wordWrap/>
        <w:topLinePunct w:val="0"/>
        <w:autoSpaceDE/>
        <w:autoSpaceDN/>
        <w:bidi w:val="0"/>
        <w:adjustRightInd/>
        <w:snapToGrid/>
        <w:spacing w:line="560" w:lineRule="exact"/>
        <w:ind w:firstLineChars="0"/>
        <w:textAlignment w:val="auto"/>
        <w:rPr>
          <w:rFonts w:ascii="仿宋_GB2312" w:eastAsia="仿宋_GB2312"/>
          <w:b/>
          <w:color w:val="000000"/>
          <w:spacing w:val="0"/>
          <w:kern w:val="0"/>
          <w:sz w:val="32"/>
          <w:szCs w:val="32"/>
          <w:shd w:val="clear" w:color="auto" w:fill="FFFFFF"/>
        </w:rPr>
      </w:pPr>
      <w:r>
        <w:rPr>
          <w:rFonts w:hint="eastAsia" w:ascii="仿宋_GB2312" w:eastAsia="仿宋_GB2312"/>
          <w:b/>
          <w:color w:val="000000"/>
          <w:spacing w:val="0"/>
          <w:kern w:val="0"/>
          <w:sz w:val="32"/>
          <w:szCs w:val="32"/>
          <w:shd w:val="clear" w:color="auto" w:fill="FFFFFF"/>
        </w:rPr>
        <w:t>项目总投资</w:t>
      </w:r>
    </w:p>
    <w:p w14:paraId="349C47E9">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ascii="仿宋_GB2312" w:eastAsia="仿宋_GB2312"/>
          <w:b/>
          <w:color w:val="000000"/>
          <w:spacing w:val="0"/>
          <w:kern w:val="0"/>
          <w:sz w:val="32"/>
          <w:szCs w:val="32"/>
          <w:shd w:val="clear" w:color="auto" w:fill="FFFFFF"/>
        </w:rPr>
      </w:pPr>
      <w:r>
        <w:rPr>
          <w:rFonts w:hint="eastAsia" w:ascii="仿宋_GB2312" w:hAnsi="Calibri" w:eastAsia="仿宋_GB2312"/>
          <w:color w:val="000000"/>
          <w:spacing w:val="0"/>
          <w:kern w:val="0"/>
          <w:sz w:val="32"/>
          <w:szCs w:val="32"/>
        </w:rPr>
        <w:t>项目总投资</w:t>
      </w:r>
      <w:r>
        <w:rPr>
          <w:rFonts w:hint="eastAsia" w:ascii="仿宋_GB2312" w:hAnsi="Calibri" w:eastAsia="仿宋_GB2312"/>
          <w:color w:val="000000"/>
          <w:spacing w:val="0"/>
          <w:kern w:val="0"/>
          <w:sz w:val="32"/>
          <w:szCs w:val="32"/>
          <w:highlight w:val="none"/>
        </w:rPr>
        <w:t>1389</w:t>
      </w:r>
      <w:r>
        <w:rPr>
          <w:rFonts w:hint="eastAsia" w:ascii="仿宋_GB2312" w:hAnsi="Calibri" w:eastAsia="仿宋_GB2312"/>
          <w:color w:val="000000"/>
          <w:spacing w:val="0"/>
          <w:kern w:val="0"/>
          <w:sz w:val="32"/>
          <w:szCs w:val="32"/>
          <w:highlight w:val="none"/>
          <w:lang w:val="en-US" w:eastAsia="zh-CN"/>
        </w:rPr>
        <w:t>7</w:t>
      </w:r>
      <w:r>
        <w:rPr>
          <w:rFonts w:hint="eastAsia" w:ascii="仿宋_GB2312" w:hAnsi="Calibri" w:eastAsia="仿宋_GB2312"/>
          <w:color w:val="000000"/>
          <w:spacing w:val="0"/>
          <w:kern w:val="0"/>
          <w:sz w:val="32"/>
          <w:szCs w:val="32"/>
          <w:highlight w:val="none"/>
        </w:rPr>
        <w:t>万</w:t>
      </w:r>
      <w:r>
        <w:rPr>
          <w:rFonts w:hint="eastAsia" w:ascii="仿宋_GB2312" w:hAnsi="Calibri" w:eastAsia="仿宋_GB2312"/>
          <w:color w:val="000000"/>
          <w:spacing w:val="0"/>
          <w:kern w:val="0"/>
          <w:sz w:val="32"/>
          <w:szCs w:val="32"/>
        </w:rPr>
        <w:t>元，202</w:t>
      </w:r>
      <w:r>
        <w:rPr>
          <w:rFonts w:hint="eastAsia" w:ascii="仿宋_GB2312" w:hAnsi="Calibri" w:eastAsia="仿宋_GB2312"/>
          <w:color w:val="000000"/>
          <w:spacing w:val="0"/>
          <w:kern w:val="0"/>
          <w:sz w:val="32"/>
          <w:szCs w:val="32"/>
          <w:lang w:val="en-US" w:eastAsia="zh-CN"/>
        </w:rPr>
        <w:t>5</w:t>
      </w:r>
      <w:r>
        <w:rPr>
          <w:rFonts w:hint="eastAsia" w:ascii="仿宋_GB2312" w:hAnsi="Calibri" w:eastAsia="仿宋_GB2312"/>
          <w:color w:val="000000"/>
          <w:spacing w:val="0"/>
          <w:kern w:val="0"/>
          <w:sz w:val="32"/>
          <w:szCs w:val="32"/>
        </w:rPr>
        <w:t>年安排区级资金5500万元。</w:t>
      </w:r>
    </w:p>
    <w:p w14:paraId="11184E62">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黑体" w:hAnsi="黑体" w:eastAsia="黑体"/>
          <w:color w:val="000000"/>
          <w:spacing w:val="2"/>
          <w:sz w:val="32"/>
          <w:szCs w:val="32"/>
        </w:rPr>
      </w:pPr>
      <w:r>
        <w:rPr>
          <w:rFonts w:hint="eastAsia" w:ascii="黑体" w:hAnsi="黑体" w:eastAsia="黑体"/>
          <w:color w:val="000000"/>
          <w:spacing w:val="0"/>
          <w:sz w:val="32"/>
          <w:szCs w:val="32"/>
        </w:rPr>
        <w:t>二、</w:t>
      </w:r>
      <w:r>
        <w:rPr>
          <w:rFonts w:hint="eastAsia" w:ascii="黑体" w:hAnsi="黑体" w:eastAsia="黑体"/>
          <w:color w:val="000000"/>
          <w:spacing w:val="2"/>
          <w:sz w:val="32"/>
          <w:szCs w:val="32"/>
        </w:rPr>
        <w:t>海淀区2024年老旧小区综合整治项目（西三旗街道前屯路57号院等）</w:t>
      </w:r>
    </w:p>
    <w:p w14:paraId="57A5672A">
      <w:pPr>
        <w:pStyle w:val="16"/>
        <w:keepNext w:val="0"/>
        <w:keepLines w:val="0"/>
        <w:pageBreakBefore w:val="0"/>
        <w:widowControl w:val="0"/>
        <w:numPr>
          <w:ilvl w:val="0"/>
          <w:numId w:val="1"/>
        </w:numPr>
        <w:kinsoku/>
        <w:wordWrap/>
        <w:topLinePunct w:val="0"/>
        <w:autoSpaceDE/>
        <w:autoSpaceDN/>
        <w:bidi w:val="0"/>
        <w:adjustRightInd/>
        <w:snapToGrid/>
        <w:spacing w:line="560" w:lineRule="exact"/>
        <w:ind w:left="1133" w:firstLineChars="0"/>
        <w:textAlignment w:val="auto"/>
        <w:rPr>
          <w:rFonts w:ascii="仿宋_GB2312" w:eastAsia="仿宋_GB2312"/>
          <w:b/>
          <w:color w:val="000000"/>
          <w:spacing w:val="0"/>
          <w:kern w:val="0"/>
          <w:sz w:val="32"/>
          <w:szCs w:val="32"/>
          <w:shd w:val="clear" w:color="auto" w:fill="FFFFFF"/>
        </w:rPr>
      </w:pPr>
      <w:r>
        <w:rPr>
          <w:rFonts w:hint="eastAsia" w:ascii="仿宋_GB2312" w:eastAsia="仿宋_GB2312"/>
          <w:b/>
          <w:color w:val="000000"/>
          <w:spacing w:val="0"/>
          <w:kern w:val="0"/>
          <w:sz w:val="32"/>
          <w:szCs w:val="32"/>
          <w:shd w:val="clear" w:color="auto" w:fill="FFFFFF"/>
        </w:rPr>
        <w:t>项目基本情况</w:t>
      </w:r>
    </w:p>
    <w:p w14:paraId="103642A2">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eastAsia="仿宋_GB2312"/>
          <w:lang w:eastAsia="zh-CN"/>
        </w:rPr>
      </w:pPr>
      <w:r>
        <w:rPr>
          <w:rFonts w:hint="eastAsia" w:ascii="仿宋_GB2312" w:hAnsi="仿宋_GB2312" w:eastAsia="仿宋_GB2312"/>
          <w:color w:val="000000"/>
          <w:spacing w:val="0"/>
          <w:sz w:val="32"/>
        </w:rPr>
        <w:t>项目位于北京市海淀区</w:t>
      </w:r>
      <w:r>
        <w:rPr>
          <w:rFonts w:hint="eastAsia" w:ascii="仿宋_GB2312" w:hAnsi="仿宋_GB2312" w:eastAsia="仿宋_GB2312"/>
          <w:color w:val="000000"/>
          <w:spacing w:val="0"/>
          <w:sz w:val="32"/>
          <w:lang w:val="en-US" w:eastAsia="zh-CN"/>
        </w:rPr>
        <w:t>西三旗街道：前屯路57号院1-2号楼，前屯路58号院1-2号楼，建材城西路9号院2-5号楼，常秀家园3-5号楼，永泰园西院4-12号楼，永泰西里26-30号楼，建材城西一里9号楼、10号楼、12号楼、14号楼，</w:t>
      </w:r>
      <w:r>
        <w:rPr>
          <w:rFonts w:hint="eastAsia" w:ascii="仿宋_GB2312" w:hAnsi="仿宋_GB2312" w:eastAsia="仿宋_GB2312"/>
          <w:color w:val="000000"/>
          <w:spacing w:val="0"/>
          <w:sz w:val="32"/>
          <w:lang w:eastAsia="zh-CN"/>
        </w:rPr>
        <w:t>涉及2657户</w:t>
      </w:r>
      <w:r>
        <w:rPr>
          <w:rFonts w:hint="eastAsia" w:ascii="仿宋_GB2312" w:hAnsi="仿宋_GB2312" w:eastAsia="仿宋_GB2312"/>
          <w:color w:val="000000"/>
          <w:spacing w:val="0"/>
          <w:sz w:val="32"/>
          <w:lang w:val="en-US" w:eastAsia="zh-CN"/>
        </w:rPr>
        <w:t>。</w:t>
      </w:r>
      <w:r>
        <w:rPr>
          <w:rFonts w:hint="eastAsia" w:ascii="仿宋_GB2312" w:hAnsi="仿宋_GB2312" w:eastAsia="仿宋_GB2312"/>
          <w:color w:val="000000"/>
          <w:spacing w:val="0"/>
          <w:sz w:val="32"/>
        </w:rPr>
        <w:t>本项目建筑面积171333.56平方米，改造内容</w:t>
      </w:r>
      <w:r>
        <w:rPr>
          <w:rFonts w:hint="eastAsia" w:ascii="仿宋_GB2312" w:hAnsi="仿宋_GB2312" w:eastAsia="仿宋_GB2312"/>
          <w:color w:val="000000"/>
          <w:spacing w:val="0"/>
          <w:sz w:val="32"/>
          <w:lang w:val="en-US" w:eastAsia="zh-CN"/>
        </w:rPr>
        <w:t>为</w:t>
      </w:r>
      <w:r>
        <w:rPr>
          <w:rFonts w:hint="eastAsia" w:ascii="仿宋_GB2312" w:hAnsi="仿宋_GB2312" w:eastAsia="仿宋_GB2312"/>
          <w:color w:val="000000"/>
          <w:spacing w:val="0"/>
          <w:sz w:val="32"/>
        </w:rPr>
        <w:t>基础类及完善类改造</w:t>
      </w:r>
      <w:r>
        <w:rPr>
          <w:rFonts w:hint="eastAsia" w:ascii="仿宋_GB2312" w:hAnsi="仿宋_GB2312" w:eastAsia="仿宋_GB2312"/>
          <w:color w:val="000000"/>
          <w:spacing w:val="0"/>
          <w:sz w:val="32"/>
          <w:lang w:eastAsia="zh-CN"/>
        </w:rPr>
        <w:t>，</w:t>
      </w:r>
      <w:r>
        <w:rPr>
          <w:rFonts w:hint="eastAsia" w:ascii="仿宋_GB2312" w:hAnsi="仿宋_GB2312" w:eastAsia="仿宋_GB2312"/>
          <w:color w:val="000000"/>
          <w:spacing w:val="0"/>
          <w:sz w:val="32"/>
          <w:lang w:val="en-US" w:eastAsia="zh-CN"/>
        </w:rPr>
        <w:t>包括</w:t>
      </w:r>
      <w:r>
        <w:rPr>
          <w:rFonts w:hint="eastAsia" w:ascii="仿宋_GB2312" w:hAnsi="仿宋_GB2312" w:eastAsia="仿宋_GB2312"/>
          <w:color w:val="000000"/>
          <w:spacing w:val="0"/>
          <w:sz w:val="32"/>
        </w:rPr>
        <w:t>节能综合改造</w:t>
      </w:r>
      <w:r>
        <w:rPr>
          <w:rFonts w:hint="eastAsia" w:ascii="仿宋_GB2312" w:hAnsi="仿宋_GB2312" w:eastAsia="仿宋_GB2312"/>
          <w:color w:val="000000"/>
          <w:spacing w:val="0"/>
          <w:sz w:val="32"/>
          <w:lang w:eastAsia="zh-CN"/>
        </w:rPr>
        <w:t>、</w:t>
      </w:r>
      <w:r>
        <w:rPr>
          <w:rFonts w:hint="eastAsia" w:ascii="仿宋_GB2312" w:hAnsi="仿宋_GB2312" w:eastAsia="仿宋_GB2312"/>
          <w:color w:val="000000"/>
          <w:spacing w:val="0"/>
          <w:sz w:val="32"/>
          <w:lang w:val="en-US" w:eastAsia="zh-CN"/>
        </w:rPr>
        <w:t>管线统筹</w:t>
      </w:r>
      <w:r>
        <w:rPr>
          <w:rFonts w:hint="eastAsia" w:ascii="仿宋_GB2312" w:hAnsi="仿宋_GB2312" w:eastAsia="仿宋_GB2312"/>
          <w:color w:val="000000"/>
          <w:spacing w:val="0"/>
          <w:sz w:val="32"/>
        </w:rPr>
        <w:t>、架空线入地及室外环境整治提升等。</w:t>
      </w:r>
    </w:p>
    <w:p w14:paraId="37957BAA">
      <w:pPr>
        <w:pStyle w:val="16"/>
        <w:keepNext w:val="0"/>
        <w:keepLines w:val="0"/>
        <w:pageBreakBefore w:val="0"/>
        <w:widowControl w:val="0"/>
        <w:numPr>
          <w:ilvl w:val="0"/>
          <w:numId w:val="4"/>
        </w:numPr>
        <w:kinsoku/>
        <w:wordWrap/>
        <w:topLinePunct w:val="0"/>
        <w:autoSpaceDE/>
        <w:autoSpaceDN/>
        <w:bidi w:val="0"/>
        <w:adjustRightInd/>
        <w:snapToGrid/>
        <w:spacing w:line="560" w:lineRule="exact"/>
        <w:ind w:firstLineChars="0"/>
        <w:textAlignment w:val="auto"/>
        <w:rPr>
          <w:rFonts w:ascii="仿宋_GB2312" w:eastAsia="仿宋_GB2312"/>
          <w:b/>
          <w:color w:val="000000"/>
          <w:spacing w:val="0"/>
          <w:kern w:val="0"/>
          <w:sz w:val="32"/>
          <w:szCs w:val="32"/>
          <w:shd w:val="clear" w:color="auto" w:fill="FFFFFF"/>
        </w:rPr>
      </w:pPr>
      <w:r>
        <w:rPr>
          <w:rFonts w:hint="eastAsia" w:ascii="仿宋_GB2312" w:eastAsia="仿宋_GB2312"/>
          <w:b/>
          <w:color w:val="000000"/>
          <w:spacing w:val="0"/>
          <w:kern w:val="0"/>
          <w:sz w:val="32"/>
          <w:szCs w:val="32"/>
          <w:shd w:val="clear" w:color="auto" w:fill="FFFFFF"/>
        </w:rPr>
        <w:t>项目实施进度</w:t>
      </w:r>
    </w:p>
    <w:p w14:paraId="125C4237">
      <w:pPr>
        <w:pStyle w:val="24"/>
        <w:keepNext w:val="0"/>
        <w:keepLines w:val="0"/>
        <w:pageBreakBefore w:val="0"/>
        <w:widowControl w:val="0"/>
        <w:kinsoku/>
        <w:wordWrap/>
        <w:topLinePunct w:val="0"/>
        <w:autoSpaceDE/>
        <w:autoSpaceDN/>
        <w:bidi w:val="0"/>
        <w:adjustRightInd/>
        <w:snapToGrid/>
        <w:spacing w:line="560" w:lineRule="exact"/>
        <w:ind w:firstLine="579" w:firstLineChars="181"/>
        <w:textAlignment w:val="auto"/>
        <w:rPr>
          <w:rFonts w:hint="eastAsia" w:ascii="仿宋_GB2312" w:hAnsi="Calibri" w:eastAsia="仿宋_GB2312"/>
          <w:color w:val="000000"/>
          <w:spacing w:val="0"/>
          <w:kern w:val="0"/>
          <w:sz w:val="32"/>
          <w:szCs w:val="32"/>
        </w:rPr>
      </w:pPr>
      <w:r>
        <w:rPr>
          <w:rFonts w:hint="eastAsia" w:ascii="仿宋_GB2312" w:hAnsi="Calibri" w:eastAsia="仿宋_GB2312"/>
          <w:color w:val="000000"/>
          <w:spacing w:val="0"/>
          <w:kern w:val="0"/>
          <w:sz w:val="32"/>
          <w:szCs w:val="32"/>
        </w:rPr>
        <w:t>2024 年10月25日取得施工许可证</w:t>
      </w:r>
      <w:r>
        <w:rPr>
          <w:rFonts w:hint="eastAsia" w:ascii="仿宋_GB2312" w:hAnsi="Calibri" w:eastAsia="仿宋_GB2312"/>
          <w:color w:val="000000"/>
          <w:spacing w:val="0"/>
          <w:kern w:val="0"/>
          <w:sz w:val="32"/>
          <w:szCs w:val="32"/>
          <w:lang w:eastAsia="zh-CN"/>
        </w:rPr>
        <w:t>，</w:t>
      </w:r>
      <w:r>
        <w:rPr>
          <w:rFonts w:hint="eastAsia" w:ascii="仿宋_GB2312" w:hAnsi="仿宋_GB2312" w:eastAsia="仿宋_GB2312"/>
          <w:color w:val="000000"/>
          <w:spacing w:val="0"/>
          <w:sz w:val="32"/>
        </w:rPr>
        <w:t>目前永泰西里上下水开始施工，其余小区现场临建水电接通，入户民调中。</w:t>
      </w:r>
    </w:p>
    <w:p w14:paraId="63C60201">
      <w:pPr>
        <w:pStyle w:val="16"/>
        <w:keepNext w:val="0"/>
        <w:keepLines w:val="0"/>
        <w:pageBreakBefore w:val="0"/>
        <w:widowControl w:val="0"/>
        <w:numPr>
          <w:ilvl w:val="0"/>
          <w:numId w:val="4"/>
        </w:numPr>
        <w:kinsoku/>
        <w:wordWrap/>
        <w:topLinePunct w:val="0"/>
        <w:autoSpaceDE/>
        <w:autoSpaceDN/>
        <w:bidi w:val="0"/>
        <w:adjustRightInd/>
        <w:snapToGrid/>
        <w:spacing w:line="560" w:lineRule="exact"/>
        <w:ind w:firstLineChars="0"/>
        <w:textAlignment w:val="auto"/>
        <w:rPr>
          <w:rFonts w:ascii="仿宋_GB2312" w:eastAsia="仿宋_GB2312"/>
          <w:b/>
          <w:color w:val="000000"/>
          <w:spacing w:val="0"/>
          <w:kern w:val="0"/>
          <w:sz w:val="32"/>
          <w:szCs w:val="32"/>
          <w:shd w:val="clear" w:color="auto" w:fill="FFFFFF"/>
        </w:rPr>
      </w:pPr>
      <w:r>
        <w:rPr>
          <w:rFonts w:hint="eastAsia" w:ascii="仿宋_GB2312" w:eastAsia="仿宋_GB2312"/>
          <w:b/>
          <w:color w:val="000000"/>
          <w:spacing w:val="0"/>
          <w:kern w:val="0"/>
          <w:sz w:val="32"/>
          <w:szCs w:val="32"/>
          <w:shd w:val="clear" w:color="auto" w:fill="FFFFFF"/>
        </w:rPr>
        <w:t>项目总投资</w:t>
      </w:r>
    </w:p>
    <w:p w14:paraId="470B385D">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ascii="仿宋_GB2312" w:hAnsi="仿宋" w:eastAsia="仿宋_GB2312"/>
          <w:color w:val="000000"/>
          <w:spacing w:val="0"/>
          <w:sz w:val="32"/>
          <w:szCs w:val="32"/>
          <w:highlight w:val="yellow"/>
        </w:rPr>
      </w:pPr>
      <w:r>
        <w:rPr>
          <w:rFonts w:hint="eastAsia" w:ascii="仿宋_GB2312" w:hAnsi="Calibri" w:eastAsia="仿宋_GB2312"/>
          <w:color w:val="000000"/>
          <w:spacing w:val="0"/>
          <w:kern w:val="0"/>
          <w:sz w:val="32"/>
          <w:szCs w:val="32"/>
        </w:rPr>
        <w:t>项目总投资</w:t>
      </w:r>
      <w:r>
        <w:rPr>
          <w:rFonts w:hint="eastAsia" w:ascii="仿宋_GB2312" w:hAnsi="Calibri" w:eastAsia="仿宋_GB2312"/>
          <w:color w:val="000000"/>
          <w:spacing w:val="0"/>
          <w:kern w:val="0"/>
          <w:sz w:val="32"/>
          <w:szCs w:val="32"/>
          <w:highlight w:val="none"/>
        </w:rPr>
        <w:t>为1938</w:t>
      </w:r>
      <w:r>
        <w:rPr>
          <w:rFonts w:hint="eastAsia" w:ascii="仿宋_GB2312" w:hAnsi="Calibri" w:eastAsia="仿宋_GB2312"/>
          <w:color w:val="000000"/>
          <w:spacing w:val="0"/>
          <w:kern w:val="0"/>
          <w:sz w:val="32"/>
          <w:szCs w:val="32"/>
          <w:highlight w:val="none"/>
          <w:lang w:val="en-US" w:eastAsia="zh-CN"/>
        </w:rPr>
        <w:t>7</w:t>
      </w:r>
      <w:r>
        <w:rPr>
          <w:rFonts w:hint="eastAsia" w:ascii="仿宋_GB2312" w:hAnsi="Calibri" w:eastAsia="仿宋_GB2312"/>
          <w:color w:val="000000"/>
          <w:spacing w:val="0"/>
          <w:kern w:val="0"/>
          <w:sz w:val="32"/>
          <w:szCs w:val="32"/>
        </w:rPr>
        <w:t>万元，202</w:t>
      </w:r>
      <w:r>
        <w:rPr>
          <w:rFonts w:hint="eastAsia" w:ascii="仿宋_GB2312" w:eastAsia="仿宋_GB2312"/>
          <w:color w:val="000000"/>
          <w:spacing w:val="0"/>
          <w:kern w:val="0"/>
          <w:sz w:val="32"/>
          <w:szCs w:val="32"/>
          <w:lang w:val="en-US" w:eastAsia="zh-CN"/>
        </w:rPr>
        <w:t>5</w:t>
      </w:r>
      <w:r>
        <w:rPr>
          <w:rFonts w:hint="eastAsia" w:ascii="仿宋_GB2312" w:hAnsi="Calibri" w:eastAsia="仿宋_GB2312"/>
          <w:color w:val="000000"/>
          <w:spacing w:val="0"/>
          <w:kern w:val="0"/>
          <w:sz w:val="32"/>
          <w:szCs w:val="32"/>
        </w:rPr>
        <w:t>年安排区级资金</w:t>
      </w:r>
      <w:r>
        <w:rPr>
          <w:rFonts w:hint="eastAsia" w:ascii="仿宋_GB2312" w:eastAsia="仿宋_GB2312"/>
          <w:color w:val="000000"/>
          <w:spacing w:val="0"/>
          <w:kern w:val="0"/>
          <w:sz w:val="32"/>
          <w:szCs w:val="32"/>
        </w:rPr>
        <w:t>7</w:t>
      </w:r>
      <w:r>
        <w:rPr>
          <w:rFonts w:hint="eastAsia" w:ascii="仿宋_GB2312" w:eastAsia="仿宋_GB2312"/>
          <w:color w:val="000000"/>
          <w:spacing w:val="0"/>
          <w:kern w:val="0"/>
          <w:sz w:val="32"/>
          <w:szCs w:val="32"/>
          <w:lang w:val="en-US" w:eastAsia="zh-CN"/>
        </w:rPr>
        <w:t>036</w:t>
      </w:r>
      <w:r>
        <w:rPr>
          <w:rFonts w:hint="eastAsia" w:ascii="仿宋_GB2312" w:hAnsi="Calibri" w:eastAsia="仿宋_GB2312"/>
          <w:color w:val="000000"/>
          <w:spacing w:val="0"/>
          <w:kern w:val="0"/>
          <w:sz w:val="32"/>
          <w:szCs w:val="32"/>
        </w:rPr>
        <w:t>万元。</w:t>
      </w:r>
    </w:p>
    <w:p w14:paraId="6EE01DFF">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ascii="黑体" w:hAnsi="黑体" w:eastAsia="黑体"/>
          <w:color w:val="000000"/>
          <w:spacing w:val="0"/>
          <w:sz w:val="32"/>
          <w:szCs w:val="32"/>
        </w:rPr>
      </w:pPr>
      <w:r>
        <w:rPr>
          <w:rFonts w:hint="eastAsia" w:ascii="黑体" w:hAnsi="黑体" w:eastAsia="黑体"/>
          <w:color w:val="000000"/>
          <w:spacing w:val="0"/>
          <w:sz w:val="32"/>
          <w:szCs w:val="32"/>
        </w:rPr>
        <w:t>三、</w:t>
      </w:r>
      <w:r>
        <w:rPr>
          <w:rFonts w:hint="eastAsia" w:ascii="黑体" w:hAnsi="黑体" w:eastAsia="黑体"/>
          <w:color w:val="000000"/>
          <w:spacing w:val="0"/>
          <w:sz w:val="32"/>
          <w:szCs w:val="32"/>
          <w:lang w:val="en-US" w:eastAsia="zh-CN"/>
        </w:rPr>
        <w:t>大钟寺体育公园地下停车场</w:t>
      </w:r>
    </w:p>
    <w:p w14:paraId="6E92D8DE">
      <w:pPr>
        <w:pStyle w:val="16"/>
        <w:keepNext w:val="0"/>
        <w:keepLines w:val="0"/>
        <w:pageBreakBefore w:val="0"/>
        <w:widowControl w:val="0"/>
        <w:numPr>
          <w:ilvl w:val="0"/>
          <w:numId w:val="6"/>
        </w:numPr>
        <w:kinsoku/>
        <w:wordWrap/>
        <w:topLinePunct w:val="0"/>
        <w:autoSpaceDE/>
        <w:autoSpaceDN/>
        <w:bidi w:val="0"/>
        <w:adjustRightInd/>
        <w:snapToGrid/>
        <w:spacing w:line="560" w:lineRule="exact"/>
        <w:ind w:left="1050" w:leftChars="0" w:hanging="420" w:firstLineChars="0"/>
        <w:textAlignment w:val="auto"/>
        <w:rPr>
          <w:rFonts w:hint="default" w:ascii="仿宋_GB2312" w:eastAsia="仿宋_GB2312"/>
          <w:b/>
          <w:color w:val="000000"/>
          <w:spacing w:val="0"/>
          <w:kern w:val="0"/>
          <w:sz w:val="32"/>
          <w:szCs w:val="32"/>
          <w:shd w:val="clear" w:color="auto" w:fill="FFFFFF"/>
          <w:lang w:val="en-US"/>
        </w:rPr>
      </w:pPr>
      <w:r>
        <w:rPr>
          <w:rFonts w:hint="eastAsia" w:ascii="仿宋_GB2312" w:eastAsia="仿宋_GB2312"/>
          <w:b/>
          <w:color w:val="000000"/>
          <w:spacing w:val="0"/>
          <w:kern w:val="0"/>
          <w:sz w:val="32"/>
          <w:szCs w:val="32"/>
          <w:shd w:val="clear" w:color="auto" w:fill="FFFFFF"/>
        </w:rPr>
        <w:t>项目</w:t>
      </w:r>
      <w:r>
        <w:rPr>
          <w:rFonts w:hint="eastAsia" w:ascii="仿宋_GB2312" w:eastAsia="仿宋_GB2312"/>
          <w:b/>
          <w:color w:val="000000"/>
          <w:spacing w:val="0"/>
          <w:kern w:val="0"/>
          <w:sz w:val="32"/>
          <w:szCs w:val="32"/>
          <w:shd w:val="clear" w:color="auto" w:fill="FFFFFF"/>
          <w:lang w:val="en-US" w:eastAsia="zh-CN"/>
        </w:rPr>
        <w:t>基本情况</w:t>
      </w:r>
    </w:p>
    <w:p w14:paraId="4257C94B">
      <w:pPr>
        <w:pStyle w:val="24"/>
        <w:keepNext w:val="0"/>
        <w:keepLines w:val="0"/>
        <w:pageBreakBefore w:val="0"/>
        <w:widowControl w:val="0"/>
        <w:kinsoku/>
        <w:wordWrap/>
        <w:topLinePunct w:val="0"/>
        <w:autoSpaceDE/>
        <w:autoSpaceDN/>
        <w:bidi w:val="0"/>
        <w:adjustRightInd/>
        <w:snapToGrid/>
        <w:spacing w:line="560" w:lineRule="exact"/>
        <w:textAlignment w:val="auto"/>
        <w:rPr>
          <w:rFonts w:hint="eastAsia" w:ascii="仿宋_GB2312" w:hAnsi="Calibri" w:eastAsia="仿宋_GB2312"/>
          <w:color w:val="000000"/>
          <w:spacing w:val="0"/>
          <w:kern w:val="0"/>
          <w:sz w:val="32"/>
          <w:szCs w:val="32"/>
          <w:lang w:val="en-US" w:eastAsia="zh-CN"/>
        </w:rPr>
      </w:pPr>
      <w:r>
        <w:rPr>
          <w:rFonts w:hint="eastAsia" w:ascii="仿宋_GB2312" w:hAnsi="Calibri" w:eastAsia="仿宋_GB2312"/>
          <w:color w:val="000000"/>
          <w:spacing w:val="0"/>
          <w:kern w:val="0"/>
          <w:sz w:val="32"/>
          <w:szCs w:val="32"/>
          <w:lang w:val="en-US" w:eastAsia="zh-CN"/>
        </w:rPr>
        <w:t>项目位于北下关街道大钟寺地区，该项目新建大钟寺体育公园地下停车场，总建筑面积20890.59平方米，其中地上建筑面积1065.57平方米，地下建筑面积19825.02平方米，总停车位510辆；本项目东侧同步实施一条地下通道与中坤广场连通，地下通道长度约34.8米，宽度约9.1米，层高约3.6米。</w:t>
      </w:r>
    </w:p>
    <w:p w14:paraId="693CDD0B">
      <w:pPr>
        <w:pStyle w:val="16"/>
        <w:keepNext w:val="0"/>
        <w:keepLines w:val="0"/>
        <w:pageBreakBefore w:val="0"/>
        <w:widowControl w:val="0"/>
        <w:numPr>
          <w:ilvl w:val="0"/>
          <w:numId w:val="6"/>
        </w:numPr>
        <w:kinsoku/>
        <w:wordWrap/>
        <w:topLinePunct w:val="0"/>
        <w:autoSpaceDE/>
        <w:autoSpaceDN/>
        <w:bidi w:val="0"/>
        <w:adjustRightInd/>
        <w:snapToGrid/>
        <w:spacing w:line="560" w:lineRule="exact"/>
        <w:ind w:left="1050" w:leftChars="0" w:hanging="420" w:firstLineChars="0"/>
        <w:textAlignment w:val="auto"/>
        <w:rPr>
          <w:rFonts w:hint="default" w:ascii="仿宋_GB2312" w:eastAsia="仿宋_GB2312"/>
          <w:b/>
          <w:color w:val="000000"/>
          <w:spacing w:val="0"/>
          <w:kern w:val="0"/>
          <w:sz w:val="32"/>
          <w:szCs w:val="32"/>
          <w:shd w:val="clear" w:color="auto" w:fill="FFFFFF"/>
          <w:lang w:val="en-US"/>
        </w:rPr>
      </w:pPr>
      <w:r>
        <w:rPr>
          <w:rFonts w:hint="eastAsia" w:ascii="仿宋_GB2312" w:eastAsia="仿宋_GB2312"/>
          <w:b/>
          <w:color w:val="000000"/>
          <w:spacing w:val="0"/>
          <w:kern w:val="0"/>
          <w:sz w:val="32"/>
          <w:szCs w:val="32"/>
          <w:shd w:val="clear" w:color="auto" w:fill="FFFFFF"/>
        </w:rPr>
        <w:t>项目</w:t>
      </w:r>
      <w:r>
        <w:rPr>
          <w:rFonts w:hint="eastAsia" w:ascii="仿宋_GB2312" w:eastAsia="仿宋_GB2312"/>
          <w:b/>
          <w:color w:val="000000"/>
          <w:spacing w:val="0"/>
          <w:kern w:val="0"/>
          <w:sz w:val="32"/>
          <w:szCs w:val="32"/>
          <w:shd w:val="clear" w:color="auto" w:fill="FFFFFF"/>
          <w:lang w:val="en-US" w:eastAsia="zh-CN"/>
        </w:rPr>
        <w:t>实施进度</w:t>
      </w:r>
    </w:p>
    <w:p w14:paraId="50CD07B5">
      <w:pPr>
        <w:pStyle w:val="24"/>
        <w:keepNext w:val="0"/>
        <w:keepLines w:val="0"/>
        <w:pageBreakBefore w:val="0"/>
        <w:widowControl w:val="0"/>
        <w:kinsoku/>
        <w:wordWrap/>
        <w:topLinePunct w:val="0"/>
        <w:autoSpaceDE/>
        <w:autoSpaceDN/>
        <w:bidi w:val="0"/>
        <w:adjustRightInd/>
        <w:snapToGrid/>
        <w:spacing w:line="560" w:lineRule="exact"/>
        <w:textAlignment w:val="auto"/>
        <w:rPr>
          <w:rFonts w:ascii="仿宋_GB2312" w:hAnsi="Calibri" w:eastAsia="仿宋_GB2312" w:cs="仿宋"/>
          <w:color w:val="000000"/>
          <w:spacing w:val="0"/>
          <w:kern w:val="0"/>
          <w:sz w:val="32"/>
          <w:szCs w:val="32"/>
        </w:rPr>
      </w:pPr>
      <w:r>
        <w:rPr>
          <w:rFonts w:hint="eastAsia" w:ascii="仿宋_GB2312" w:hAnsi="Calibri" w:eastAsia="仿宋_GB2312"/>
          <w:color w:val="000000"/>
          <w:spacing w:val="0"/>
          <w:kern w:val="0"/>
          <w:sz w:val="32"/>
          <w:szCs w:val="32"/>
        </w:rPr>
        <w:t>主体结构完成</w:t>
      </w:r>
      <w:r>
        <w:rPr>
          <w:rFonts w:hint="eastAsia" w:ascii="仿宋_GB2312" w:hAnsi="Calibri" w:eastAsia="仿宋_GB2312"/>
          <w:color w:val="000000"/>
          <w:spacing w:val="0"/>
          <w:kern w:val="0"/>
          <w:sz w:val="32"/>
          <w:szCs w:val="32"/>
          <w:lang w:val="en-US" w:eastAsia="zh-CN"/>
        </w:rPr>
        <w:t>封顶，正在进行土方回填及附属工程施工。目前完成总体工程62</w:t>
      </w:r>
      <w:r>
        <w:rPr>
          <w:rFonts w:hint="eastAsia" w:ascii="仿宋_GB2312" w:hAnsi="Calibri" w:eastAsia="仿宋_GB2312"/>
          <w:color w:val="000000"/>
          <w:spacing w:val="0"/>
          <w:kern w:val="0"/>
          <w:sz w:val="32"/>
          <w:szCs w:val="32"/>
        </w:rPr>
        <w:t>%。</w:t>
      </w:r>
    </w:p>
    <w:p w14:paraId="7DCCA35F">
      <w:pPr>
        <w:pStyle w:val="16"/>
        <w:keepNext w:val="0"/>
        <w:keepLines w:val="0"/>
        <w:pageBreakBefore w:val="0"/>
        <w:widowControl w:val="0"/>
        <w:numPr>
          <w:ilvl w:val="0"/>
          <w:numId w:val="4"/>
        </w:numPr>
        <w:kinsoku/>
        <w:wordWrap/>
        <w:topLinePunct w:val="0"/>
        <w:autoSpaceDE/>
        <w:autoSpaceDN/>
        <w:bidi w:val="0"/>
        <w:adjustRightInd/>
        <w:snapToGrid/>
        <w:spacing w:line="560" w:lineRule="exact"/>
        <w:ind w:firstLineChars="0"/>
        <w:textAlignment w:val="auto"/>
        <w:rPr>
          <w:rFonts w:hint="default" w:ascii="仿宋_GB2312" w:eastAsia="仿宋_GB2312"/>
          <w:b/>
          <w:color w:val="000000"/>
          <w:spacing w:val="0"/>
          <w:kern w:val="0"/>
          <w:sz w:val="32"/>
          <w:szCs w:val="32"/>
          <w:shd w:val="clear" w:color="auto" w:fill="FFFFFF"/>
          <w:lang w:val="en-US"/>
        </w:rPr>
      </w:pPr>
      <w:r>
        <w:rPr>
          <w:rFonts w:hint="eastAsia" w:ascii="仿宋_GB2312" w:eastAsia="仿宋_GB2312"/>
          <w:b/>
          <w:color w:val="000000"/>
          <w:spacing w:val="0"/>
          <w:kern w:val="0"/>
          <w:sz w:val="32"/>
          <w:szCs w:val="32"/>
          <w:shd w:val="clear" w:color="auto" w:fill="FFFFFF"/>
        </w:rPr>
        <w:t>项目</w:t>
      </w:r>
      <w:r>
        <w:rPr>
          <w:rFonts w:hint="eastAsia" w:ascii="仿宋_GB2312" w:eastAsia="仿宋_GB2312"/>
          <w:b/>
          <w:color w:val="000000"/>
          <w:spacing w:val="0"/>
          <w:kern w:val="0"/>
          <w:sz w:val="32"/>
          <w:szCs w:val="32"/>
          <w:shd w:val="clear" w:color="auto" w:fill="FFFFFF"/>
          <w:lang w:val="en-US" w:eastAsia="zh-CN"/>
        </w:rPr>
        <w:t>总投资</w:t>
      </w:r>
    </w:p>
    <w:p w14:paraId="1563AAD6">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_GB2312" w:hAnsi="Calibri" w:eastAsia="仿宋_GB2312"/>
          <w:color w:val="000000"/>
          <w:spacing w:val="0"/>
          <w:kern w:val="0"/>
          <w:sz w:val="32"/>
          <w:szCs w:val="32"/>
          <w:highlight w:val="none"/>
        </w:rPr>
      </w:pPr>
      <w:r>
        <w:rPr>
          <w:rFonts w:hint="eastAsia" w:ascii="仿宋_GB2312" w:hAnsi="Calibri" w:eastAsia="仿宋_GB2312"/>
          <w:color w:val="000000"/>
          <w:spacing w:val="0"/>
          <w:kern w:val="0"/>
          <w:sz w:val="32"/>
          <w:szCs w:val="32"/>
        </w:rPr>
        <w:t>项目总投资</w:t>
      </w:r>
      <w:r>
        <w:rPr>
          <w:rFonts w:hint="eastAsia" w:ascii="仿宋_GB2312" w:hAnsi="Calibri" w:eastAsia="仿宋_GB2312"/>
          <w:color w:val="000000"/>
          <w:spacing w:val="0"/>
          <w:kern w:val="0"/>
          <w:sz w:val="32"/>
          <w:szCs w:val="32"/>
          <w:highlight w:val="none"/>
        </w:rPr>
        <w:t>183</w:t>
      </w:r>
      <w:r>
        <w:rPr>
          <w:rFonts w:hint="eastAsia" w:ascii="仿宋_GB2312" w:hAnsi="Calibri" w:eastAsia="仿宋_GB2312"/>
          <w:color w:val="000000"/>
          <w:spacing w:val="0"/>
          <w:kern w:val="0"/>
          <w:sz w:val="32"/>
          <w:szCs w:val="32"/>
          <w:highlight w:val="none"/>
          <w:lang w:val="en-US" w:eastAsia="zh-CN"/>
        </w:rPr>
        <w:t>90</w:t>
      </w:r>
      <w:r>
        <w:rPr>
          <w:rFonts w:hint="eastAsia" w:ascii="仿宋_GB2312" w:hAnsi="Calibri" w:eastAsia="仿宋_GB2312"/>
          <w:color w:val="000000"/>
          <w:spacing w:val="0"/>
          <w:kern w:val="0"/>
          <w:sz w:val="32"/>
          <w:szCs w:val="32"/>
          <w:highlight w:val="none"/>
        </w:rPr>
        <w:t>万</w:t>
      </w:r>
      <w:r>
        <w:rPr>
          <w:rFonts w:hint="eastAsia" w:ascii="仿宋_GB2312" w:hAnsi="Calibri" w:eastAsia="仿宋_GB2312"/>
          <w:color w:val="000000"/>
          <w:spacing w:val="0"/>
          <w:kern w:val="0"/>
          <w:sz w:val="32"/>
          <w:szCs w:val="32"/>
        </w:rPr>
        <w:t>元，</w:t>
      </w:r>
      <w:r>
        <w:rPr>
          <w:rFonts w:hint="eastAsia" w:ascii="仿宋_GB2312" w:hAnsi="Calibri" w:eastAsia="仿宋_GB2312"/>
          <w:color w:val="000000"/>
          <w:spacing w:val="0"/>
          <w:kern w:val="0"/>
          <w:sz w:val="32"/>
          <w:szCs w:val="32"/>
          <w:highlight w:val="none"/>
        </w:rPr>
        <w:t>202</w:t>
      </w:r>
      <w:r>
        <w:rPr>
          <w:rFonts w:hint="eastAsia" w:ascii="仿宋_GB2312" w:hAnsi="Calibri" w:eastAsia="仿宋_GB2312"/>
          <w:color w:val="000000"/>
          <w:spacing w:val="0"/>
          <w:kern w:val="0"/>
          <w:sz w:val="32"/>
          <w:szCs w:val="32"/>
          <w:highlight w:val="none"/>
          <w:lang w:val="en-US" w:eastAsia="zh-CN"/>
        </w:rPr>
        <w:t>5</w:t>
      </w:r>
      <w:r>
        <w:rPr>
          <w:rFonts w:hint="eastAsia" w:ascii="仿宋_GB2312" w:hAnsi="Calibri" w:eastAsia="仿宋_GB2312"/>
          <w:color w:val="000000"/>
          <w:spacing w:val="0"/>
          <w:kern w:val="0"/>
          <w:sz w:val="32"/>
          <w:szCs w:val="32"/>
          <w:highlight w:val="none"/>
        </w:rPr>
        <w:t>年安排区级资金</w:t>
      </w:r>
      <w:r>
        <w:rPr>
          <w:rFonts w:hint="eastAsia" w:ascii="仿宋_GB2312" w:hAnsi="Calibri" w:eastAsia="仿宋_GB2312"/>
          <w:color w:val="000000"/>
          <w:spacing w:val="0"/>
          <w:kern w:val="0"/>
          <w:sz w:val="32"/>
          <w:szCs w:val="32"/>
          <w:highlight w:val="none"/>
          <w:lang w:val="en-US" w:eastAsia="zh-CN"/>
        </w:rPr>
        <w:t>5630</w:t>
      </w:r>
      <w:r>
        <w:rPr>
          <w:rFonts w:hint="eastAsia" w:ascii="仿宋_GB2312" w:hAnsi="Calibri" w:eastAsia="仿宋_GB2312"/>
          <w:color w:val="000000"/>
          <w:spacing w:val="0"/>
          <w:kern w:val="0"/>
          <w:sz w:val="32"/>
          <w:szCs w:val="32"/>
          <w:highlight w:val="none"/>
        </w:rPr>
        <w:t>万元。</w:t>
      </w:r>
    </w:p>
    <w:p w14:paraId="1633431A">
      <w:pPr>
        <w:spacing w:line="560" w:lineRule="exact"/>
        <w:ind w:firstLine="640" w:firstLineChars="200"/>
        <w:rPr>
          <w:rFonts w:hint="eastAsia" w:ascii="黑体" w:hAnsi="黑体" w:eastAsia="黑体"/>
          <w:color w:val="000000"/>
          <w:spacing w:val="2"/>
          <w:sz w:val="32"/>
          <w:szCs w:val="32"/>
        </w:rPr>
      </w:pPr>
      <w:r>
        <w:rPr>
          <w:rFonts w:hint="eastAsia" w:ascii="黑体" w:hAnsi="黑体" w:eastAsia="黑体"/>
          <w:color w:val="000000"/>
          <w:spacing w:val="0"/>
          <w:sz w:val="32"/>
          <w:szCs w:val="32"/>
        </w:rPr>
        <w:t>四、</w:t>
      </w:r>
      <w:r>
        <w:rPr>
          <w:rFonts w:hint="eastAsia" w:ascii="黑体" w:hAnsi="黑体" w:eastAsia="黑体"/>
          <w:color w:val="000000"/>
          <w:spacing w:val="2"/>
          <w:sz w:val="32"/>
          <w:szCs w:val="32"/>
        </w:rPr>
        <w:t>海淀羽毛球中心</w:t>
      </w:r>
    </w:p>
    <w:p w14:paraId="7F04D512">
      <w:pPr>
        <w:pStyle w:val="16"/>
        <w:numPr>
          <w:ilvl w:val="0"/>
          <w:numId w:val="1"/>
        </w:numPr>
        <w:spacing w:line="560" w:lineRule="exact"/>
        <w:ind w:left="1133" w:firstLineChars="0"/>
        <w:rPr>
          <w:b/>
          <w:bCs/>
          <w:sz w:val="28"/>
          <w:szCs w:val="28"/>
        </w:rPr>
      </w:pPr>
      <w:r>
        <w:rPr>
          <w:rFonts w:hint="eastAsia" w:ascii="仿宋_GB2312" w:eastAsia="仿宋_GB2312"/>
          <w:b/>
          <w:color w:val="000000"/>
          <w:kern w:val="0"/>
          <w:sz w:val="32"/>
          <w:szCs w:val="32"/>
          <w:shd w:val="clear" w:color="auto" w:fill="FFFFFF"/>
        </w:rPr>
        <w:t>项目基本情况</w:t>
      </w:r>
    </w:p>
    <w:p w14:paraId="2653C924">
      <w:pPr>
        <w:spacing w:line="560" w:lineRule="exact"/>
        <w:ind w:firstLine="640" w:firstLineChars="200"/>
        <w:rPr>
          <w:rFonts w:ascii="仿宋_GB2312" w:hAnsi="Calibri" w:eastAsia="仿宋_GB2312"/>
          <w:color w:val="000000"/>
          <w:kern w:val="0"/>
          <w:sz w:val="32"/>
          <w:szCs w:val="32"/>
        </w:rPr>
      </w:pPr>
      <w:r>
        <w:rPr>
          <w:rFonts w:hint="eastAsia" w:ascii="仿宋_GB2312" w:hAnsi="Calibri" w:eastAsia="仿宋_GB2312"/>
          <w:color w:val="000000"/>
          <w:kern w:val="0"/>
          <w:sz w:val="32"/>
          <w:szCs w:val="32"/>
        </w:rPr>
        <w:t>项目位于海淀区西北旺镇HD00-0411-0088地块</w:t>
      </w:r>
      <w:r>
        <w:rPr>
          <w:rFonts w:hint="eastAsia" w:ascii="仿宋_GB2312" w:hAnsi="Calibri" w:eastAsia="仿宋_GB2312"/>
          <w:color w:val="000000"/>
          <w:kern w:val="0"/>
          <w:sz w:val="32"/>
          <w:szCs w:val="32"/>
          <w:lang w:eastAsia="zh-CN"/>
        </w:rPr>
        <w:t>，</w:t>
      </w:r>
      <w:r>
        <w:rPr>
          <w:rFonts w:hint="eastAsia" w:ascii="仿宋_GB2312" w:hAnsi="Calibri" w:eastAsia="仿宋_GB2312"/>
          <w:color w:val="000000"/>
          <w:kern w:val="0"/>
          <w:sz w:val="32"/>
          <w:szCs w:val="32"/>
        </w:rPr>
        <w:t>总建筑面积10400平方米</w:t>
      </w:r>
      <w:r>
        <w:rPr>
          <w:rFonts w:hint="eastAsia" w:ascii="仿宋_GB2312" w:hAnsi="Calibri" w:eastAsia="仿宋_GB2312"/>
          <w:color w:val="000000"/>
          <w:kern w:val="0"/>
          <w:sz w:val="32"/>
          <w:szCs w:val="32"/>
          <w:lang w:eastAsia="zh-CN"/>
        </w:rPr>
        <w:t>，</w:t>
      </w:r>
      <w:r>
        <w:rPr>
          <w:rFonts w:hint="eastAsia" w:ascii="仿宋_GB2312" w:hAnsi="Calibri" w:eastAsia="仿宋_GB2312"/>
          <w:color w:val="000000"/>
          <w:kern w:val="0"/>
          <w:sz w:val="32"/>
          <w:szCs w:val="32"/>
        </w:rPr>
        <w:t>其中地上6600平方米，地下</w:t>
      </w:r>
      <w:r>
        <w:rPr>
          <w:rFonts w:hint="eastAsia" w:ascii="仿宋_GB2312" w:hAnsi="Calibri" w:eastAsia="仿宋_GB2312"/>
          <w:color w:val="000000"/>
          <w:kern w:val="0"/>
          <w:sz w:val="32"/>
          <w:szCs w:val="32"/>
          <w:lang w:eastAsia="zh-CN"/>
        </w:rPr>
        <w:t>建筑面积</w:t>
      </w:r>
      <w:r>
        <w:rPr>
          <w:rFonts w:hint="eastAsia" w:ascii="仿宋_GB2312" w:hAnsi="Calibri" w:eastAsia="仿宋_GB2312"/>
          <w:color w:val="000000"/>
          <w:kern w:val="0"/>
          <w:sz w:val="32"/>
          <w:szCs w:val="32"/>
        </w:rPr>
        <w:t>3800平方米</w:t>
      </w:r>
      <w:r>
        <w:rPr>
          <w:rFonts w:hint="eastAsia" w:ascii="仿宋_GB2312" w:hAnsi="Calibri" w:eastAsia="仿宋_GB2312"/>
          <w:color w:val="000000"/>
          <w:kern w:val="0"/>
          <w:sz w:val="32"/>
          <w:szCs w:val="32"/>
          <w:lang w:eastAsia="zh-CN"/>
        </w:rPr>
        <w:t>。</w:t>
      </w:r>
      <w:r>
        <w:rPr>
          <w:rFonts w:hint="eastAsia" w:ascii="仿宋_GB2312" w:hAnsi="Calibri" w:eastAsia="仿宋_GB2312"/>
          <w:color w:val="000000"/>
          <w:kern w:val="0"/>
          <w:sz w:val="32"/>
          <w:szCs w:val="32"/>
          <w:lang w:val="zh-TW"/>
        </w:rPr>
        <w:t>建设内容包括羽毛球场地、基础健身用房等体育活动用房，接待区、更衣淋浴、体质检测、体育用品服务、体育器材存放等服务功能用房以及设备用房和地下车库等。配套建设给水、中水、雨水、污水、热力、电力、通讯、天然气等室外管线及室外绿化、道路广场、室外照明等红线内室外工程。</w:t>
      </w:r>
    </w:p>
    <w:p w14:paraId="1859D5F1">
      <w:pPr>
        <w:pStyle w:val="16"/>
        <w:numPr>
          <w:ilvl w:val="0"/>
          <w:numId w:val="4"/>
        </w:numPr>
        <w:spacing w:line="560" w:lineRule="exact"/>
        <w:ind w:firstLineChars="0"/>
        <w:rPr>
          <w:rFonts w:ascii="仿宋_GB2312" w:eastAsia="仿宋_GB2312"/>
          <w:b/>
          <w:color w:val="000000"/>
          <w:kern w:val="0"/>
          <w:sz w:val="32"/>
          <w:szCs w:val="32"/>
          <w:shd w:val="clear" w:color="auto" w:fill="FFFFFF"/>
        </w:rPr>
      </w:pPr>
      <w:r>
        <w:rPr>
          <w:rFonts w:hint="eastAsia" w:ascii="仿宋_GB2312" w:eastAsia="仿宋_GB2312"/>
          <w:b/>
          <w:color w:val="000000"/>
          <w:kern w:val="0"/>
          <w:sz w:val="32"/>
          <w:szCs w:val="32"/>
          <w:shd w:val="clear" w:color="auto" w:fill="FFFFFF"/>
        </w:rPr>
        <w:t>项目实施进度</w:t>
      </w:r>
    </w:p>
    <w:p w14:paraId="01086FA4">
      <w:pPr>
        <w:pStyle w:val="24"/>
        <w:spacing w:line="560" w:lineRule="exact"/>
        <w:ind w:firstLine="579" w:firstLineChars="181"/>
        <w:rPr>
          <w:rFonts w:ascii="仿宋_GB2312" w:eastAsia="仿宋_GB2312"/>
          <w:b/>
          <w:color w:val="000000"/>
          <w:kern w:val="0"/>
          <w:sz w:val="32"/>
          <w:szCs w:val="32"/>
          <w:shd w:val="clear" w:color="auto" w:fill="FFFFFF"/>
        </w:rPr>
      </w:pPr>
      <w:r>
        <w:rPr>
          <w:rFonts w:hint="eastAsia" w:ascii="仿宋_GB2312" w:hAnsi="Calibri" w:eastAsia="仿宋_GB2312"/>
          <w:color w:val="000000"/>
          <w:kern w:val="0"/>
          <w:sz w:val="32"/>
          <w:szCs w:val="32"/>
        </w:rPr>
        <w:t>目前项目正在进行土护降工程施工，完成支护桩和止水帷幕桩施工，开始挖运土方，累计完成任务总量8%。</w:t>
      </w:r>
    </w:p>
    <w:p w14:paraId="7373DF1A">
      <w:pPr>
        <w:pStyle w:val="16"/>
        <w:numPr>
          <w:ilvl w:val="0"/>
          <w:numId w:val="4"/>
        </w:numPr>
        <w:spacing w:line="560" w:lineRule="exact"/>
        <w:ind w:firstLineChars="0"/>
        <w:rPr>
          <w:rFonts w:ascii="仿宋_GB2312" w:eastAsia="仿宋_GB2312"/>
          <w:b/>
          <w:color w:val="000000"/>
          <w:kern w:val="0"/>
          <w:sz w:val="32"/>
          <w:szCs w:val="32"/>
          <w:shd w:val="clear" w:color="auto" w:fill="FFFFFF"/>
        </w:rPr>
      </w:pPr>
      <w:r>
        <w:rPr>
          <w:rFonts w:hint="eastAsia" w:ascii="仿宋_GB2312" w:eastAsia="仿宋_GB2312"/>
          <w:b/>
          <w:color w:val="000000"/>
          <w:kern w:val="0"/>
          <w:sz w:val="32"/>
          <w:szCs w:val="32"/>
          <w:shd w:val="clear" w:color="auto" w:fill="FFFFFF"/>
        </w:rPr>
        <w:t>项目总投资</w:t>
      </w:r>
    </w:p>
    <w:p w14:paraId="4173839F">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_GB2312" w:hAnsi="Calibri" w:eastAsia="仿宋_GB2312"/>
          <w:color w:val="000000"/>
          <w:kern w:val="0"/>
          <w:sz w:val="32"/>
          <w:szCs w:val="32"/>
        </w:rPr>
      </w:pPr>
      <w:r>
        <w:rPr>
          <w:rFonts w:hint="eastAsia" w:ascii="仿宋_GB2312" w:hAnsi="Calibri" w:eastAsia="仿宋_GB2312"/>
          <w:color w:val="000000"/>
          <w:spacing w:val="0"/>
          <w:kern w:val="0"/>
          <w:sz w:val="32"/>
          <w:szCs w:val="32"/>
        </w:rPr>
        <w:t>项目总投资</w:t>
      </w:r>
      <w:r>
        <w:rPr>
          <w:rFonts w:hint="eastAsia" w:ascii="仿宋_GB2312" w:hAnsi="Calibri" w:eastAsia="仿宋_GB2312"/>
          <w:color w:val="000000"/>
          <w:kern w:val="0"/>
          <w:sz w:val="32"/>
          <w:szCs w:val="32"/>
          <w:highlight w:val="none"/>
        </w:rPr>
        <w:t>115</w:t>
      </w:r>
      <w:r>
        <w:rPr>
          <w:rFonts w:hint="eastAsia" w:ascii="仿宋_GB2312" w:hAnsi="Calibri" w:eastAsia="仿宋_GB2312"/>
          <w:color w:val="000000"/>
          <w:kern w:val="0"/>
          <w:sz w:val="32"/>
          <w:szCs w:val="32"/>
          <w:highlight w:val="none"/>
          <w:lang w:val="en-US" w:eastAsia="zh-CN"/>
        </w:rPr>
        <w:t>40</w:t>
      </w:r>
      <w:r>
        <w:rPr>
          <w:rFonts w:hint="eastAsia" w:ascii="仿宋_GB2312" w:hAnsi="Calibri" w:eastAsia="仿宋_GB2312"/>
          <w:color w:val="000000"/>
          <w:kern w:val="0"/>
          <w:sz w:val="32"/>
          <w:szCs w:val="32"/>
        </w:rPr>
        <w:t>万元</w:t>
      </w:r>
      <w:r>
        <w:rPr>
          <w:rFonts w:hint="eastAsia" w:ascii="仿宋_GB2312" w:hAnsi="Calibri" w:eastAsia="仿宋_GB2312"/>
          <w:color w:val="000000"/>
          <w:kern w:val="0"/>
          <w:sz w:val="32"/>
          <w:szCs w:val="32"/>
          <w:lang w:eastAsia="zh-CN"/>
        </w:rPr>
        <w:t>，</w:t>
      </w:r>
      <w:r>
        <w:rPr>
          <w:rFonts w:hint="eastAsia" w:ascii="仿宋_GB2312" w:hAnsi="Calibri" w:eastAsia="仿宋_GB2312"/>
          <w:color w:val="000000"/>
          <w:spacing w:val="0"/>
          <w:kern w:val="0"/>
          <w:sz w:val="32"/>
          <w:szCs w:val="32"/>
          <w:highlight w:val="none"/>
        </w:rPr>
        <w:t>202</w:t>
      </w:r>
      <w:r>
        <w:rPr>
          <w:rFonts w:hint="eastAsia" w:ascii="仿宋_GB2312" w:hAnsi="Calibri" w:eastAsia="仿宋_GB2312"/>
          <w:color w:val="000000"/>
          <w:spacing w:val="0"/>
          <w:kern w:val="0"/>
          <w:sz w:val="32"/>
          <w:szCs w:val="32"/>
          <w:highlight w:val="none"/>
          <w:lang w:val="en-US" w:eastAsia="zh-CN"/>
        </w:rPr>
        <w:t>5</w:t>
      </w:r>
      <w:r>
        <w:rPr>
          <w:rFonts w:hint="eastAsia" w:ascii="仿宋_GB2312" w:hAnsi="Calibri" w:eastAsia="仿宋_GB2312"/>
          <w:color w:val="000000"/>
          <w:spacing w:val="0"/>
          <w:kern w:val="0"/>
          <w:sz w:val="32"/>
          <w:szCs w:val="32"/>
          <w:highlight w:val="none"/>
        </w:rPr>
        <w:t>年安排区级资金</w:t>
      </w:r>
      <w:r>
        <w:rPr>
          <w:rFonts w:hint="eastAsia" w:ascii="仿宋_GB2312" w:hAnsi="Calibri" w:eastAsia="仿宋_GB2312"/>
          <w:color w:val="000000"/>
          <w:spacing w:val="0"/>
          <w:kern w:val="0"/>
          <w:sz w:val="32"/>
          <w:szCs w:val="32"/>
          <w:highlight w:val="none"/>
          <w:lang w:val="en-US" w:eastAsia="zh-CN"/>
        </w:rPr>
        <w:t>5440</w:t>
      </w:r>
      <w:r>
        <w:rPr>
          <w:rFonts w:hint="eastAsia" w:ascii="仿宋_GB2312" w:hAnsi="Calibri" w:eastAsia="仿宋_GB2312"/>
          <w:color w:val="000000"/>
          <w:spacing w:val="0"/>
          <w:kern w:val="0"/>
          <w:sz w:val="32"/>
          <w:szCs w:val="32"/>
          <w:highlight w:val="none"/>
        </w:rPr>
        <w:t>万元。</w:t>
      </w:r>
    </w:p>
    <w:p w14:paraId="10DEBF90">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黑体" w:hAnsi="黑体" w:eastAsia="黑体"/>
          <w:color w:val="000000"/>
          <w:spacing w:val="0"/>
          <w:sz w:val="32"/>
          <w:szCs w:val="32"/>
        </w:rPr>
      </w:pPr>
      <w:r>
        <w:rPr>
          <w:rFonts w:hint="eastAsia" w:ascii="黑体" w:hAnsi="黑体" w:eastAsia="黑体"/>
          <w:color w:val="000000"/>
          <w:spacing w:val="0"/>
          <w:sz w:val="32"/>
          <w:szCs w:val="32"/>
        </w:rPr>
        <w:t>五、海淀区妇幼保健院旧址改造工程</w:t>
      </w:r>
    </w:p>
    <w:p w14:paraId="52D527DA">
      <w:pPr>
        <w:pStyle w:val="16"/>
        <w:keepNext w:val="0"/>
        <w:keepLines w:val="0"/>
        <w:pageBreakBefore w:val="0"/>
        <w:widowControl w:val="0"/>
        <w:numPr>
          <w:ilvl w:val="0"/>
          <w:numId w:val="4"/>
        </w:numPr>
        <w:kinsoku/>
        <w:wordWrap/>
        <w:topLinePunct w:val="0"/>
        <w:autoSpaceDE/>
        <w:autoSpaceDN/>
        <w:bidi w:val="0"/>
        <w:adjustRightInd/>
        <w:snapToGrid/>
        <w:spacing w:line="560" w:lineRule="exact"/>
        <w:ind w:firstLineChars="0"/>
        <w:textAlignment w:val="auto"/>
        <w:rPr>
          <w:rFonts w:ascii="仿宋_GB2312" w:eastAsia="仿宋_GB2312"/>
          <w:b/>
          <w:color w:val="000000"/>
          <w:spacing w:val="0"/>
          <w:kern w:val="0"/>
          <w:sz w:val="32"/>
          <w:szCs w:val="32"/>
          <w:shd w:val="clear" w:color="auto" w:fill="FFFFFF"/>
        </w:rPr>
      </w:pPr>
      <w:r>
        <w:rPr>
          <w:rFonts w:hint="eastAsia" w:ascii="仿宋_GB2312" w:eastAsia="仿宋_GB2312"/>
          <w:b/>
          <w:color w:val="000000"/>
          <w:spacing w:val="0"/>
          <w:kern w:val="0"/>
          <w:sz w:val="32"/>
          <w:szCs w:val="32"/>
          <w:shd w:val="clear" w:color="auto" w:fill="FFFFFF"/>
        </w:rPr>
        <w:t>项目基本情况</w:t>
      </w:r>
    </w:p>
    <w:p w14:paraId="739C658E">
      <w:pPr>
        <w:pStyle w:val="24"/>
        <w:keepNext w:val="0"/>
        <w:keepLines w:val="0"/>
        <w:pageBreakBefore w:val="0"/>
        <w:widowControl w:val="0"/>
        <w:kinsoku/>
        <w:wordWrap/>
        <w:topLinePunct w:val="0"/>
        <w:autoSpaceDE/>
        <w:autoSpaceDN/>
        <w:bidi w:val="0"/>
        <w:adjustRightInd/>
        <w:snapToGrid/>
        <w:spacing w:line="560" w:lineRule="exact"/>
        <w:ind w:firstLine="579" w:firstLineChars="181"/>
        <w:textAlignment w:val="auto"/>
        <w:rPr>
          <w:rFonts w:ascii="仿宋_GB2312" w:hAnsi="Calibri" w:eastAsia="仿宋_GB2312"/>
          <w:color w:val="000000"/>
          <w:spacing w:val="0"/>
          <w:sz w:val="32"/>
          <w:szCs w:val="32"/>
        </w:rPr>
      </w:pPr>
      <w:r>
        <w:rPr>
          <w:rFonts w:hint="eastAsia" w:ascii="仿宋_GB2312" w:hAnsi="Calibri" w:eastAsia="仿宋_GB2312"/>
          <w:color w:val="000000"/>
          <w:spacing w:val="0"/>
          <w:kern w:val="0"/>
          <w:sz w:val="32"/>
          <w:szCs w:val="32"/>
        </w:rPr>
        <w:t>北京市海淀区妇幼保健院，建设地点位于海淀区海淀南路33号海淀南路和万泉河路交叉口的东北角，占地面积约6541.89平方米,建设规模新建总建筑面积为22372平方米。主要建设内容包括新建门诊综合楼、门卫。改造后，开放床位数共150张。</w:t>
      </w:r>
    </w:p>
    <w:p w14:paraId="2C0DBF36">
      <w:pPr>
        <w:pStyle w:val="16"/>
        <w:keepNext w:val="0"/>
        <w:keepLines w:val="0"/>
        <w:pageBreakBefore w:val="0"/>
        <w:widowControl w:val="0"/>
        <w:numPr>
          <w:ilvl w:val="0"/>
          <w:numId w:val="4"/>
        </w:numPr>
        <w:kinsoku/>
        <w:wordWrap/>
        <w:topLinePunct w:val="0"/>
        <w:autoSpaceDE/>
        <w:autoSpaceDN/>
        <w:bidi w:val="0"/>
        <w:adjustRightInd/>
        <w:snapToGrid/>
        <w:spacing w:line="560" w:lineRule="exact"/>
        <w:ind w:firstLineChars="0"/>
        <w:textAlignment w:val="auto"/>
        <w:rPr>
          <w:rFonts w:ascii="仿宋_GB2312" w:eastAsia="仿宋_GB2312"/>
          <w:b/>
          <w:color w:val="000000"/>
          <w:spacing w:val="0"/>
          <w:kern w:val="0"/>
          <w:sz w:val="32"/>
          <w:szCs w:val="32"/>
          <w:highlight w:val="none"/>
          <w:shd w:val="clear" w:color="auto" w:fill="FFFFFF"/>
        </w:rPr>
      </w:pPr>
      <w:r>
        <w:rPr>
          <w:rFonts w:hint="eastAsia" w:ascii="仿宋_GB2312" w:eastAsia="仿宋_GB2312"/>
          <w:b/>
          <w:color w:val="000000"/>
          <w:spacing w:val="0"/>
          <w:kern w:val="0"/>
          <w:sz w:val="32"/>
          <w:szCs w:val="32"/>
          <w:highlight w:val="none"/>
          <w:shd w:val="clear" w:color="auto" w:fill="FFFFFF"/>
        </w:rPr>
        <w:t>项目实施进度</w:t>
      </w:r>
    </w:p>
    <w:p w14:paraId="7F67C620">
      <w:pPr>
        <w:pStyle w:val="24"/>
        <w:keepNext w:val="0"/>
        <w:keepLines w:val="0"/>
        <w:pageBreakBefore w:val="0"/>
        <w:widowControl w:val="0"/>
        <w:kinsoku/>
        <w:wordWrap/>
        <w:topLinePunct w:val="0"/>
        <w:autoSpaceDE/>
        <w:autoSpaceDN/>
        <w:bidi w:val="0"/>
        <w:adjustRightInd/>
        <w:snapToGrid/>
        <w:spacing w:line="560" w:lineRule="exact"/>
        <w:ind w:firstLine="579" w:firstLineChars="181"/>
        <w:textAlignment w:val="auto"/>
        <w:rPr>
          <w:rFonts w:ascii="仿宋_GB2312" w:hAnsi="Calibri" w:eastAsia="仿宋_GB2312" w:cs="仿宋"/>
          <w:color w:val="000000"/>
          <w:spacing w:val="0"/>
          <w:kern w:val="0"/>
          <w:sz w:val="32"/>
          <w:szCs w:val="32"/>
          <w:highlight w:val="none"/>
        </w:rPr>
      </w:pPr>
      <w:r>
        <w:rPr>
          <w:rFonts w:hint="eastAsia" w:ascii="仿宋_GB2312" w:hAnsi="Calibri" w:eastAsia="仿宋_GB2312"/>
          <w:color w:val="000000"/>
          <w:spacing w:val="0"/>
          <w:kern w:val="0"/>
          <w:sz w:val="32"/>
          <w:szCs w:val="32"/>
          <w:highlight w:val="none"/>
          <w:lang w:val="en-US" w:eastAsia="zh-CN"/>
        </w:rPr>
        <w:t>目前拆除工程全部完成，基坑支护第二道锚索完成，土方挖至-9m，抗浮锚杆完成1288根。</w:t>
      </w:r>
    </w:p>
    <w:p w14:paraId="4DC52E6C">
      <w:pPr>
        <w:pStyle w:val="16"/>
        <w:keepNext w:val="0"/>
        <w:keepLines w:val="0"/>
        <w:pageBreakBefore w:val="0"/>
        <w:widowControl w:val="0"/>
        <w:numPr>
          <w:ilvl w:val="0"/>
          <w:numId w:val="4"/>
        </w:numPr>
        <w:kinsoku/>
        <w:wordWrap/>
        <w:topLinePunct w:val="0"/>
        <w:autoSpaceDE/>
        <w:autoSpaceDN/>
        <w:bidi w:val="0"/>
        <w:adjustRightInd/>
        <w:snapToGrid/>
        <w:spacing w:line="560" w:lineRule="exact"/>
        <w:ind w:firstLineChars="0"/>
        <w:textAlignment w:val="auto"/>
        <w:rPr>
          <w:rFonts w:ascii="仿宋_GB2312" w:eastAsia="仿宋_GB2312"/>
          <w:b/>
          <w:color w:val="000000"/>
          <w:spacing w:val="0"/>
          <w:kern w:val="0"/>
          <w:sz w:val="32"/>
          <w:szCs w:val="32"/>
          <w:shd w:val="clear" w:color="auto" w:fill="FFFFFF"/>
        </w:rPr>
      </w:pPr>
      <w:r>
        <w:rPr>
          <w:rFonts w:hint="eastAsia" w:ascii="仿宋_GB2312" w:eastAsia="仿宋_GB2312"/>
          <w:b/>
          <w:color w:val="000000"/>
          <w:spacing w:val="0"/>
          <w:kern w:val="0"/>
          <w:sz w:val="32"/>
          <w:szCs w:val="32"/>
          <w:shd w:val="clear" w:color="auto" w:fill="FFFFFF"/>
        </w:rPr>
        <w:t>项目总投资</w:t>
      </w:r>
    </w:p>
    <w:p w14:paraId="38EB06FF">
      <w:pPr>
        <w:spacing w:line="560" w:lineRule="exact"/>
        <w:ind w:firstLine="640" w:firstLineChars="200"/>
        <w:rPr>
          <w:highlight w:val="yellow"/>
        </w:rPr>
      </w:pPr>
      <w:r>
        <w:rPr>
          <w:rFonts w:hint="eastAsia" w:ascii="仿宋_GB2312" w:hAnsi="Calibri" w:eastAsia="仿宋_GB2312"/>
          <w:color w:val="000000"/>
          <w:spacing w:val="0"/>
          <w:kern w:val="0"/>
          <w:sz w:val="32"/>
          <w:szCs w:val="32"/>
        </w:rPr>
        <w:t>项目总投资</w:t>
      </w:r>
      <w:r>
        <w:rPr>
          <w:rFonts w:hint="eastAsia" w:ascii="仿宋_GB2312" w:hAnsi="Calibri" w:eastAsia="仿宋_GB2312"/>
          <w:color w:val="000000"/>
          <w:spacing w:val="0"/>
          <w:kern w:val="0"/>
          <w:sz w:val="32"/>
          <w:szCs w:val="32"/>
          <w:highlight w:val="none"/>
          <w:lang w:val="en-US" w:eastAsia="zh-CN"/>
        </w:rPr>
        <w:t>34130</w:t>
      </w:r>
      <w:r>
        <w:rPr>
          <w:rFonts w:hint="eastAsia" w:ascii="仿宋_GB2312" w:hAnsi="Calibri" w:eastAsia="仿宋_GB2312"/>
          <w:color w:val="000000"/>
          <w:spacing w:val="0"/>
          <w:kern w:val="0"/>
          <w:sz w:val="32"/>
          <w:szCs w:val="32"/>
        </w:rPr>
        <w:t>万元，20</w:t>
      </w:r>
      <w:r>
        <w:rPr>
          <w:rFonts w:hint="eastAsia" w:ascii="仿宋_GB2312" w:hAnsi="Calibri" w:eastAsia="仿宋_GB2312"/>
          <w:color w:val="000000"/>
          <w:spacing w:val="0"/>
          <w:kern w:val="0"/>
          <w:sz w:val="32"/>
          <w:szCs w:val="32"/>
          <w:lang w:val="en-US" w:eastAsia="zh-CN"/>
        </w:rPr>
        <w:t>25</w:t>
      </w:r>
      <w:r>
        <w:rPr>
          <w:rFonts w:hint="eastAsia" w:ascii="仿宋_GB2312" w:hAnsi="Calibri" w:eastAsia="仿宋_GB2312"/>
          <w:color w:val="000000"/>
          <w:spacing w:val="0"/>
          <w:kern w:val="0"/>
          <w:sz w:val="32"/>
          <w:szCs w:val="32"/>
        </w:rPr>
        <w:t>年安排区级资金</w:t>
      </w:r>
      <w:r>
        <w:rPr>
          <w:rFonts w:hint="eastAsia" w:ascii="仿宋_GB2312" w:hAnsi="Calibri" w:eastAsia="仿宋_GB2312"/>
          <w:color w:val="000000"/>
          <w:spacing w:val="0"/>
          <w:kern w:val="0"/>
          <w:sz w:val="32"/>
          <w:szCs w:val="32"/>
          <w:lang w:val="en-US" w:eastAsia="zh-CN"/>
        </w:rPr>
        <w:t>8423</w:t>
      </w:r>
      <w:r>
        <w:rPr>
          <w:rFonts w:hint="eastAsia" w:ascii="仿宋_GB2312" w:hAnsi="Calibri" w:eastAsia="仿宋_GB2312"/>
          <w:color w:val="000000"/>
          <w:spacing w:val="0"/>
          <w:kern w:val="0"/>
          <w:sz w:val="32"/>
          <w:szCs w:val="32"/>
        </w:rPr>
        <w:t>万元。</w:t>
      </w:r>
    </w:p>
    <w:p w14:paraId="6169284B">
      <w:pPr>
        <w:spacing w:line="560" w:lineRule="exact"/>
        <w:rPr>
          <w:highlight w:val="yellow"/>
        </w:rPr>
      </w:pPr>
    </w:p>
    <w:p w14:paraId="53E47F8E">
      <w:pPr>
        <w:pStyle w:val="2"/>
        <w:rPr>
          <w:highlight w:val="yellow"/>
        </w:rPr>
      </w:pPr>
    </w:p>
    <w:sectPr>
      <w:footerReference r:id="rId8" w:type="default"/>
      <w:pgSz w:w="11906" w:h="16838"/>
      <w:pgMar w:top="1440" w:right="1531" w:bottom="1440" w:left="153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ì.">
    <w:altName w:val="宋体"/>
    <w:panose1 w:val="00000000000000000000"/>
    <w:charset w:val="86"/>
    <w:family w:val="roma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东文宋体">
    <w:altName w:val="Times New Roma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1CB516">
    <w:pPr>
      <w:pStyle w:val="6"/>
      <w:jc w:val="right"/>
    </w:pPr>
    <w:sdt>
      <w:sdtPr>
        <w:id w:val="-34123553"/>
      </w:sdtPr>
      <w:sdtContent/>
    </w:sdt>
  </w:p>
  <w:p w14:paraId="5FE80805">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5F16D">
    <w:pPr>
      <w:pStyle w:val="6"/>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A1F44A"/>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7A1F44A"/>
                </w:txbxContent>
              </v:textbox>
            </v:shape>
          </w:pict>
        </mc:Fallback>
      </mc:AlternateContent>
    </w:r>
    <w:sdt>
      <w:sdtPr>
        <w:id w:val="-1028251511"/>
      </w:sdtPr>
      <w:sdtContent/>
    </w:sdt>
  </w:p>
  <w:p w14:paraId="148EA4C7">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0934D">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93771">
    <w:pPr>
      <w:pStyle w:val="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95111">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5C079F04">
      <w:pPr>
        <w:pStyle w:val="8"/>
        <w:snapToGrid w:val="0"/>
      </w:pPr>
      <w:r>
        <w:rPr>
          <w:rStyle w:val="14"/>
        </w:rPr>
        <w:footnoteRef/>
      </w:r>
      <w:r>
        <w:t xml:space="preserve"> </w:t>
      </w:r>
      <w:r>
        <w:rPr>
          <w:rFonts w:hint="eastAsia" w:eastAsia="宋体"/>
          <w:kern w:val="2"/>
          <w:lang w:val="en-US" w:eastAsia="zh-CN"/>
        </w:rPr>
        <w:t>由于舍位原因，与实际数据可能存在一定误差</w:t>
      </w:r>
      <w:r>
        <w:rPr>
          <w:rFonts w:hint="eastAsia" w:eastAsia="宋体"/>
          <w:kern w:val="2"/>
          <w:lang w:val="en-US"/>
        </w:rPr>
        <w:t>。</w:t>
      </w:r>
    </w:p>
  </w:footnote>
  <w:footnote w:id="1">
    <w:p w14:paraId="04482936">
      <w:pPr>
        <w:pStyle w:val="8"/>
        <w:snapToGrid w:val="0"/>
      </w:pPr>
      <w:r>
        <w:rPr>
          <w:rStyle w:val="14"/>
        </w:rPr>
        <w:footnoteRef/>
      </w:r>
      <w:r>
        <w:t xml:space="preserve"> </w:t>
      </w:r>
      <w:r>
        <w:rPr>
          <w:rFonts w:hint="eastAsia"/>
        </w:rPr>
        <w:t>一是根据《海淀区国有资本收益上缴公共财政实施方案》（海财企〔2016〕257号）的要求，202</w:t>
      </w:r>
      <w:r>
        <w:rPr>
          <w:rFonts w:hint="eastAsia"/>
          <w:lang w:val="en-US" w:eastAsia="zh-CN"/>
        </w:rPr>
        <w:t>5</w:t>
      </w:r>
      <w:r>
        <w:rPr>
          <w:rFonts w:hint="eastAsia"/>
        </w:rPr>
        <w:t>年按30%的比例将国有资本经营预算收入</w:t>
      </w:r>
      <w:r>
        <w:rPr>
          <w:rFonts w:hint="eastAsia"/>
          <w:lang w:val="en-US" w:eastAsia="zh-CN"/>
        </w:rPr>
        <w:t>3824</w:t>
      </w:r>
      <w:r>
        <w:rPr>
          <w:rFonts w:hint="eastAsia"/>
        </w:rPr>
        <w:t>万元调入一般公共预算；二是根据《关于海淀区机关事业单位在职职工生育津贴发放工作的通知》（海医保发〔2022〕1号）要求，海淀区机关事业单位在职职工生育津贴调入资金预计2000万元。</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7C7FB2"/>
    <w:multiLevelType w:val="singleLevel"/>
    <w:tmpl w:val="D37C7FB2"/>
    <w:lvl w:ilvl="0" w:tentative="0">
      <w:start w:val="1"/>
      <w:numFmt w:val="decimal"/>
      <w:suff w:val="nothing"/>
      <w:lvlText w:val="（%1）"/>
      <w:lvlJc w:val="left"/>
    </w:lvl>
  </w:abstractNum>
  <w:abstractNum w:abstractNumId="1">
    <w:nsid w:val="FDF9F669"/>
    <w:multiLevelType w:val="singleLevel"/>
    <w:tmpl w:val="FDF9F669"/>
    <w:lvl w:ilvl="0" w:tentative="0">
      <w:start w:val="1"/>
      <w:numFmt w:val="bullet"/>
      <w:lvlText w:val=""/>
      <w:lvlJc w:val="left"/>
      <w:pPr>
        <w:ind w:left="420" w:hanging="420"/>
      </w:pPr>
      <w:rPr>
        <w:rFonts w:hint="default" w:ascii="Wingdings" w:hAnsi="Wingdings"/>
      </w:rPr>
    </w:lvl>
  </w:abstractNum>
  <w:abstractNum w:abstractNumId="2">
    <w:nsid w:val="00000000"/>
    <w:multiLevelType w:val="multilevel"/>
    <w:tmpl w:val="00000000"/>
    <w:lvl w:ilvl="0" w:tentative="0">
      <w:start w:val="1"/>
      <w:numFmt w:val="bullet"/>
      <w:lvlText w:val=""/>
      <w:lvlJc w:val="left"/>
      <w:pPr>
        <w:ind w:left="1050" w:hanging="420"/>
      </w:pPr>
      <w:rPr>
        <w:rFonts w:hint="default" w:ascii="Wingdings" w:hAnsi="Wingdings"/>
      </w:rPr>
    </w:lvl>
    <w:lvl w:ilvl="1" w:tentative="0">
      <w:start w:val="1"/>
      <w:numFmt w:val="bullet"/>
      <w:lvlText w:val=""/>
      <w:lvlJc w:val="left"/>
      <w:pPr>
        <w:ind w:left="1483" w:hanging="420"/>
      </w:pPr>
      <w:rPr>
        <w:rFonts w:hint="default" w:ascii="Wingdings" w:hAnsi="Wingdings"/>
      </w:rPr>
    </w:lvl>
    <w:lvl w:ilvl="2" w:tentative="0">
      <w:start w:val="1"/>
      <w:numFmt w:val="bullet"/>
      <w:lvlText w:val=""/>
      <w:lvlJc w:val="left"/>
      <w:pPr>
        <w:ind w:left="1903" w:hanging="420"/>
      </w:pPr>
      <w:rPr>
        <w:rFonts w:hint="default" w:ascii="Wingdings" w:hAnsi="Wingdings"/>
      </w:rPr>
    </w:lvl>
    <w:lvl w:ilvl="3" w:tentative="0">
      <w:start w:val="1"/>
      <w:numFmt w:val="bullet"/>
      <w:lvlText w:val=""/>
      <w:lvlJc w:val="left"/>
      <w:pPr>
        <w:ind w:left="2323" w:hanging="420"/>
      </w:pPr>
      <w:rPr>
        <w:rFonts w:hint="default" w:ascii="Wingdings" w:hAnsi="Wingdings"/>
      </w:rPr>
    </w:lvl>
    <w:lvl w:ilvl="4" w:tentative="0">
      <w:start w:val="1"/>
      <w:numFmt w:val="bullet"/>
      <w:lvlText w:val=""/>
      <w:lvlJc w:val="left"/>
      <w:pPr>
        <w:ind w:left="2743" w:hanging="420"/>
      </w:pPr>
      <w:rPr>
        <w:rFonts w:hint="default" w:ascii="Wingdings" w:hAnsi="Wingdings"/>
      </w:rPr>
    </w:lvl>
    <w:lvl w:ilvl="5" w:tentative="0">
      <w:start w:val="1"/>
      <w:numFmt w:val="bullet"/>
      <w:lvlText w:val=""/>
      <w:lvlJc w:val="left"/>
      <w:pPr>
        <w:ind w:left="3163" w:hanging="420"/>
      </w:pPr>
      <w:rPr>
        <w:rFonts w:hint="default" w:ascii="Wingdings" w:hAnsi="Wingdings"/>
      </w:rPr>
    </w:lvl>
    <w:lvl w:ilvl="6" w:tentative="0">
      <w:start w:val="1"/>
      <w:numFmt w:val="bullet"/>
      <w:lvlText w:val=""/>
      <w:lvlJc w:val="left"/>
      <w:pPr>
        <w:ind w:left="3583" w:hanging="420"/>
      </w:pPr>
      <w:rPr>
        <w:rFonts w:hint="default" w:ascii="Wingdings" w:hAnsi="Wingdings"/>
      </w:rPr>
    </w:lvl>
    <w:lvl w:ilvl="7" w:tentative="0">
      <w:start w:val="1"/>
      <w:numFmt w:val="bullet"/>
      <w:lvlText w:val=""/>
      <w:lvlJc w:val="left"/>
      <w:pPr>
        <w:ind w:left="4003" w:hanging="420"/>
      </w:pPr>
      <w:rPr>
        <w:rFonts w:hint="default" w:ascii="Wingdings" w:hAnsi="Wingdings"/>
      </w:rPr>
    </w:lvl>
    <w:lvl w:ilvl="8" w:tentative="0">
      <w:start w:val="1"/>
      <w:numFmt w:val="bullet"/>
      <w:lvlText w:val=""/>
      <w:lvlJc w:val="left"/>
      <w:pPr>
        <w:ind w:left="4423" w:hanging="420"/>
      </w:pPr>
      <w:rPr>
        <w:rFonts w:hint="default" w:ascii="Wingdings" w:hAnsi="Wingdings"/>
      </w:rPr>
    </w:lvl>
  </w:abstractNum>
  <w:abstractNum w:abstractNumId="3">
    <w:nsid w:val="08CB0561"/>
    <w:multiLevelType w:val="multilevel"/>
    <w:tmpl w:val="08CB0561"/>
    <w:lvl w:ilvl="0" w:tentative="0">
      <w:start w:val="1"/>
      <w:numFmt w:val="bullet"/>
      <w:lvlText w:val=""/>
      <w:lvlJc w:val="left"/>
      <w:pPr>
        <w:ind w:left="1063" w:hanging="420"/>
      </w:pPr>
      <w:rPr>
        <w:rFonts w:hint="default" w:ascii="Wingdings" w:hAnsi="Wingdings"/>
      </w:rPr>
    </w:lvl>
    <w:lvl w:ilvl="1" w:tentative="0">
      <w:start w:val="1"/>
      <w:numFmt w:val="bullet"/>
      <w:lvlText w:val=""/>
      <w:lvlJc w:val="left"/>
      <w:pPr>
        <w:ind w:left="1483" w:hanging="420"/>
      </w:pPr>
      <w:rPr>
        <w:rFonts w:hint="default" w:ascii="Wingdings" w:hAnsi="Wingdings"/>
      </w:rPr>
    </w:lvl>
    <w:lvl w:ilvl="2" w:tentative="0">
      <w:start w:val="1"/>
      <w:numFmt w:val="bullet"/>
      <w:lvlText w:val=""/>
      <w:lvlJc w:val="left"/>
      <w:pPr>
        <w:ind w:left="1903" w:hanging="420"/>
      </w:pPr>
      <w:rPr>
        <w:rFonts w:hint="default" w:ascii="Wingdings" w:hAnsi="Wingdings"/>
      </w:rPr>
    </w:lvl>
    <w:lvl w:ilvl="3" w:tentative="0">
      <w:start w:val="1"/>
      <w:numFmt w:val="bullet"/>
      <w:lvlText w:val=""/>
      <w:lvlJc w:val="left"/>
      <w:pPr>
        <w:ind w:left="2323" w:hanging="420"/>
      </w:pPr>
      <w:rPr>
        <w:rFonts w:hint="default" w:ascii="Wingdings" w:hAnsi="Wingdings"/>
      </w:rPr>
    </w:lvl>
    <w:lvl w:ilvl="4" w:tentative="0">
      <w:start w:val="1"/>
      <w:numFmt w:val="bullet"/>
      <w:lvlText w:val=""/>
      <w:lvlJc w:val="left"/>
      <w:pPr>
        <w:ind w:left="2743" w:hanging="420"/>
      </w:pPr>
      <w:rPr>
        <w:rFonts w:hint="default" w:ascii="Wingdings" w:hAnsi="Wingdings"/>
      </w:rPr>
    </w:lvl>
    <w:lvl w:ilvl="5" w:tentative="0">
      <w:start w:val="1"/>
      <w:numFmt w:val="bullet"/>
      <w:lvlText w:val=""/>
      <w:lvlJc w:val="left"/>
      <w:pPr>
        <w:ind w:left="3163" w:hanging="420"/>
      </w:pPr>
      <w:rPr>
        <w:rFonts w:hint="default" w:ascii="Wingdings" w:hAnsi="Wingdings"/>
      </w:rPr>
    </w:lvl>
    <w:lvl w:ilvl="6" w:tentative="0">
      <w:start w:val="1"/>
      <w:numFmt w:val="bullet"/>
      <w:lvlText w:val=""/>
      <w:lvlJc w:val="left"/>
      <w:pPr>
        <w:ind w:left="3583" w:hanging="420"/>
      </w:pPr>
      <w:rPr>
        <w:rFonts w:hint="default" w:ascii="Wingdings" w:hAnsi="Wingdings"/>
      </w:rPr>
    </w:lvl>
    <w:lvl w:ilvl="7" w:tentative="0">
      <w:start w:val="1"/>
      <w:numFmt w:val="bullet"/>
      <w:lvlText w:val=""/>
      <w:lvlJc w:val="left"/>
      <w:pPr>
        <w:ind w:left="4003" w:hanging="420"/>
      </w:pPr>
      <w:rPr>
        <w:rFonts w:hint="default" w:ascii="Wingdings" w:hAnsi="Wingdings"/>
      </w:rPr>
    </w:lvl>
    <w:lvl w:ilvl="8" w:tentative="0">
      <w:start w:val="1"/>
      <w:numFmt w:val="bullet"/>
      <w:lvlText w:val=""/>
      <w:lvlJc w:val="left"/>
      <w:pPr>
        <w:ind w:left="4423" w:hanging="420"/>
      </w:pPr>
      <w:rPr>
        <w:rFonts w:hint="default" w:ascii="Wingdings" w:hAnsi="Wingdings"/>
      </w:rPr>
    </w:lvl>
  </w:abstractNum>
  <w:abstractNum w:abstractNumId="4">
    <w:nsid w:val="09CD2F33"/>
    <w:multiLevelType w:val="multilevel"/>
    <w:tmpl w:val="09CD2F33"/>
    <w:lvl w:ilvl="0" w:tentative="0">
      <w:start w:val="1"/>
      <w:numFmt w:val="bullet"/>
      <w:lvlText w:val=""/>
      <w:lvlJc w:val="left"/>
      <w:pPr>
        <w:ind w:left="1133" w:hanging="420"/>
      </w:pPr>
      <w:rPr>
        <w:rFonts w:hint="default" w:ascii="Wingdings" w:hAnsi="Wingdings"/>
      </w:rPr>
    </w:lvl>
    <w:lvl w:ilvl="1" w:tentative="0">
      <w:start w:val="1"/>
      <w:numFmt w:val="bullet"/>
      <w:lvlText w:val=""/>
      <w:lvlJc w:val="left"/>
      <w:pPr>
        <w:ind w:left="1467" w:hanging="420"/>
      </w:pPr>
      <w:rPr>
        <w:rFonts w:hint="default" w:ascii="Wingdings" w:hAnsi="Wingdings"/>
      </w:rPr>
    </w:lvl>
    <w:lvl w:ilvl="2" w:tentative="0">
      <w:start w:val="1"/>
      <w:numFmt w:val="bullet"/>
      <w:lvlText w:val=""/>
      <w:lvlJc w:val="left"/>
      <w:pPr>
        <w:ind w:left="1887" w:hanging="420"/>
      </w:pPr>
      <w:rPr>
        <w:rFonts w:hint="default" w:ascii="Wingdings" w:hAnsi="Wingdings"/>
      </w:rPr>
    </w:lvl>
    <w:lvl w:ilvl="3" w:tentative="0">
      <w:start w:val="1"/>
      <w:numFmt w:val="bullet"/>
      <w:lvlText w:val=""/>
      <w:lvlJc w:val="left"/>
      <w:pPr>
        <w:ind w:left="2307" w:hanging="420"/>
      </w:pPr>
      <w:rPr>
        <w:rFonts w:hint="default" w:ascii="Wingdings" w:hAnsi="Wingdings"/>
      </w:rPr>
    </w:lvl>
    <w:lvl w:ilvl="4" w:tentative="0">
      <w:start w:val="1"/>
      <w:numFmt w:val="bullet"/>
      <w:lvlText w:val=""/>
      <w:lvlJc w:val="left"/>
      <w:pPr>
        <w:ind w:left="2727" w:hanging="420"/>
      </w:pPr>
      <w:rPr>
        <w:rFonts w:hint="default" w:ascii="Wingdings" w:hAnsi="Wingdings"/>
      </w:rPr>
    </w:lvl>
    <w:lvl w:ilvl="5" w:tentative="0">
      <w:start w:val="1"/>
      <w:numFmt w:val="bullet"/>
      <w:lvlText w:val=""/>
      <w:lvlJc w:val="left"/>
      <w:pPr>
        <w:ind w:left="3147" w:hanging="420"/>
      </w:pPr>
      <w:rPr>
        <w:rFonts w:hint="default" w:ascii="Wingdings" w:hAnsi="Wingdings"/>
      </w:rPr>
    </w:lvl>
    <w:lvl w:ilvl="6" w:tentative="0">
      <w:start w:val="1"/>
      <w:numFmt w:val="bullet"/>
      <w:lvlText w:val=""/>
      <w:lvlJc w:val="left"/>
      <w:pPr>
        <w:ind w:left="3567" w:hanging="420"/>
      </w:pPr>
      <w:rPr>
        <w:rFonts w:hint="default" w:ascii="Wingdings" w:hAnsi="Wingdings"/>
      </w:rPr>
    </w:lvl>
    <w:lvl w:ilvl="7" w:tentative="0">
      <w:start w:val="1"/>
      <w:numFmt w:val="bullet"/>
      <w:lvlText w:val=""/>
      <w:lvlJc w:val="left"/>
      <w:pPr>
        <w:ind w:left="3987" w:hanging="420"/>
      </w:pPr>
      <w:rPr>
        <w:rFonts w:hint="default" w:ascii="Wingdings" w:hAnsi="Wingdings"/>
      </w:rPr>
    </w:lvl>
    <w:lvl w:ilvl="8" w:tentative="0">
      <w:start w:val="1"/>
      <w:numFmt w:val="bullet"/>
      <w:lvlText w:val=""/>
      <w:lvlJc w:val="left"/>
      <w:pPr>
        <w:ind w:left="4407" w:hanging="420"/>
      </w:pPr>
      <w:rPr>
        <w:rFonts w:hint="default" w:ascii="Wingdings" w:hAnsi="Wingdings"/>
      </w:rPr>
    </w:lvl>
  </w:abstractNum>
  <w:abstractNum w:abstractNumId="5">
    <w:nsid w:val="7C5D58BB"/>
    <w:multiLevelType w:val="multilevel"/>
    <w:tmpl w:val="7C5D58BB"/>
    <w:lvl w:ilvl="0" w:tentative="0">
      <w:start w:val="1"/>
      <w:numFmt w:val="bullet"/>
      <w:lvlText w:val=""/>
      <w:lvlJc w:val="left"/>
      <w:pPr>
        <w:ind w:left="1060" w:hanging="420"/>
      </w:pPr>
      <w:rPr>
        <w:rFonts w:hint="default" w:ascii="Wingdings" w:hAnsi="Wingdings"/>
      </w:rPr>
    </w:lvl>
    <w:lvl w:ilvl="1" w:tentative="0">
      <w:start w:val="1"/>
      <w:numFmt w:val="bullet"/>
      <w:lvlText w:val=""/>
      <w:lvlJc w:val="left"/>
      <w:pPr>
        <w:ind w:left="1480" w:hanging="420"/>
      </w:pPr>
      <w:rPr>
        <w:rFonts w:hint="default" w:ascii="Wingdings" w:hAnsi="Wingdings"/>
      </w:rPr>
    </w:lvl>
    <w:lvl w:ilvl="2" w:tentative="0">
      <w:start w:val="1"/>
      <w:numFmt w:val="bullet"/>
      <w:lvlText w:val=""/>
      <w:lvlJc w:val="left"/>
      <w:pPr>
        <w:ind w:left="1900" w:hanging="420"/>
      </w:pPr>
      <w:rPr>
        <w:rFonts w:hint="default" w:ascii="Wingdings" w:hAnsi="Wingdings"/>
      </w:rPr>
    </w:lvl>
    <w:lvl w:ilvl="3" w:tentative="0">
      <w:start w:val="1"/>
      <w:numFmt w:val="bullet"/>
      <w:lvlText w:val=""/>
      <w:lvlJc w:val="left"/>
      <w:pPr>
        <w:ind w:left="2320" w:hanging="420"/>
      </w:pPr>
      <w:rPr>
        <w:rFonts w:hint="default" w:ascii="Wingdings" w:hAnsi="Wingdings"/>
      </w:rPr>
    </w:lvl>
    <w:lvl w:ilvl="4" w:tentative="0">
      <w:start w:val="1"/>
      <w:numFmt w:val="bullet"/>
      <w:lvlText w:val=""/>
      <w:lvlJc w:val="left"/>
      <w:pPr>
        <w:ind w:left="2740" w:hanging="420"/>
      </w:pPr>
      <w:rPr>
        <w:rFonts w:hint="default" w:ascii="Wingdings" w:hAnsi="Wingdings"/>
      </w:rPr>
    </w:lvl>
    <w:lvl w:ilvl="5" w:tentative="0">
      <w:start w:val="1"/>
      <w:numFmt w:val="bullet"/>
      <w:lvlText w:val=""/>
      <w:lvlJc w:val="left"/>
      <w:pPr>
        <w:ind w:left="3160" w:hanging="420"/>
      </w:pPr>
      <w:rPr>
        <w:rFonts w:hint="default" w:ascii="Wingdings" w:hAnsi="Wingdings"/>
      </w:rPr>
    </w:lvl>
    <w:lvl w:ilvl="6" w:tentative="0">
      <w:start w:val="1"/>
      <w:numFmt w:val="bullet"/>
      <w:lvlText w:val=""/>
      <w:lvlJc w:val="left"/>
      <w:pPr>
        <w:ind w:left="3580" w:hanging="420"/>
      </w:pPr>
      <w:rPr>
        <w:rFonts w:hint="default" w:ascii="Wingdings" w:hAnsi="Wingdings"/>
      </w:rPr>
    </w:lvl>
    <w:lvl w:ilvl="7" w:tentative="0">
      <w:start w:val="1"/>
      <w:numFmt w:val="bullet"/>
      <w:lvlText w:val=""/>
      <w:lvlJc w:val="left"/>
      <w:pPr>
        <w:ind w:left="4000" w:hanging="420"/>
      </w:pPr>
      <w:rPr>
        <w:rFonts w:hint="default" w:ascii="Wingdings" w:hAnsi="Wingdings"/>
      </w:rPr>
    </w:lvl>
    <w:lvl w:ilvl="8" w:tentative="0">
      <w:start w:val="1"/>
      <w:numFmt w:val="bullet"/>
      <w:lvlText w:val=""/>
      <w:lvlJc w:val="left"/>
      <w:pPr>
        <w:ind w:left="4420" w:hanging="420"/>
      </w:pPr>
      <w:rPr>
        <w:rFonts w:hint="default" w:ascii="Wingdings" w:hAnsi="Wingdings"/>
      </w:rPr>
    </w:lvl>
  </w:abstractNum>
  <w:num w:numId="1">
    <w:abstractNumId w:val="4"/>
  </w:num>
  <w:num w:numId="2">
    <w:abstractNumId w:val="0"/>
  </w:num>
  <w:num w:numId="3">
    <w:abstractNumId w:val="5"/>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5"/>
    </o:shapelayout>
  </w:hdrShapeDefaults>
  <w:footnotePr>
    <w:footnote w:id="4"/>
    <w:footnote w:id="5"/>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xNWJiZjhhMmM5OGE0MTc5MTIxNjNiZWE2ODkxZjIifQ=="/>
  </w:docVars>
  <w:rsids>
    <w:rsidRoot w:val="00D27628"/>
    <w:rsid w:val="000005CB"/>
    <w:rsid w:val="00000A39"/>
    <w:rsid w:val="00000EF8"/>
    <w:rsid w:val="00003BE0"/>
    <w:rsid w:val="00003CF1"/>
    <w:rsid w:val="0000471B"/>
    <w:rsid w:val="0000490A"/>
    <w:rsid w:val="00004994"/>
    <w:rsid w:val="00004ACC"/>
    <w:rsid w:val="00004F1C"/>
    <w:rsid w:val="0000790E"/>
    <w:rsid w:val="000107B3"/>
    <w:rsid w:val="00010BB7"/>
    <w:rsid w:val="00010BC4"/>
    <w:rsid w:val="00010C57"/>
    <w:rsid w:val="00012A54"/>
    <w:rsid w:val="00015C5D"/>
    <w:rsid w:val="00015E5D"/>
    <w:rsid w:val="0002002A"/>
    <w:rsid w:val="000203E7"/>
    <w:rsid w:val="00022379"/>
    <w:rsid w:val="000223B9"/>
    <w:rsid w:val="00024F07"/>
    <w:rsid w:val="00026D3C"/>
    <w:rsid w:val="00031378"/>
    <w:rsid w:val="00031534"/>
    <w:rsid w:val="0003169B"/>
    <w:rsid w:val="0003377D"/>
    <w:rsid w:val="00033ACB"/>
    <w:rsid w:val="00033E30"/>
    <w:rsid w:val="000343D5"/>
    <w:rsid w:val="00034931"/>
    <w:rsid w:val="00034B2E"/>
    <w:rsid w:val="00034DE5"/>
    <w:rsid w:val="000353FA"/>
    <w:rsid w:val="00035B51"/>
    <w:rsid w:val="0004003E"/>
    <w:rsid w:val="0004025A"/>
    <w:rsid w:val="00041A46"/>
    <w:rsid w:val="0004202F"/>
    <w:rsid w:val="000428ED"/>
    <w:rsid w:val="00043B4E"/>
    <w:rsid w:val="00044359"/>
    <w:rsid w:val="00045445"/>
    <w:rsid w:val="00045EBE"/>
    <w:rsid w:val="00047005"/>
    <w:rsid w:val="000470BF"/>
    <w:rsid w:val="000477FF"/>
    <w:rsid w:val="000512AE"/>
    <w:rsid w:val="00052191"/>
    <w:rsid w:val="00054152"/>
    <w:rsid w:val="000545CF"/>
    <w:rsid w:val="00054BA2"/>
    <w:rsid w:val="00060176"/>
    <w:rsid w:val="0006034F"/>
    <w:rsid w:val="00061AF2"/>
    <w:rsid w:val="00062B78"/>
    <w:rsid w:val="000637B2"/>
    <w:rsid w:val="00063DBC"/>
    <w:rsid w:val="0006415C"/>
    <w:rsid w:val="00064C4E"/>
    <w:rsid w:val="000650C2"/>
    <w:rsid w:val="00066753"/>
    <w:rsid w:val="00067296"/>
    <w:rsid w:val="00071B2E"/>
    <w:rsid w:val="00072A58"/>
    <w:rsid w:val="00073C75"/>
    <w:rsid w:val="0007458F"/>
    <w:rsid w:val="0007512D"/>
    <w:rsid w:val="00075707"/>
    <w:rsid w:val="0007659E"/>
    <w:rsid w:val="00076966"/>
    <w:rsid w:val="00077211"/>
    <w:rsid w:val="0008050F"/>
    <w:rsid w:val="00080DF8"/>
    <w:rsid w:val="00081002"/>
    <w:rsid w:val="00082800"/>
    <w:rsid w:val="00083B12"/>
    <w:rsid w:val="00085519"/>
    <w:rsid w:val="00087185"/>
    <w:rsid w:val="00087728"/>
    <w:rsid w:val="0009072A"/>
    <w:rsid w:val="00090E34"/>
    <w:rsid w:val="00091422"/>
    <w:rsid w:val="00092A04"/>
    <w:rsid w:val="000932E1"/>
    <w:rsid w:val="000949C3"/>
    <w:rsid w:val="0009632D"/>
    <w:rsid w:val="0009661F"/>
    <w:rsid w:val="00096CBC"/>
    <w:rsid w:val="000A11F2"/>
    <w:rsid w:val="000A14BB"/>
    <w:rsid w:val="000A16A4"/>
    <w:rsid w:val="000A1987"/>
    <w:rsid w:val="000A3D15"/>
    <w:rsid w:val="000A42E5"/>
    <w:rsid w:val="000A51C8"/>
    <w:rsid w:val="000A59B1"/>
    <w:rsid w:val="000A6494"/>
    <w:rsid w:val="000A7180"/>
    <w:rsid w:val="000A759D"/>
    <w:rsid w:val="000B17CA"/>
    <w:rsid w:val="000B2026"/>
    <w:rsid w:val="000B326A"/>
    <w:rsid w:val="000B3DFA"/>
    <w:rsid w:val="000B3F8E"/>
    <w:rsid w:val="000B5E21"/>
    <w:rsid w:val="000B6FE3"/>
    <w:rsid w:val="000C03E8"/>
    <w:rsid w:val="000C142C"/>
    <w:rsid w:val="000C2E58"/>
    <w:rsid w:val="000C3BBA"/>
    <w:rsid w:val="000C46BF"/>
    <w:rsid w:val="000C4C4E"/>
    <w:rsid w:val="000C6ECF"/>
    <w:rsid w:val="000D010D"/>
    <w:rsid w:val="000D0304"/>
    <w:rsid w:val="000D1709"/>
    <w:rsid w:val="000D19BE"/>
    <w:rsid w:val="000D2654"/>
    <w:rsid w:val="000D3316"/>
    <w:rsid w:val="000D3FDE"/>
    <w:rsid w:val="000D53A5"/>
    <w:rsid w:val="000D7432"/>
    <w:rsid w:val="000E0739"/>
    <w:rsid w:val="000E0A35"/>
    <w:rsid w:val="000E0B9C"/>
    <w:rsid w:val="000E13B6"/>
    <w:rsid w:val="000E177E"/>
    <w:rsid w:val="000E1E63"/>
    <w:rsid w:val="000E2E35"/>
    <w:rsid w:val="000E4618"/>
    <w:rsid w:val="000E486A"/>
    <w:rsid w:val="000E5754"/>
    <w:rsid w:val="000E77E0"/>
    <w:rsid w:val="000F0608"/>
    <w:rsid w:val="000F0715"/>
    <w:rsid w:val="000F08A2"/>
    <w:rsid w:val="000F18BA"/>
    <w:rsid w:val="000F235A"/>
    <w:rsid w:val="000F386D"/>
    <w:rsid w:val="000F6D49"/>
    <w:rsid w:val="000F7906"/>
    <w:rsid w:val="00100396"/>
    <w:rsid w:val="0010080B"/>
    <w:rsid w:val="00100927"/>
    <w:rsid w:val="00100E3E"/>
    <w:rsid w:val="00101C22"/>
    <w:rsid w:val="0010332A"/>
    <w:rsid w:val="00103850"/>
    <w:rsid w:val="001043CB"/>
    <w:rsid w:val="00104BE8"/>
    <w:rsid w:val="001061D0"/>
    <w:rsid w:val="00106648"/>
    <w:rsid w:val="0010688B"/>
    <w:rsid w:val="0010711C"/>
    <w:rsid w:val="00107300"/>
    <w:rsid w:val="0011088A"/>
    <w:rsid w:val="0011133A"/>
    <w:rsid w:val="00112500"/>
    <w:rsid w:val="001127EC"/>
    <w:rsid w:val="00113F96"/>
    <w:rsid w:val="00114286"/>
    <w:rsid w:val="00114B63"/>
    <w:rsid w:val="00114C8F"/>
    <w:rsid w:val="00115FA8"/>
    <w:rsid w:val="00116741"/>
    <w:rsid w:val="00116AAE"/>
    <w:rsid w:val="00117948"/>
    <w:rsid w:val="00117B0E"/>
    <w:rsid w:val="00120983"/>
    <w:rsid w:val="00120E78"/>
    <w:rsid w:val="0012220C"/>
    <w:rsid w:val="0012357E"/>
    <w:rsid w:val="00123664"/>
    <w:rsid w:val="00123F07"/>
    <w:rsid w:val="00124013"/>
    <w:rsid w:val="00124B2B"/>
    <w:rsid w:val="00124D0D"/>
    <w:rsid w:val="00130264"/>
    <w:rsid w:val="00131A91"/>
    <w:rsid w:val="00132FAE"/>
    <w:rsid w:val="00133D73"/>
    <w:rsid w:val="001342F5"/>
    <w:rsid w:val="00134329"/>
    <w:rsid w:val="001346CF"/>
    <w:rsid w:val="001348A0"/>
    <w:rsid w:val="00137448"/>
    <w:rsid w:val="00137754"/>
    <w:rsid w:val="00137A7B"/>
    <w:rsid w:val="00137CA0"/>
    <w:rsid w:val="00137E1A"/>
    <w:rsid w:val="001402DE"/>
    <w:rsid w:val="00140773"/>
    <w:rsid w:val="0014265A"/>
    <w:rsid w:val="001430C1"/>
    <w:rsid w:val="001434BA"/>
    <w:rsid w:val="00145238"/>
    <w:rsid w:val="001459FD"/>
    <w:rsid w:val="00147044"/>
    <w:rsid w:val="00150C44"/>
    <w:rsid w:val="00154CA0"/>
    <w:rsid w:val="001554E7"/>
    <w:rsid w:val="00155F89"/>
    <w:rsid w:val="00157266"/>
    <w:rsid w:val="0015744D"/>
    <w:rsid w:val="001618FB"/>
    <w:rsid w:val="00163674"/>
    <w:rsid w:val="00163C8E"/>
    <w:rsid w:val="00163D99"/>
    <w:rsid w:val="00164C26"/>
    <w:rsid w:val="001654AF"/>
    <w:rsid w:val="00165720"/>
    <w:rsid w:val="00165813"/>
    <w:rsid w:val="001658CB"/>
    <w:rsid w:val="001659A5"/>
    <w:rsid w:val="00167E4B"/>
    <w:rsid w:val="001711A8"/>
    <w:rsid w:val="00171FF6"/>
    <w:rsid w:val="00172070"/>
    <w:rsid w:val="00172376"/>
    <w:rsid w:val="00172DD0"/>
    <w:rsid w:val="00173BE2"/>
    <w:rsid w:val="00175410"/>
    <w:rsid w:val="0017598A"/>
    <w:rsid w:val="001762A8"/>
    <w:rsid w:val="00176ADA"/>
    <w:rsid w:val="00176C8B"/>
    <w:rsid w:val="00177349"/>
    <w:rsid w:val="0017744C"/>
    <w:rsid w:val="00180161"/>
    <w:rsid w:val="00180381"/>
    <w:rsid w:val="00180A54"/>
    <w:rsid w:val="001823EA"/>
    <w:rsid w:val="00183B61"/>
    <w:rsid w:val="00184D02"/>
    <w:rsid w:val="00185A06"/>
    <w:rsid w:val="00185BF9"/>
    <w:rsid w:val="00185C48"/>
    <w:rsid w:val="001868B7"/>
    <w:rsid w:val="001904EA"/>
    <w:rsid w:val="001905B1"/>
    <w:rsid w:val="00191A94"/>
    <w:rsid w:val="001921FA"/>
    <w:rsid w:val="00194070"/>
    <w:rsid w:val="001947C4"/>
    <w:rsid w:val="00194E7D"/>
    <w:rsid w:val="001950B4"/>
    <w:rsid w:val="00196076"/>
    <w:rsid w:val="00196854"/>
    <w:rsid w:val="001A03FA"/>
    <w:rsid w:val="001A0886"/>
    <w:rsid w:val="001A2890"/>
    <w:rsid w:val="001A5EE7"/>
    <w:rsid w:val="001A6310"/>
    <w:rsid w:val="001A691D"/>
    <w:rsid w:val="001B011E"/>
    <w:rsid w:val="001B0F9B"/>
    <w:rsid w:val="001B3180"/>
    <w:rsid w:val="001B3B2F"/>
    <w:rsid w:val="001B4BFA"/>
    <w:rsid w:val="001B67AD"/>
    <w:rsid w:val="001B69AC"/>
    <w:rsid w:val="001B71AE"/>
    <w:rsid w:val="001B7503"/>
    <w:rsid w:val="001B7B4F"/>
    <w:rsid w:val="001C03A3"/>
    <w:rsid w:val="001C04C0"/>
    <w:rsid w:val="001C15A8"/>
    <w:rsid w:val="001C2E37"/>
    <w:rsid w:val="001C32BE"/>
    <w:rsid w:val="001C501E"/>
    <w:rsid w:val="001C5032"/>
    <w:rsid w:val="001C5471"/>
    <w:rsid w:val="001C5585"/>
    <w:rsid w:val="001C5C0C"/>
    <w:rsid w:val="001D085E"/>
    <w:rsid w:val="001D0A0F"/>
    <w:rsid w:val="001D1298"/>
    <w:rsid w:val="001D1C8C"/>
    <w:rsid w:val="001D3AC5"/>
    <w:rsid w:val="001D54A9"/>
    <w:rsid w:val="001D5AB1"/>
    <w:rsid w:val="001D5D98"/>
    <w:rsid w:val="001D7E11"/>
    <w:rsid w:val="001E12FD"/>
    <w:rsid w:val="001E14B5"/>
    <w:rsid w:val="001E15AD"/>
    <w:rsid w:val="001E16E5"/>
    <w:rsid w:val="001E2B68"/>
    <w:rsid w:val="001E2E3E"/>
    <w:rsid w:val="001E3213"/>
    <w:rsid w:val="001E34E0"/>
    <w:rsid w:val="001E4FF7"/>
    <w:rsid w:val="001E595B"/>
    <w:rsid w:val="001E69F2"/>
    <w:rsid w:val="001F0787"/>
    <w:rsid w:val="001F0826"/>
    <w:rsid w:val="001F1408"/>
    <w:rsid w:val="001F15A9"/>
    <w:rsid w:val="001F1E1C"/>
    <w:rsid w:val="001F1E79"/>
    <w:rsid w:val="001F3554"/>
    <w:rsid w:val="001F35A3"/>
    <w:rsid w:val="001F66C1"/>
    <w:rsid w:val="001F72E3"/>
    <w:rsid w:val="001F77A6"/>
    <w:rsid w:val="00200058"/>
    <w:rsid w:val="0020026B"/>
    <w:rsid w:val="002012CB"/>
    <w:rsid w:val="002012D1"/>
    <w:rsid w:val="002013FD"/>
    <w:rsid w:val="00202205"/>
    <w:rsid w:val="002025A0"/>
    <w:rsid w:val="00203611"/>
    <w:rsid w:val="00203E71"/>
    <w:rsid w:val="002043A9"/>
    <w:rsid w:val="00204442"/>
    <w:rsid w:val="00205FA1"/>
    <w:rsid w:val="002062E1"/>
    <w:rsid w:val="00206EA7"/>
    <w:rsid w:val="002102BA"/>
    <w:rsid w:val="0021184B"/>
    <w:rsid w:val="00213DD8"/>
    <w:rsid w:val="0021454B"/>
    <w:rsid w:val="002145A6"/>
    <w:rsid w:val="0021657C"/>
    <w:rsid w:val="0022002A"/>
    <w:rsid w:val="00220635"/>
    <w:rsid w:val="002218C4"/>
    <w:rsid w:val="00222AB8"/>
    <w:rsid w:val="00223C54"/>
    <w:rsid w:val="0022531E"/>
    <w:rsid w:val="002264D2"/>
    <w:rsid w:val="0022676B"/>
    <w:rsid w:val="002274D2"/>
    <w:rsid w:val="0023098C"/>
    <w:rsid w:val="002314E7"/>
    <w:rsid w:val="00231953"/>
    <w:rsid w:val="002322E1"/>
    <w:rsid w:val="00233411"/>
    <w:rsid w:val="0023523B"/>
    <w:rsid w:val="00235459"/>
    <w:rsid w:val="00235C91"/>
    <w:rsid w:val="0023618F"/>
    <w:rsid w:val="00236DDF"/>
    <w:rsid w:val="002409BE"/>
    <w:rsid w:val="00241325"/>
    <w:rsid w:val="00241A1D"/>
    <w:rsid w:val="002429AC"/>
    <w:rsid w:val="0024304D"/>
    <w:rsid w:val="002432C5"/>
    <w:rsid w:val="002438A9"/>
    <w:rsid w:val="00243D3E"/>
    <w:rsid w:val="0024509E"/>
    <w:rsid w:val="00245CD1"/>
    <w:rsid w:val="00246B9A"/>
    <w:rsid w:val="00246FA8"/>
    <w:rsid w:val="00247DF1"/>
    <w:rsid w:val="00250452"/>
    <w:rsid w:val="00250483"/>
    <w:rsid w:val="002520AE"/>
    <w:rsid w:val="00254293"/>
    <w:rsid w:val="002543C6"/>
    <w:rsid w:val="00254AEF"/>
    <w:rsid w:val="00254B6B"/>
    <w:rsid w:val="00255615"/>
    <w:rsid w:val="002573BE"/>
    <w:rsid w:val="002602F3"/>
    <w:rsid w:val="0026169C"/>
    <w:rsid w:val="00262D5A"/>
    <w:rsid w:val="002639B9"/>
    <w:rsid w:val="00264BC6"/>
    <w:rsid w:val="00265050"/>
    <w:rsid w:val="00265BB7"/>
    <w:rsid w:val="00266B4F"/>
    <w:rsid w:val="002675B9"/>
    <w:rsid w:val="002679AE"/>
    <w:rsid w:val="002679DC"/>
    <w:rsid w:val="00267B77"/>
    <w:rsid w:val="00270296"/>
    <w:rsid w:val="002702A4"/>
    <w:rsid w:val="00270D60"/>
    <w:rsid w:val="00273BF5"/>
    <w:rsid w:val="00273EC6"/>
    <w:rsid w:val="00274412"/>
    <w:rsid w:val="00274B49"/>
    <w:rsid w:val="00275D56"/>
    <w:rsid w:val="002761D0"/>
    <w:rsid w:val="00276F4C"/>
    <w:rsid w:val="00280AB4"/>
    <w:rsid w:val="00281346"/>
    <w:rsid w:val="00282259"/>
    <w:rsid w:val="002836E6"/>
    <w:rsid w:val="00284D25"/>
    <w:rsid w:val="00284F9C"/>
    <w:rsid w:val="00285297"/>
    <w:rsid w:val="00287095"/>
    <w:rsid w:val="00287831"/>
    <w:rsid w:val="00290008"/>
    <w:rsid w:val="002911E9"/>
    <w:rsid w:val="0029365B"/>
    <w:rsid w:val="00294670"/>
    <w:rsid w:val="00294F36"/>
    <w:rsid w:val="00295501"/>
    <w:rsid w:val="0029643B"/>
    <w:rsid w:val="002966D0"/>
    <w:rsid w:val="00296ABC"/>
    <w:rsid w:val="00297214"/>
    <w:rsid w:val="00297452"/>
    <w:rsid w:val="002A009B"/>
    <w:rsid w:val="002A04CB"/>
    <w:rsid w:val="002A0988"/>
    <w:rsid w:val="002A1673"/>
    <w:rsid w:val="002A2EF5"/>
    <w:rsid w:val="002A35B3"/>
    <w:rsid w:val="002A3608"/>
    <w:rsid w:val="002A4A65"/>
    <w:rsid w:val="002A6374"/>
    <w:rsid w:val="002A658D"/>
    <w:rsid w:val="002B1118"/>
    <w:rsid w:val="002B26AA"/>
    <w:rsid w:val="002B2F01"/>
    <w:rsid w:val="002B3060"/>
    <w:rsid w:val="002B4312"/>
    <w:rsid w:val="002B529F"/>
    <w:rsid w:val="002B5E47"/>
    <w:rsid w:val="002B629F"/>
    <w:rsid w:val="002B6305"/>
    <w:rsid w:val="002B67BB"/>
    <w:rsid w:val="002B7305"/>
    <w:rsid w:val="002B744C"/>
    <w:rsid w:val="002B75E7"/>
    <w:rsid w:val="002B7758"/>
    <w:rsid w:val="002C108C"/>
    <w:rsid w:val="002C1BE8"/>
    <w:rsid w:val="002C1D2E"/>
    <w:rsid w:val="002C2391"/>
    <w:rsid w:val="002C33FC"/>
    <w:rsid w:val="002C442D"/>
    <w:rsid w:val="002C48B7"/>
    <w:rsid w:val="002C4929"/>
    <w:rsid w:val="002C4B56"/>
    <w:rsid w:val="002C5EAF"/>
    <w:rsid w:val="002C60BB"/>
    <w:rsid w:val="002C76A3"/>
    <w:rsid w:val="002D112F"/>
    <w:rsid w:val="002D11D9"/>
    <w:rsid w:val="002D187C"/>
    <w:rsid w:val="002D454F"/>
    <w:rsid w:val="002D46F0"/>
    <w:rsid w:val="002D4865"/>
    <w:rsid w:val="002D523A"/>
    <w:rsid w:val="002D5602"/>
    <w:rsid w:val="002D60B9"/>
    <w:rsid w:val="002D766B"/>
    <w:rsid w:val="002D795B"/>
    <w:rsid w:val="002D7FC3"/>
    <w:rsid w:val="002E06B1"/>
    <w:rsid w:val="002E099A"/>
    <w:rsid w:val="002E0B4D"/>
    <w:rsid w:val="002E0D97"/>
    <w:rsid w:val="002E1C67"/>
    <w:rsid w:val="002E345E"/>
    <w:rsid w:val="002E3D01"/>
    <w:rsid w:val="002E5131"/>
    <w:rsid w:val="002E65C8"/>
    <w:rsid w:val="002E66C1"/>
    <w:rsid w:val="002E7853"/>
    <w:rsid w:val="002F0EA6"/>
    <w:rsid w:val="002F3630"/>
    <w:rsid w:val="002F47A0"/>
    <w:rsid w:val="002F5350"/>
    <w:rsid w:val="002F6C79"/>
    <w:rsid w:val="002F6C9F"/>
    <w:rsid w:val="002F6E5B"/>
    <w:rsid w:val="002F734A"/>
    <w:rsid w:val="002F7652"/>
    <w:rsid w:val="002F7D75"/>
    <w:rsid w:val="003009CA"/>
    <w:rsid w:val="00301A93"/>
    <w:rsid w:val="00302821"/>
    <w:rsid w:val="00302E96"/>
    <w:rsid w:val="003044F5"/>
    <w:rsid w:val="00304ABB"/>
    <w:rsid w:val="0030505A"/>
    <w:rsid w:val="00305A0A"/>
    <w:rsid w:val="00305D95"/>
    <w:rsid w:val="003066A4"/>
    <w:rsid w:val="00306EDE"/>
    <w:rsid w:val="0030712B"/>
    <w:rsid w:val="00307361"/>
    <w:rsid w:val="003077D6"/>
    <w:rsid w:val="00307BEC"/>
    <w:rsid w:val="00307ED8"/>
    <w:rsid w:val="00307F0B"/>
    <w:rsid w:val="003105CD"/>
    <w:rsid w:val="00310B4D"/>
    <w:rsid w:val="00312FDE"/>
    <w:rsid w:val="00315244"/>
    <w:rsid w:val="003154E8"/>
    <w:rsid w:val="003158B4"/>
    <w:rsid w:val="0031644E"/>
    <w:rsid w:val="003171BC"/>
    <w:rsid w:val="003174E6"/>
    <w:rsid w:val="00317DD3"/>
    <w:rsid w:val="003207D9"/>
    <w:rsid w:val="00322842"/>
    <w:rsid w:val="003232C3"/>
    <w:rsid w:val="00324755"/>
    <w:rsid w:val="003256BA"/>
    <w:rsid w:val="00326621"/>
    <w:rsid w:val="00326FCC"/>
    <w:rsid w:val="0032747E"/>
    <w:rsid w:val="00327C4B"/>
    <w:rsid w:val="00330FEE"/>
    <w:rsid w:val="003318AD"/>
    <w:rsid w:val="00332AE0"/>
    <w:rsid w:val="00332B33"/>
    <w:rsid w:val="00333A63"/>
    <w:rsid w:val="003348F2"/>
    <w:rsid w:val="0033520D"/>
    <w:rsid w:val="00336664"/>
    <w:rsid w:val="003403D6"/>
    <w:rsid w:val="00340817"/>
    <w:rsid w:val="0034129A"/>
    <w:rsid w:val="0034140E"/>
    <w:rsid w:val="0034303B"/>
    <w:rsid w:val="00344501"/>
    <w:rsid w:val="00344718"/>
    <w:rsid w:val="003448D3"/>
    <w:rsid w:val="0034545B"/>
    <w:rsid w:val="00345C53"/>
    <w:rsid w:val="003464F3"/>
    <w:rsid w:val="00347340"/>
    <w:rsid w:val="00350667"/>
    <w:rsid w:val="00350783"/>
    <w:rsid w:val="00350C5A"/>
    <w:rsid w:val="00352F8A"/>
    <w:rsid w:val="00354535"/>
    <w:rsid w:val="0035507E"/>
    <w:rsid w:val="003564B7"/>
    <w:rsid w:val="00356A43"/>
    <w:rsid w:val="00357011"/>
    <w:rsid w:val="003575BA"/>
    <w:rsid w:val="00361316"/>
    <w:rsid w:val="0036221A"/>
    <w:rsid w:val="00362C7A"/>
    <w:rsid w:val="003634E5"/>
    <w:rsid w:val="00364F49"/>
    <w:rsid w:val="0036532C"/>
    <w:rsid w:val="00365602"/>
    <w:rsid w:val="00366F72"/>
    <w:rsid w:val="00367574"/>
    <w:rsid w:val="00371B27"/>
    <w:rsid w:val="00371DB0"/>
    <w:rsid w:val="003721F8"/>
    <w:rsid w:val="00372551"/>
    <w:rsid w:val="00372DF6"/>
    <w:rsid w:val="003740CF"/>
    <w:rsid w:val="0037429A"/>
    <w:rsid w:val="003750F4"/>
    <w:rsid w:val="00376DF1"/>
    <w:rsid w:val="00377840"/>
    <w:rsid w:val="0038017D"/>
    <w:rsid w:val="003809D5"/>
    <w:rsid w:val="003824EA"/>
    <w:rsid w:val="00383236"/>
    <w:rsid w:val="00383E64"/>
    <w:rsid w:val="00384822"/>
    <w:rsid w:val="00385AAA"/>
    <w:rsid w:val="00385D7C"/>
    <w:rsid w:val="00385E41"/>
    <w:rsid w:val="003861C5"/>
    <w:rsid w:val="003868BA"/>
    <w:rsid w:val="00386986"/>
    <w:rsid w:val="003909CD"/>
    <w:rsid w:val="003919F7"/>
    <w:rsid w:val="0039299D"/>
    <w:rsid w:val="00393E19"/>
    <w:rsid w:val="00395440"/>
    <w:rsid w:val="00395C9E"/>
    <w:rsid w:val="00396426"/>
    <w:rsid w:val="0039709F"/>
    <w:rsid w:val="003A08B0"/>
    <w:rsid w:val="003A4570"/>
    <w:rsid w:val="003A4EFD"/>
    <w:rsid w:val="003A598C"/>
    <w:rsid w:val="003A6970"/>
    <w:rsid w:val="003A6D94"/>
    <w:rsid w:val="003A7B4E"/>
    <w:rsid w:val="003B0ABE"/>
    <w:rsid w:val="003B1857"/>
    <w:rsid w:val="003B1BF4"/>
    <w:rsid w:val="003B2319"/>
    <w:rsid w:val="003B26C0"/>
    <w:rsid w:val="003B2FA6"/>
    <w:rsid w:val="003B3B34"/>
    <w:rsid w:val="003B4B4E"/>
    <w:rsid w:val="003B4FA0"/>
    <w:rsid w:val="003B6EE6"/>
    <w:rsid w:val="003B7DAC"/>
    <w:rsid w:val="003B7EC6"/>
    <w:rsid w:val="003C063E"/>
    <w:rsid w:val="003C06D9"/>
    <w:rsid w:val="003C11A9"/>
    <w:rsid w:val="003C469E"/>
    <w:rsid w:val="003C46A6"/>
    <w:rsid w:val="003C4FF5"/>
    <w:rsid w:val="003C5038"/>
    <w:rsid w:val="003D01EA"/>
    <w:rsid w:val="003D06F8"/>
    <w:rsid w:val="003D0C76"/>
    <w:rsid w:val="003D1407"/>
    <w:rsid w:val="003D2F6B"/>
    <w:rsid w:val="003D30BB"/>
    <w:rsid w:val="003D5012"/>
    <w:rsid w:val="003D5269"/>
    <w:rsid w:val="003D5712"/>
    <w:rsid w:val="003D7DFB"/>
    <w:rsid w:val="003D7F67"/>
    <w:rsid w:val="003E044A"/>
    <w:rsid w:val="003E229B"/>
    <w:rsid w:val="003E24C2"/>
    <w:rsid w:val="003E265B"/>
    <w:rsid w:val="003E2AE3"/>
    <w:rsid w:val="003E2CFD"/>
    <w:rsid w:val="003E44ED"/>
    <w:rsid w:val="003E68B1"/>
    <w:rsid w:val="003E7493"/>
    <w:rsid w:val="003E7B78"/>
    <w:rsid w:val="003F1F96"/>
    <w:rsid w:val="003F2056"/>
    <w:rsid w:val="003F29C6"/>
    <w:rsid w:val="003F47F9"/>
    <w:rsid w:val="003F4E44"/>
    <w:rsid w:val="003F7140"/>
    <w:rsid w:val="00400A58"/>
    <w:rsid w:val="00402A6F"/>
    <w:rsid w:val="00403A1C"/>
    <w:rsid w:val="004046C7"/>
    <w:rsid w:val="004050F2"/>
    <w:rsid w:val="00411819"/>
    <w:rsid w:val="0041345D"/>
    <w:rsid w:val="0041501E"/>
    <w:rsid w:val="00415132"/>
    <w:rsid w:val="0041564F"/>
    <w:rsid w:val="00415C26"/>
    <w:rsid w:val="0041682C"/>
    <w:rsid w:val="00416E93"/>
    <w:rsid w:val="004174B5"/>
    <w:rsid w:val="00421627"/>
    <w:rsid w:val="004235A2"/>
    <w:rsid w:val="0042389B"/>
    <w:rsid w:val="00424857"/>
    <w:rsid w:val="0042565F"/>
    <w:rsid w:val="00425C27"/>
    <w:rsid w:val="0043072A"/>
    <w:rsid w:val="00430AE1"/>
    <w:rsid w:val="00430CE9"/>
    <w:rsid w:val="0043152E"/>
    <w:rsid w:val="00431757"/>
    <w:rsid w:val="0043211E"/>
    <w:rsid w:val="004327B0"/>
    <w:rsid w:val="00432C9B"/>
    <w:rsid w:val="00433CE6"/>
    <w:rsid w:val="004366BE"/>
    <w:rsid w:val="004371E5"/>
    <w:rsid w:val="004404E0"/>
    <w:rsid w:val="004418A7"/>
    <w:rsid w:val="004420A4"/>
    <w:rsid w:val="00442D7E"/>
    <w:rsid w:val="00443818"/>
    <w:rsid w:val="00444EEE"/>
    <w:rsid w:val="00445C1A"/>
    <w:rsid w:val="0044622E"/>
    <w:rsid w:val="004468FB"/>
    <w:rsid w:val="004507BB"/>
    <w:rsid w:val="004507DF"/>
    <w:rsid w:val="00455B0C"/>
    <w:rsid w:val="004565A9"/>
    <w:rsid w:val="00457553"/>
    <w:rsid w:val="00457DB4"/>
    <w:rsid w:val="0046286D"/>
    <w:rsid w:val="00464B14"/>
    <w:rsid w:val="00464D5F"/>
    <w:rsid w:val="00465884"/>
    <w:rsid w:val="00465A45"/>
    <w:rsid w:val="00466190"/>
    <w:rsid w:val="0046684C"/>
    <w:rsid w:val="0046728F"/>
    <w:rsid w:val="00467B18"/>
    <w:rsid w:val="00467EBA"/>
    <w:rsid w:val="00471F20"/>
    <w:rsid w:val="00472205"/>
    <w:rsid w:val="0047220A"/>
    <w:rsid w:val="00475059"/>
    <w:rsid w:val="00475EB4"/>
    <w:rsid w:val="00476460"/>
    <w:rsid w:val="0047672D"/>
    <w:rsid w:val="0047711F"/>
    <w:rsid w:val="00481214"/>
    <w:rsid w:val="004816D3"/>
    <w:rsid w:val="0048180F"/>
    <w:rsid w:val="00483AD0"/>
    <w:rsid w:val="004842EA"/>
    <w:rsid w:val="004848FF"/>
    <w:rsid w:val="004854FA"/>
    <w:rsid w:val="0048556B"/>
    <w:rsid w:val="0048577D"/>
    <w:rsid w:val="00487024"/>
    <w:rsid w:val="00487105"/>
    <w:rsid w:val="0048731C"/>
    <w:rsid w:val="004904D0"/>
    <w:rsid w:val="0049094F"/>
    <w:rsid w:val="00491834"/>
    <w:rsid w:val="00492C5B"/>
    <w:rsid w:val="004930DC"/>
    <w:rsid w:val="00493412"/>
    <w:rsid w:val="004949E0"/>
    <w:rsid w:val="00494F61"/>
    <w:rsid w:val="00495BFC"/>
    <w:rsid w:val="00496958"/>
    <w:rsid w:val="0049742C"/>
    <w:rsid w:val="004A0424"/>
    <w:rsid w:val="004A13A5"/>
    <w:rsid w:val="004A4078"/>
    <w:rsid w:val="004A4D75"/>
    <w:rsid w:val="004A581F"/>
    <w:rsid w:val="004A5D9B"/>
    <w:rsid w:val="004A6AF1"/>
    <w:rsid w:val="004B04CC"/>
    <w:rsid w:val="004B0D81"/>
    <w:rsid w:val="004B1B38"/>
    <w:rsid w:val="004B2665"/>
    <w:rsid w:val="004B4773"/>
    <w:rsid w:val="004B4F37"/>
    <w:rsid w:val="004B51DE"/>
    <w:rsid w:val="004B6CF1"/>
    <w:rsid w:val="004B6E57"/>
    <w:rsid w:val="004C0C4B"/>
    <w:rsid w:val="004C1F78"/>
    <w:rsid w:val="004C2494"/>
    <w:rsid w:val="004C3797"/>
    <w:rsid w:val="004C37E0"/>
    <w:rsid w:val="004C3E99"/>
    <w:rsid w:val="004C4D31"/>
    <w:rsid w:val="004C4F72"/>
    <w:rsid w:val="004C6080"/>
    <w:rsid w:val="004D094E"/>
    <w:rsid w:val="004D133C"/>
    <w:rsid w:val="004D2940"/>
    <w:rsid w:val="004D29A6"/>
    <w:rsid w:val="004D2B16"/>
    <w:rsid w:val="004D47F8"/>
    <w:rsid w:val="004D5612"/>
    <w:rsid w:val="004D6330"/>
    <w:rsid w:val="004E1064"/>
    <w:rsid w:val="004E11BE"/>
    <w:rsid w:val="004E1919"/>
    <w:rsid w:val="004E269B"/>
    <w:rsid w:val="004E2F06"/>
    <w:rsid w:val="004E33D5"/>
    <w:rsid w:val="004E41E8"/>
    <w:rsid w:val="004E46DD"/>
    <w:rsid w:val="004E58EC"/>
    <w:rsid w:val="004E5D31"/>
    <w:rsid w:val="004E6594"/>
    <w:rsid w:val="004E6CA9"/>
    <w:rsid w:val="004E75CE"/>
    <w:rsid w:val="004E7D18"/>
    <w:rsid w:val="004F007B"/>
    <w:rsid w:val="004F0A0C"/>
    <w:rsid w:val="004F0C5A"/>
    <w:rsid w:val="004F0C70"/>
    <w:rsid w:val="004F2620"/>
    <w:rsid w:val="004F3449"/>
    <w:rsid w:val="004F4EBB"/>
    <w:rsid w:val="004F65B3"/>
    <w:rsid w:val="00500515"/>
    <w:rsid w:val="00501170"/>
    <w:rsid w:val="00501A66"/>
    <w:rsid w:val="00501F65"/>
    <w:rsid w:val="00502961"/>
    <w:rsid w:val="00502AB3"/>
    <w:rsid w:val="00502BBB"/>
    <w:rsid w:val="00502F5F"/>
    <w:rsid w:val="0050341C"/>
    <w:rsid w:val="00503B12"/>
    <w:rsid w:val="00505118"/>
    <w:rsid w:val="00505AB8"/>
    <w:rsid w:val="005066B0"/>
    <w:rsid w:val="00506C29"/>
    <w:rsid w:val="00506D12"/>
    <w:rsid w:val="00506D1F"/>
    <w:rsid w:val="00507677"/>
    <w:rsid w:val="00507A9B"/>
    <w:rsid w:val="00507BBD"/>
    <w:rsid w:val="00507BEB"/>
    <w:rsid w:val="00510605"/>
    <w:rsid w:val="00511433"/>
    <w:rsid w:val="00511AA0"/>
    <w:rsid w:val="00511AD3"/>
    <w:rsid w:val="0051235E"/>
    <w:rsid w:val="00512F30"/>
    <w:rsid w:val="00513C18"/>
    <w:rsid w:val="00514193"/>
    <w:rsid w:val="00514BB7"/>
    <w:rsid w:val="0051515E"/>
    <w:rsid w:val="005154DC"/>
    <w:rsid w:val="00515E57"/>
    <w:rsid w:val="0051638B"/>
    <w:rsid w:val="005164E2"/>
    <w:rsid w:val="00517D9D"/>
    <w:rsid w:val="00517FB9"/>
    <w:rsid w:val="0052119B"/>
    <w:rsid w:val="00521655"/>
    <w:rsid w:val="005222FB"/>
    <w:rsid w:val="0052233E"/>
    <w:rsid w:val="00522406"/>
    <w:rsid w:val="0052243E"/>
    <w:rsid w:val="00522652"/>
    <w:rsid w:val="00523C82"/>
    <w:rsid w:val="00524259"/>
    <w:rsid w:val="005244D0"/>
    <w:rsid w:val="005247B2"/>
    <w:rsid w:val="00525529"/>
    <w:rsid w:val="005257B8"/>
    <w:rsid w:val="005258B2"/>
    <w:rsid w:val="00525AE1"/>
    <w:rsid w:val="005303D2"/>
    <w:rsid w:val="00531DE5"/>
    <w:rsid w:val="00532886"/>
    <w:rsid w:val="00534551"/>
    <w:rsid w:val="00534B9D"/>
    <w:rsid w:val="00535624"/>
    <w:rsid w:val="00537605"/>
    <w:rsid w:val="005376F9"/>
    <w:rsid w:val="00537C48"/>
    <w:rsid w:val="00537F34"/>
    <w:rsid w:val="005406FB"/>
    <w:rsid w:val="00540CC4"/>
    <w:rsid w:val="00541172"/>
    <w:rsid w:val="005418CA"/>
    <w:rsid w:val="005418F2"/>
    <w:rsid w:val="00541BC8"/>
    <w:rsid w:val="00541E7E"/>
    <w:rsid w:val="00542F10"/>
    <w:rsid w:val="00542F68"/>
    <w:rsid w:val="00544A91"/>
    <w:rsid w:val="00546B68"/>
    <w:rsid w:val="0054723A"/>
    <w:rsid w:val="00550B94"/>
    <w:rsid w:val="00550EA2"/>
    <w:rsid w:val="00552ABA"/>
    <w:rsid w:val="00554B13"/>
    <w:rsid w:val="0055610B"/>
    <w:rsid w:val="00556645"/>
    <w:rsid w:val="00557331"/>
    <w:rsid w:val="00557506"/>
    <w:rsid w:val="0056033E"/>
    <w:rsid w:val="005605FE"/>
    <w:rsid w:val="00560A08"/>
    <w:rsid w:val="00563888"/>
    <w:rsid w:val="005652EB"/>
    <w:rsid w:val="0056633D"/>
    <w:rsid w:val="00566ACA"/>
    <w:rsid w:val="0056737D"/>
    <w:rsid w:val="00567848"/>
    <w:rsid w:val="00570DE5"/>
    <w:rsid w:val="00571A65"/>
    <w:rsid w:val="00571AF4"/>
    <w:rsid w:val="00571EE3"/>
    <w:rsid w:val="00572D08"/>
    <w:rsid w:val="00573037"/>
    <w:rsid w:val="005730CE"/>
    <w:rsid w:val="0057381F"/>
    <w:rsid w:val="00573AAF"/>
    <w:rsid w:val="00574E8B"/>
    <w:rsid w:val="00576731"/>
    <w:rsid w:val="00576A98"/>
    <w:rsid w:val="00576AC6"/>
    <w:rsid w:val="00576FF4"/>
    <w:rsid w:val="0057788C"/>
    <w:rsid w:val="005817C3"/>
    <w:rsid w:val="00581EF4"/>
    <w:rsid w:val="005820A4"/>
    <w:rsid w:val="00582122"/>
    <w:rsid w:val="00582380"/>
    <w:rsid w:val="00582A93"/>
    <w:rsid w:val="00583836"/>
    <w:rsid w:val="00584CFE"/>
    <w:rsid w:val="00584E17"/>
    <w:rsid w:val="00584F89"/>
    <w:rsid w:val="00585A88"/>
    <w:rsid w:val="005863D4"/>
    <w:rsid w:val="0058695A"/>
    <w:rsid w:val="00586F68"/>
    <w:rsid w:val="00591B9D"/>
    <w:rsid w:val="0059258B"/>
    <w:rsid w:val="00592BEC"/>
    <w:rsid w:val="00593C2D"/>
    <w:rsid w:val="005949FF"/>
    <w:rsid w:val="005952E2"/>
    <w:rsid w:val="00595612"/>
    <w:rsid w:val="005A3A0F"/>
    <w:rsid w:val="005A4B68"/>
    <w:rsid w:val="005A5CA6"/>
    <w:rsid w:val="005A70E1"/>
    <w:rsid w:val="005A784C"/>
    <w:rsid w:val="005B0299"/>
    <w:rsid w:val="005B061E"/>
    <w:rsid w:val="005B2165"/>
    <w:rsid w:val="005B369B"/>
    <w:rsid w:val="005B4398"/>
    <w:rsid w:val="005B4CBE"/>
    <w:rsid w:val="005B4F8A"/>
    <w:rsid w:val="005B5572"/>
    <w:rsid w:val="005B5617"/>
    <w:rsid w:val="005B71BD"/>
    <w:rsid w:val="005B7874"/>
    <w:rsid w:val="005B7C6A"/>
    <w:rsid w:val="005C1077"/>
    <w:rsid w:val="005C1814"/>
    <w:rsid w:val="005C2413"/>
    <w:rsid w:val="005C2BAE"/>
    <w:rsid w:val="005C34B5"/>
    <w:rsid w:val="005C4DEF"/>
    <w:rsid w:val="005C4F27"/>
    <w:rsid w:val="005C60D2"/>
    <w:rsid w:val="005D0D88"/>
    <w:rsid w:val="005D2043"/>
    <w:rsid w:val="005D30BE"/>
    <w:rsid w:val="005D3EA9"/>
    <w:rsid w:val="005E1B77"/>
    <w:rsid w:val="005E2B15"/>
    <w:rsid w:val="005E3072"/>
    <w:rsid w:val="005E3E48"/>
    <w:rsid w:val="005E4814"/>
    <w:rsid w:val="005E4F41"/>
    <w:rsid w:val="005E669B"/>
    <w:rsid w:val="005F0163"/>
    <w:rsid w:val="005F031A"/>
    <w:rsid w:val="005F2258"/>
    <w:rsid w:val="005F2AB0"/>
    <w:rsid w:val="005F2C2F"/>
    <w:rsid w:val="005F3A3E"/>
    <w:rsid w:val="005F4D6C"/>
    <w:rsid w:val="005F53FE"/>
    <w:rsid w:val="005F60EB"/>
    <w:rsid w:val="005F6889"/>
    <w:rsid w:val="005F6BD4"/>
    <w:rsid w:val="006016C6"/>
    <w:rsid w:val="00603211"/>
    <w:rsid w:val="00605289"/>
    <w:rsid w:val="00607125"/>
    <w:rsid w:val="006079E6"/>
    <w:rsid w:val="00607ABB"/>
    <w:rsid w:val="00610066"/>
    <w:rsid w:val="00610081"/>
    <w:rsid w:val="00610286"/>
    <w:rsid w:val="00611879"/>
    <w:rsid w:val="006122AC"/>
    <w:rsid w:val="006130E3"/>
    <w:rsid w:val="00614D62"/>
    <w:rsid w:val="00615BAF"/>
    <w:rsid w:val="00615DEC"/>
    <w:rsid w:val="006212F9"/>
    <w:rsid w:val="006219F9"/>
    <w:rsid w:val="006221D9"/>
    <w:rsid w:val="006222A6"/>
    <w:rsid w:val="00624049"/>
    <w:rsid w:val="00625098"/>
    <w:rsid w:val="00625326"/>
    <w:rsid w:val="006264BD"/>
    <w:rsid w:val="006318E1"/>
    <w:rsid w:val="00631E9D"/>
    <w:rsid w:val="00632437"/>
    <w:rsid w:val="0063292F"/>
    <w:rsid w:val="00632A9D"/>
    <w:rsid w:val="00632B62"/>
    <w:rsid w:val="00633E82"/>
    <w:rsid w:val="00633FE3"/>
    <w:rsid w:val="0063417C"/>
    <w:rsid w:val="006346B4"/>
    <w:rsid w:val="0063499F"/>
    <w:rsid w:val="0063504F"/>
    <w:rsid w:val="00635D2C"/>
    <w:rsid w:val="00636260"/>
    <w:rsid w:val="006366FE"/>
    <w:rsid w:val="00637058"/>
    <w:rsid w:val="00637DBB"/>
    <w:rsid w:val="00637E04"/>
    <w:rsid w:val="0064007F"/>
    <w:rsid w:val="006408A5"/>
    <w:rsid w:val="00640A3D"/>
    <w:rsid w:val="00641238"/>
    <w:rsid w:val="006412AA"/>
    <w:rsid w:val="00641C72"/>
    <w:rsid w:val="00641C90"/>
    <w:rsid w:val="00642A17"/>
    <w:rsid w:val="0064378A"/>
    <w:rsid w:val="00644913"/>
    <w:rsid w:val="0064553E"/>
    <w:rsid w:val="0064776C"/>
    <w:rsid w:val="00650054"/>
    <w:rsid w:val="00650C0B"/>
    <w:rsid w:val="00651135"/>
    <w:rsid w:val="00651160"/>
    <w:rsid w:val="00652578"/>
    <w:rsid w:val="00654085"/>
    <w:rsid w:val="006540BB"/>
    <w:rsid w:val="00655A6B"/>
    <w:rsid w:val="00656F76"/>
    <w:rsid w:val="00657760"/>
    <w:rsid w:val="006603B1"/>
    <w:rsid w:val="0066198E"/>
    <w:rsid w:val="00662264"/>
    <w:rsid w:val="006637F3"/>
    <w:rsid w:val="00664170"/>
    <w:rsid w:val="00664C57"/>
    <w:rsid w:val="00664D28"/>
    <w:rsid w:val="00665C90"/>
    <w:rsid w:val="006670BB"/>
    <w:rsid w:val="0067194F"/>
    <w:rsid w:val="006738A8"/>
    <w:rsid w:val="00674596"/>
    <w:rsid w:val="006759DE"/>
    <w:rsid w:val="006765FB"/>
    <w:rsid w:val="00680118"/>
    <w:rsid w:val="006823F2"/>
    <w:rsid w:val="00683FFC"/>
    <w:rsid w:val="006854FF"/>
    <w:rsid w:val="00687DD7"/>
    <w:rsid w:val="00690B22"/>
    <w:rsid w:val="00691231"/>
    <w:rsid w:val="006919BA"/>
    <w:rsid w:val="0069297C"/>
    <w:rsid w:val="006940CF"/>
    <w:rsid w:val="006944FE"/>
    <w:rsid w:val="0069473E"/>
    <w:rsid w:val="006953D4"/>
    <w:rsid w:val="00695FA0"/>
    <w:rsid w:val="006961D5"/>
    <w:rsid w:val="006968A2"/>
    <w:rsid w:val="0069696D"/>
    <w:rsid w:val="00696AE5"/>
    <w:rsid w:val="006A0313"/>
    <w:rsid w:val="006A14CE"/>
    <w:rsid w:val="006A2C67"/>
    <w:rsid w:val="006A49A7"/>
    <w:rsid w:val="006A67A7"/>
    <w:rsid w:val="006B0D84"/>
    <w:rsid w:val="006B1A03"/>
    <w:rsid w:val="006B22D1"/>
    <w:rsid w:val="006B3D72"/>
    <w:rsid w:val="006B3E6F"/>
    <w:rsid w:val="006B4C01"/>
    <w:rsid w:val="006B5F82"/>
    <w:rsid w:val="006B7232"/>
    <w:rsid w:val="006C0631"/>
    <w:rsid w:val="006C0FFA"/>
    <w:rsid w:val="006C1C4A"/>
    <w:rsid w:val="006C3350"/>
    <w:rsid w:val="006C3A1E"/>
    <w:rsid w:val="006C3C7D"/>
    <w:rsid w:val="006C4835"/>
    <w:rsid w:val="006C4AFF"/>
    <w:rsid w:val="006C4E6D"/>
    <w:rsid w:val="006C5C70"/>
    <w:rsid w:val="006D0FB9"/>
    <w:rsid w:val="006D2D37"/>
    <w:rsid w:val="006D2F05"/>
    <w:rsid w:val="006D32C0"/>
    <w:rsid w:val="006D45DC"/>
    <w:rsid w:val="006D4A02"/>
    <w:rsid w:val="006D4EDD"/>
    <w:rsid w:val="006D5F59"/>
    <w:rsid w:val="006E0F53"/>
    <w:rsid w:val="006E0FED"/>
    <w:rsid w:val="006E15FA"/>
    <w:rsid w:val="006E2DAD"/>
    <w:rsid w:val="006E310C"/>
    <w:rsid w:val="006E602C"/>
    <w:rsid w:val="006E6437"/>
    <w:rsid w:val="006F082F"/>
    <w:rsid w:val="006F0B60"/>
    <w:rsid w:val="006F0F41"/>
    <w:rsid w:val="006F1559"/>
    <w:rsid w:val="006F19FE"/>
    <w:rsid w:val="006F2AFE"/>
    <w:rsid w:val="006F2E68"/>
    <w:rsid w:val="006F456D"/>
    <w:rsid w:val="006F5F29"/>
    <w:rsid w:val="006F6154"/>
    <w:rsid w:val="006F62E4"/>
    <w:rsid w:val="006F6D7F"/>
    <w:rsid w:val="006F7B02"/>
    <w:rsid w:val="00700A79"/>
    <w:rsid w:val="00700FCB"/>
    <w:rsid w:val="00701E9C"/>
    <w:rsid w:val="0070376F"/>
    <w:rsid w:val="00703E6D"/>
    <w:rsid w:val="007040A8"/>
    <w:rsid w:val="00704502"/>
    <w:rsid w:val="007046EB"/>
    <w:rsid w:val="007051B4"/>
    <w:rsid w:val="0070656B"/>
    <w:rsid w:val="00710C50"/>
    <w:rsid w:val="007111D7"/>
    <w:rsid w:val="00711790"/>
    <w:rsid w:val="007136E2"/>
    <w:rsid w:val="00714C6A"/>
    <w:rsid w:val="00715607"/>
    <w:rsid w:val="00716055"/>
    <w:rsid w:val="007201B6"/>
    <w:rsid w:val="00720368"/>
    <w:rsid w:val="00721D20"/>
    <w:rsid w:val="00722824"/>
    <w:rsid w:val="00722F95"/>
    <w:rsid w:val="007262E7"/>
    <w:rsid w:val="007267AD"/>
    <w:rsid w:val="00726CD5"/>
    <w:rsid w:val="0072732F"/>
    <w:rsid w:val="007301D8"/>
    <w:rsid w:val="00730B8B"/>
    <w:rsid w:val="007311E5"/>
    <w:rsid w:val="00733922"/>
    <w:rsid w:val="00734695"/>
    <w:rsid w:val="007349A6"/>
    <w:rsid w:val="007352B3"/>
    <w:rsid w:val="007352F4"/>
    <w:rsid w:val="00735D78"/>
    <w:rsid w:val="00737389"/>
    <w:rsid w:val="0073769D"/>
    <w:rsid w:val="00737715"/>
    <w:rsid w:val="007404EF"/>
    <w:rsid w:val="0074051C"/>
    <w:rsid w:val="007408A8"/>
    <w:rsid w:val="007409E4"/>
    <w:rsid w:val="007422F2"/>
    <w:rsid w:val="007428B7"/>
    <w:rsid w:val="00746926"/>
    <w:rsid w:val="00747418"/>
    <w:rsid w:val="007511F1"/>
    <w:rsid w:val="00751342"/>
    <w:rsid w:val="0075281D"/>
    <w:rsid w:val="00752EAE"/>
    <w:rsid w:val="00754F33"/>
    <w:rsid w:val="007558B9"/>
    <w:rsid w:val="00755D5A"/>
    <w:rsid w:val="00756068"/>
    <w:rsid w:val="0075627A"/>
    <w:rsid w:val="007566BC"/>
    <w:rsid w:val="00756FFF"/>
    <w:rsid w:val="00760719"/>
    <w:rsid w:val="0076187D"/>
    <w:rsid w:val="007623CD"/>
    <w:rsid w:val="00762E4D"/>
    <w:rsid w:val="00763FF6"/>
    <w:rsid w:val="00764DB3"/>
    <w:rsid w:val="00766D01"/>
    <w:rsid w:val="00766ED0"/>
    <w:rsid w:val="007676E9"/>
    <w:rsid w:val="0077135B"/>
    <w:rsid w:val="00771FB0"/>
    <w:rsid w:val="007727D9"/>
    <w:rsid w:val="00772879"/>
    <w:rsid w:val="00772AA7"/>
    <w:rsid w:val="00772ED9"/>
    <w:rsid w:val="007738D1"/>
    <w:rsid w:val="00773E26"/>
    <w:rsid w:val="0077719A"/>
    <w:rsid w:val="00780EB2"/>
    <w:rsid w:val="00780F42"/>
    <w:rsid w:val="00781016"/>
    <w:rsid w:val="0078263A"/>
    <w:rsid w:val="007836D4"/>
    <w:rsid w:val="00783762"/>
    <w:rsid w:val="00784173"/>
    <w:rsid w:val="007843AA"/>
    <w:rsid w:val="00786E31"/>
    <w:rsid w:val="0079184E"/>
    <w:rsid w:val="00792282"/>
    <w:rsid w:val="0079265E"/>
    <w:rsid w:val="00793099"/>
    <w:rsid w:val="007940A6"/>
    <w:rsid w:val="007942A7"/>
    <w:rsid w:val="00794A59"/>
    <w:rsid w:val="00794C06"/>
    <w:rsid w:val="00795259"/>
    <w:rsid w:val="007959F9"/>
    <w:rsid w:val="00795B33"/>
    <w:rsid w:val="00796EB4"/>
    <w:rsid w:val="00797675"/>
    <w:rsid w:val="00797878"/>
    <w:rsid w:val="007A0EF7"/>
    <w:rsid w:val="007A1358"/>
    <w:rsid w:val="007A1D3F"/>
    <w:rsid w:val="007A2066"/>
    <w:rsid w:val="007A254C"/>
    <w:rsid w:val="007A2F08"/>
    <w:rsid w:val="007A395A"/>
    <w:rsid w:val="007A3AC6"/>
    <w:rsid w:val="007A3E14"/>
    <w:rsid w:val="007A3E78"/>
    <w:rsid w:val="007A3F9D"/>
    <w:rsid w:val="007A4412"/>
    <w:rsid w:val="007A4726"/>
    <w:rsid w:val="007A4E80"/>
    <w:rsid w:val="007A4F09"/>
    <w:rsid w:val="007A5362"/>
    <w:rsid w:val="007A6E44"/>
    <w:rsid w:val="007A7CD2"/>
    <w:rsid w:val="007B04C9"/>
    <w:rsid w:val="007B04EA"/>
    <w:rsid w:val="007B0691"/>
    <w:rsid w:val="007B1791"/>
    <w:rsid w:val="007B2767"/>
    <w:rsid w:val="007B279A"/>
    <w:rsid w:val="007B2884"/>
    <w:rsid w:val="007B5C6E"/>
    <w:rsid w:val="007B73F8"/>
    <w:rsid w:val="007C002A"/>
    <w:rsid w:val="007C10FD"/>
    <w:rsid w:val="007C30D1"/>
    <w:rsid w:val="007C3BF7"/>
    <w:rsid w:val="007C5CC7"/>
    <w:rsid w:val="007C5E9A"/>
    <w:rsid w:val="007C66B7"/>
    <w:rsid w:val="007C68CE"/>
    <w:rsid w:val="007C694B"/>
    <w:rsid w:val="007C6D3A"/>
    <w:rsid w:val="007C7A5A"/>
    <w:rsid w:val="007D03AC"/>
    <w:rsid w:val="007D1D8B"/>
    <w:rsid w:val="007D23CC"/>
    <w:rsid w:val="007D3BF8"/>
    <w:rsid w:val="007D4520"/>
    <w:rsid w:val="007D457A"/>
    <w:rsid w:val="007D475F"/>
    <w:rsid w:val="007D4A31"/>
    <w:rsid w:val="007D66F9"/>
    <w:rsid w:val="007D6779"/>
    <w:rsid w:val="007D6B08"/>
    <w:rsid w:val="007D6FA9"/>
    <w:rsid w:val="007E0E37"/>
    <w:rsid w:val="007E0F2A"/>
    <w:rsid w:val="007E12B2"/>
    <w:rsid w:val="007E12C6"/>
    <w:rsid w:val="007E14ED"/>
    <w:rsid w:val="007E153A"/>
    <w:rsid w:val="007E1A41"/>
    <w:rsid w:val="007E43B3"/>
    <w:rsid w:val="007E532E"/>
    <w:rsid w:val="007E6356"/>
    <w:rsid w:val="007E67DC"/>
    <w:rsid w:val="007E689E"/>
    <w:rsid w:val="007E7083"/>
    <w:rsid w:val="007F1153"/>
    <w:rsid w:val="007F1527"/>
    <w:rsid w:val="007F283F"/>
    <w:rsid w:val="007F2D90"/>
    <w:rsid w:val="007F30C0"/>
    <w:rsid w:val="007F40F4"/>
    <w:rsid w:val="007F457C"/>
    <w:rsid w:val="007F55D6"/>
    <w:rsid w:val="007F56E9"/>
    <w:rsid w:val="007F5852"/>
    <w:rsid w:val="007F613C"/>
    <w:rsid w:val="00800CB4"/>
    <w:rsid w:val="0080106C"/>
    <w:rsid w:val="00803415"/>
    <w:rsid w:val="00803722"/>
    <w:rsid w:val="00803B7D"/>
    <w:rsid w:val="0080497B"/>
    <w:rsid w:val="00804DF2"/>
    <w:rsid w:val="008060B3"/>
    <w:rsid w:val="008066C4"/>
    <w:rsid w:val="008067B9"/>
    <w:rsid w:val="00807716"/>
    <w:rsid w:val="00807C7F"/>
    <w:rsid w:val="00810533"/>
    <w:rsid w:val="00810B7D"/>
    <w:rsid w:val="00810C48"/>
    <w:rsid w:val="00810E44"/>
    <w:rsid w:val="0081155F"/>
    <w:rsid w:val="00813D0C"/>
    <w:rsid w:val="00815DAF"/>
    <w:rsid w:val="00815E49"/>
    <w:rsid w:val="00816543"/>
    <w:rsid w:val="00816BDF"/>
    <w:rsid w:val="00817B9F"/>
    <w:rsid w:val="0082063E"/>
    <w:rsid w:val="00820891"/>
    <w:rsid w:val="00820CDE"/>
    <w:rsid w:val="00820F68"/>
    <w:rsid w:val="00823A9D"/>
    <w:rsid w:val="00823FEE"/>
    <w:rsid w:val="00824BBC"/>
    <w:rsid w:val="00825DC8"/>
    <w:rsid w:val="00827194"/>
    <w:rsid w:val="008272A3"/>
    <w:rsid w:val="008277E2"/>
    <w:rsid w:val="00827A5E"/>
    <w:rsid w:val="008313AD"/>
    <w:rsid w:val="008318E5"/>
    <w:rsid w:val="008341AD"/>
    <w:rsid w:val="00834564"/>
    <w:rsid w:val="008348F8"/>
    <w:rsid w:val="00834B89"/>
    <w:rsid w:val="00834ED4"/>
    <w:rsid w:val="00840957"/>
    <w:rsid w:val="00840B29"/>
    <w:rsid w:val="00842719"/>
    <w:rsid w:val="008436D9"/>
    <w:rsid w:val="00844670"/>
    <w:rsid w:val="00845A55"/>
    <w:rsid w:val="00850BED"/>
    <w:rsid w:val="00851565"/>
    <w:rsid w:val="0085333E"/>
    <w:rsid w:val="0085522A"/>
    <w:rsid w:val="008559DB"/>
    <w:rsid w:val="00855A74"/>
    <w:rsid w:val="00856273"/>
    <w:rsid w:val="0085644F"/>
    <w:rsid w:val="00856B2B"/>
    <w:rsid w:val="00857C08"/>
    <w:rsid w:val="00857C15"/>
    <w:rsid w:val="00860E54"/>
    <w:rsid w:val="00865E77"/>
    <w:rsid w:val="00867452"/>
    <w:rsid w:val="00867F86"/>
    <w:rsid w:val="008702B6"/>
    <w:rsid w:val="00872727"/>
    <w:rsid w:val="00873305"/>
    <w:rsid w:val="00875609"/>
    <w:rsid w:val="00877404"/>
    <w:rsid w:val="00877A77"/>
    <w:rsid w:val="00877C72"/>
    <w:rsid w:val="00880076"/>
    <w:rsid w:val="008808E8"/>
    <w:rsid w:val="00880DAA"/>
    <w:rsid w:val="00880E81"/>
    <w:rsid w:val="008816DA"/>
    <w:rsid w:val="00881CCB"/>
    <w:rsid w:val="0088469D"/>
    <w:rsid w:val="008851F9"/>
    <w:rsid w:val="00885F06"/>
    <w:rsid w:val="00886497"/>
    <w:rsid w:val="00886787"/>
    <w:rsid w:val="00887835"/>
    <w:rsid w:val="00887BA1"/>
    <w:rsid w:val="008904EE"/>
    <w:rsid w:val="008915D6"/>
    <w:rsid w:val="00894189"/>
    <w:rsid w:val="00894B45"/>
    <w:rsid w:val="00896271"/>
    <w:rsid w:val="00897D84"/>
    <w:rsid w:val="00897F8B"/>
    <w:rsid w:val="008A100F"/>
    <w:rsid w:val="008A1CC3"/>
    <w:rsid w:val="008A2166"/>
    <w:rsid w:val="008A32AC"/>
    <w:rsid w:val="008A518F"/>
    <w:rsid w:val="008A5886"/>
    <w:rsid w:val="008A5D2D"/>
    <w:rsid w:val="008A60A3"/>
    <w:rsid w:val="008A6687"/>
    <w:rsid w:val="008A744F"/>
    <w:rsid w:val="008B14A6"/>
    <w:rsid w:val="008B16EB"/>
    <w:rsid w:val="008B2270"/>
    <w:rsid w:val="008B2784"/>
    <w:rsid w:val="008B2DE1"/>
    <w:rsid w:val="008B4D31"/>
    <w:rsid w:val="008B5C85"/>
    <w:rsid w:val="008B6380"/>
    <w:rsid w:val="008B6E78"/>
    <w:rsid w:val="008B7798"/>
    <w:rsid w:val="008C02F1"/>
    <w:rsid w:val="008C11F3"/>
    <w:rsid w:val="008C1772"/>
    <w:rsid w:val="008C1DEA"/>
    <w:rsid w:val="008C32BC"/>
    <w:rsid w:val="008C38E7"/>
    <w:rsid w:val="008C45C9"/>
    <w:rsid w:val="008C51DC"/>
    <w:rsid w:val="008C5BC1"/>
    <w:rsid w:val="008C5BF1"/>
    <w:rsid w:val="008C5CCB"/>
    <w:rsid w:val="008C5E07"/>
    <w:rsid w:val="008C63CE"/>
    <w:rsid w:val="008C7209"/>
    <w:rsid w:val="008D13B5"/>
    <w:rsid w:val="008D1A7F"/>
    <w:rsid w:val="008D1C48"/>
    <w:rsid w:val="008D2C06"/>
    <w:rsid w:val="008D3C37"/>
    <w:rsid w:val="008D540E"/>
    <w:rsid w:val="008D59ED"/>
    <w:rsid w:val="008D6460"/>
    <w:rsid w:val="008D6F55"/>
    <w:rsid w:val="008D7B02"/>
    <w:rsid w:val="008E3F22"/>
    <w:rsid w:val="008E4737"/>
    <w:rsid w:val="008E580C"/>
    <w:rsid w:val="008E5856"/>
    <w:rsid w:val="008E5C8E"/>
    <w:rsid w:val="008E5E40"/>
    <w:rsid w:val="008E7BF2"/>
    <w:rsid w:val="008F01E7"/>
    <w:rsid w:val="008F0813"/>
    <w:rsid w:val="008F1569"/>
    <w:rsid w:val="008F22C3"/>
    <w:rsid w:val="008F5EC9"/>
    <w:rsid w:val="008F6315"/>
    <w:rsid w:val="008F69CE"/>
    <w:rsid w:val="008F7BE4"/>
    <w:rsid w:val="00900A5E"/>
    <w:rsid w:val="00901818"/>
    <w:rsid w:val="00902409"/>
    <w:rsid w:val="009026D9"/>
    <w:rsid w:val="00902AC4"/>
    <w:rsid w:val="00902BBD"/>
    <w:rsid w:val="00903C0D"/>
    <w:rsid w:val="009045BA"/>
    <w:rsid w:val="00906141"/>
    <w:rsid w:val="00906157"/>
    <w:rsid w:val="00906A0E"/>
    <w:rsid w:val="00910108"/>
    <w:rsid w:val="00910E21"/>
    <w:rsid w:val="00912940"/>
    <w:rsid w:val="00912956"/>
    <w:rsid w:val="00912B1A"/>
    <w:rsid w:val="00912D65"/>
    <w:rsid w:val="00912E09"/>
    <w:rsid w:val="00912E41"/>
    <w:rsid w:val="00914C36"/>
    <w:rsid w:val="00915A66"/>
    <w:rsid w:val="00915E56"/>
    <w:rsid w:val="00923E04"/>
    <w:rsid w:val="0092735A"/>
    <w:rsid w:val="00927EF2"/>
    <w:rsid w:val="00930A4F"/>
    <w:rsid w:val="00931BE6"/>
    <w:rsid w:val="00933E7C"/>
    <w:rsid w:val="009340CE"/>
    <w:rsid w:val="009342E5"/>
    <w:rsid w:val="00934A84"/>
    <w:rsid w:val="00936FD6"/>
    <w:rsid w:val="00937109"/>
    <w:rsid w:val="00940155"/>
    <w:rsid w:val="00940877"/>
    <w:rsid w:val="00940887"/>
    <w:rsid w:val="009411D7"/>
    <w:rsid w:val="00941FAA"/>
    <w:rsid w:val="0094212E"/>
    <w:rsid w:val="00942379"/>
    <w:rsid w:val="0094294E"/>
    <w:rsid w:val="00942F89"/>
    <w:rsid w:val="009439A9"/>
    <w:rsid w:val="009440F2"/>
    <w:rsid w:val="0094426B"/>
    <w:rsid w:val="00944C1B"/>
    <w:rsid w:val="00944E50"/>
    <w:rsid w:val="009450EA"/>
    <w:rsid w:val="009458C3"/>
    <w:rsid w:val="009464B2"/>
    <w:rsid w:val="00947976"/>
    <w:rsid w:val="00947CD0"/>
    <w:rsid w:val="00950BB2"/>
    <w:rsid w:val="00950ECC"/>
    <w:rsid w:val="00952293"/>
    <w:rsid w:val="00952746"/>
    <w:rsid w:val="00954313"/>
    <w:rsid w:val="0095532F"/>
    <w:rsid w:val="0095650F"/>
    <w:rsid w:val="00957578"/>
    <w:rsid w:val="00960526"/>
    <w:rsid w:val="00960A51"/>
    <w:rsid w:val="00960DED"/>
    <w:rsid w:val="00961C9C"/>
    <w:rsid w:val="00962674"/>
    <w:rsid w:val="009629F0"/>
    <w:rsid w:val="00962BE8"/>
    <w:rsid w:val="0096331C"/>
    <w:rsid w:val="00963FB4"/>
    <w:rsid w:val="00964377"/>
    <w:rsid w:val="009644D1"/>
    <w:rsid w:val="00967F2F"/>
    <w:rsid w:val="0097004E"/>
    <w:rsid w:val="00971324"/>
    <w:rsid w:val="009715F9"/>
    <w:rsid w:val="00971786"/>
    <w:rsid w:val="00971829"/>
    <w:rsid w:val="00971BA8"/>
    <w:rsid w:val="00971DAA"/>
    <w:rsid w:val="00972A6E"/>
    <w:rsid w:val="00972BF3"/>
    <w:rsid w:val="00973A9B"/>
    <w:rsid w:val="00974865"/>
    <w:rsid w:val="00974F6F"/>
    <w:rsid w:val="00975DF5"/>
    <w:rsid w:val="00980957"/>
    <w:rsid w:val="0098461D"/>
    <w:rsid w:val="009848FE"/>
    <w:rsid w:val="00984D02"/>
    <w:rsid w:val="00984D6E"/>
    <w:rsid w:val="009903DB"/>
    <w:rsid w:val="00990933"/>
    <w:rsid w:val="009918C5"/>
    <w:rsid w:val="00991FFA"/>
    <w:rsid w:val="0099303E"/>
    <w:rsid w:val="00993355"/>
    <w:rsid w:val="009944D7"/>
    <w:rsid w:val="00994A11"/>
    <w:rsid w:val="00995006"/>
    <w:rsid w:val="009951AE"/>
    <w:rsid w:val="00995855"/>
    <w:rsid w:val="0099603B"/>
    <w:rsid w:val="0099677D"/>
    <w:rsid w:val="00996F20"/>
    <w:rsid w:val="009A0578"/>
    <w:rsid w:val="009A204A"/>
    <w:rsid w:val="009A3EF7"/>
    <w:rsid w:val="009A5631"/>
    <w:rsid w:val="009A599C"/>
    <w:rsid w:val="009A7BED"/>
    <w:rsid w:val="009B0A36"/>
    <w:rsid w:val="009B1E28"/>
    <w:rsid w:val="009B27A7"/>
    <w:rsid w:val="009B317D"/>
    <w:rsid w:val="009B4F7D"/>
    <w:rsid w:val="009B6385"/>
    <w:rsid w:val="009B6718"/>
    <w:rsid w:val="009B6B04"/>
    <w:rsid w:val="009B7008"/>
    <w:rsid w:val="009B71C1"/>
    <w:rsid w:val="009B7E29"/>
    <w:rsid w:val="009C02D9"/>
    <w:rsid w:val="009C06AB"/>
    <w:rsid w:val="009C2EFD"/>
    <w:rsid w:val="009C3EC3"/>
    <w:rsid w:val="009C4076"/>
    <w:rsid w:val="009C5086"/>
    <w:rsid w:val="009C5558"/>
    <w:rsid w:val="009C58F2"/>
    <w:rsid w:val="009C5D21"/>
    <w:rsid w:val="009C6500"/>
    <w:rsid w:val="009C73D9"/>
    <w:rsid w:val="009C7562"/>
    <w:rsid w:val="009D0015"/>
    <w:rsid w:val="009D022A"/>
    <w:rsid w:val="009D0B28"/>
    <w:rsid w:val="009D0C15"/>
    <w:rsid w:val="009D2ED7"/>
    <w:rsid w:val="009D4DB1"/>
    <w:rsid w:val="009D4FD2"/>
    <w:rsid w:val="009D53C3"/>
    <w:rsid w:val="009D551C"/>
    <w:rsid w:val="009D5E6C"/>
    <w:rsid w:val="009D65E4"/>
    <w:rsid w:val="009D6622"/>
    <w:rsid w:val="009D7B4B"/>
    <w:rsid w:val="009E1D01"/>
    <w:rsid w:val="009E23AA"/>
    <w:rsid w:val="009E244F"/>
    <w:rsid w:val="009E3309"/>
    <w:rsid w:val="009E495F"/>
    <w:rsid w:val="009E4969"/>
    <w:rsid w:val="009E59E4"/>
    <w:rsid w:val="009E6685"/>
    <w:rsid w:val="009E728C"/>
    <w:rsid w:val="009E78F6"/>
    <w:rsid w:val="009F083C"/>
    <w:rsid w:val="009F0A23"/>
    <w:rsid w:val="009F3DEE"/>
    <w:rsid w:val="009F515F"/>
    <w:rsid w:val="009F56C7"/>
    <w:rsid w:val="009F5932"/>
    <w:rsid w:val="009F595F"/>
    <w:rsid w:val="009F6FC3"/>
    <w:rsid w:val="009F78C9"/>
    <w:rsid w:val="00A001E8"/>
    <w:rsid w:val="00A0194A"/>
    <w:rsid w:val="00A02B11"/>
    <w:rsid w:val="00A03DEC"/>
    <w:rsid w:val="00A040DF"/>
    <w:rsid w:val="00A046F9"/>
    <w:rsid w:val="00A04C3C"/>
    <w:rsid w:val="00A05847"/>
    <w:rsid w:val="00A05C0D"/>
    <w:rsid w:val="00A07553"/>
    <w:rsid w:val="00A07E12"/>
    <w:rsid w:val="00A07F6C"/>
    <w:rsid w:val="00A116BA"/>
    <w:rsid w:val="00A12580"/>
    <w:rsid w:val="00A12A51"/>
    <w:rsid w:val="00A13408"/>
    <w:rsid w:val="00A13E26"/>
    <w:rsid w:val="00A14548"/>
    <w:rsid w:val="00A14AA5"/>
    <w:rsid w:val="00A1537B"/>
    <w:rsid w:val="00A15993"/>
    <w:rsid w:val="00A15A4D"/>
    <w:rsid w:val="00A15F03"/>
    <w:rsid w:val="00A161CA"/>
    <w:rsid w:val="00A16772"/>
    <w:rsid w:val="00A17033"/>
    <w:rsid w:val="00A176F0"/>
    <w:rsid w:val="00A2029C"/>
    <w:rsid w:val="00A207A2"/>
    <w:rsid w:val="00A20808"/>
    <w:rsid w:val="00A212E6"/>
    <w:rsid w:val="00A21CF2"/>
    <w:rsid w:val="00A23691"/>
    <w:rsid w:val="00A23ECE"/>
    <w:rsid w:val="00A2435D"/>
    <w:rsid w:val="00A24D6B"/>
    <w:rsid w:val="00A250E0"/>
    <w:rsid w:val="00A30198"/>
    <w:rsid w:val="00A31902"/>
    <w:rsid w:val="00A319B3"/>
    <w:rsid w:val="00A31E6D"/>
    <w:rsid w:val="00A31F28"/>
    <w:rsid w:val="00A3225E"/>
    <w:rsid w:val="00A33B3F"/>
    <w:rsid w:val="00A33FCE"/>
    <w:rsid w:val="00A34C1A"/>
    <w:rsid w:val="00A36415"/>
    <w:rsid w:val="00A36903"/>
    <w:rsid w:val="00A37A54"/>
    <w:rsid w:val="00A4002E"/>
    <w:rsid w:val="00A40E3B"/>
    <w:rsid w:val="00A4122E"/>
    <w:rsid w:val="00A4164D"/>
    <w:rsid w:val="00A417FB"/>
    <w:rsid w:val="00A4253A"/>
    <w:rsid w:val="00A43F57"/>
    <w:rsid w:val="00A4780D"/>
    <w:rsid w:val="00A512D1"/>
    <w:rsid w:val="00A513CD"/>
    <w:rsid w:val="00A51A8A"/>
    <w:rsid w:val="00A51BE1"/>
    <w:rsid w:val="00A51C7F"/>
    <w:rsid w:val="00A51DD0"/>
    <w:rsid w:val="00A52706"/>
    <w:rsid w:val="00A54079"/>
    <w:rsid w:val="00A54148"/>
    <w:rsid w:val="00A54AC8"/>
    <w:rsid w:val="00A54ADF"/>
    <w:rsid w:val="00A560CD"/>
    <w:rsid w:val="00A564C9"/>
    <w:rsid w:val="00A565CA"/>
    <w:rsid w:val="00A56BFC"/>
    <w:rsid w:val="00A5706B"/>
    <w:rsid w:val="00A5770C"/>
    <w:rsid w:val="00A60B91"/>
    <w:rsid w:val="00A6151C"/>
    <w:rsid w:val="00A63C5F"/>
    <w:rsid w:val="00A648D5"/>
    <w:rsid w:val="00A651F8"/>
    <w:rsid w:val="00A667D9"/>
    <w:rsid w:val="00A67C9D"/>
    <w:rsid w:val="00A703AF"/>
    <w:rsid w:val="00A711BF"/>
    <w:rsid w:val="00A71D5D"/>
    <w:rsid w:val="00A72353"/>
    <w:rsid w:val="00A7362F"/>
    <w:rsid w:val="00A74523"/>
    <w:rsid w:val="00A74CC7"/>
    <w:rsid w:val="00A75677"/>
    <w:rsid w:val="00A75684"/>
    <w:rsid w:val="00A75B8B"/>
    <w:rsid w:val="00A76204"/>
    <w:rsid w:val="00A76B37"/>
    <w:rsid w:val="00A77705"/>
    <w:rsid w:val="00A77936"/>
    <w:rsid w:val="00A804C3"/>
    <w:rsid w:val="00A8121C"/>
    <w:rsid w:val="00A816E6"/>
    <w:rsid w:val="00A81954"/>
    <w:rsid w:val="00A8284A"/>
    <w:rsid w:val="00A82E38"/>
    <w:rsid w:val="00A83310"/>
    <w:rsid w:val="00A84FE1"/>
    <w:rsid w:val="00A8579C"/>
    <w:rsid w:val="00A87BC6"/>
    <w:rsid w:val="00A90543"/>
    <w:rsid w:val="00A9059E"/>
    <w:rsid w:val="00A925B5"/>
    <w:rsid w:val="00A92B66"/>
    <w:rsid w:val="00A92EAB"/>
    <w:rsid w:val="00A934E7"/>
    <w:rsid w:val="00A93654"/>
    <w:rsid w:val="00A93D81"/>
    <w:rsid w:val="00A94FAF"/>
    <w:rsid w:val="00A96978"/>
    <w:rsid w:val="00AA2242"/>
    <w:rsid w:val="00AA2879"/>
    <w:rsid w:val="00AA2F8B"/>
    <w:rsid w:val="00AA3326"/>
    <w:rsid w:val="00AA4B68"/>
    <w:rsid w:val="00AA4B86"/>
    <w:rsid w:val="00AA5084"/>
    <w:rsid w:val="00AA6385"/>
    <w:rsid w:val="00AA6AF4"/>
    <w:rsid w:val="00AB0D07"/>
    <w:rsid w:val="00AB1AC7"/>
    <w:rsid w:val="00AB2910"/>
    <w:rsid w:val="00AB3673"/>
    <w:rsid w:val="00AB43A6"/>
    <w:rsid w:val="00AB46F3"/>
    <w:rsid w:val="00AB6D8D"/>
    <w:rsid w:val="00AB72EA"/>
    <w:rsid w:val="00AB7A0F"/>
    <w:rsid w:val="00AC1052"/>
    <w:rsid w:val="00AC1D77"/>
    <w:rsid w:val="00AC2B13"/>
    <w:rsid w:val="00AC367C"/>
    <w:rsid w:val="00AC39A8"/>
    <w:rsid w:val="00AC3A58"/>
    <w:rsid w:val="00AC47A2"/>
    <w:rsid w:val="00AD09C7"/>
    <w:rsid w:val="00AD0C35"/>
    <w:rsid w:val="00AD0D30"/>
    <w:rsid w:val="00AD4B91"/>
    <w:rsid w:val="00AD4E27"/>
    <w:rsid w:val="00AD52FF"/>
    <w:rsid w:val="00AD5FE1"/>
    <w:rsid w:val="00AD74F8"/>
    <w:rsid w:val="00AD7B94"/>
    <w:rsid w:val="00AE05E0"/>
    <w:rsid w:val="00AE06D8"/>
    <w:rsid w:val="00AE1158"/>
    <w:rsid w:val="00AE15EB"/>
    <w:rsid w:val="00AE1CC5"/>
    <w:rsid w:val="00AE1EF0"/>
    <w:rsid w:val="00AE2707"/>
    <w:rsid w:val="00AE28AF"/>
    <w:rsid w:val="00AE360B"/>
    <w:rsid w:val="00AE3979"/>
    <w:rsid w:val="00AE441C"/>
    <w:rsid w:val="00AE475E"/>
    <w:rsid w:val="00AE7B69"/>
    <w:rsid w:val="00AF0FB3"/>
    <w:rsid w:val="00AF1C61"/>
    <w:rsid w:val="00AF2D58"/>
    <w:rsid w:val="00AF4926"/>
    <w:rsid w:val="00AF7094"/>
    <w:rsid w:val="00AF72E7"/>
    <w:rsid w:val="00AF7400"/>
    <w:rsid w:val="00B00168"/>
    <w:rsid w:val="00B0069A"/>
    <w:rsid w:val="00B00A81"/>
    <w:rsid w:val="00B00C14"/>
    <w:rsid w:val="00B026B0"/>
    <w:rsid w:val="00B02840"/>
    <w:rsid w:val="00B03A52"/>
    <w:rsid w:val="00B04CF2"/>
    <w:rsid w:val="00B05003"/>
    <w:rsid w:val="00B0534B"/>
    <w:rsid w:val="00B05DFC"/>
    <w:rsid w:val="00B063D9"/>
    <w:rsid w:val="00B06D27"/>
    <w:rsid w:val="00B070B0"/>
    <w:rsid w:val="00B073D0"/>
    <w:rsid w:val="00B10A61"/>
    <w:rsid w:val="00B10DAB"/>
    <w:rsid w:val="00B127CF"/>
    <w:rsid w:val="00B13145"/>
    <w:rsid w:val="00B14237"/>
    <w:rsid w:val="00B14241"/>
    <w:rsid w:val="00B14AB3"/>
    <w:rsid w:val="00B15707"/>
    <w:rsid w:val="00B172F1"/>
    <w:rsid w:val="00B202C5"/>
    <w:rsid w:val="00B2141C"/>
    <w:rsid w:val="00B22DFE"/>
    <w:rsid w:val="00B23631"/>
    <w:rsid w:val="00B236C4"/>
    <w:rsid w:val="00B23DA9"/>
    <w:rsid w:val="00B24174"/>
    <w:rsid w:val="00B2419F"/>
    <w:rsid w:val="00B25F44"/>
    <w:rsid w:val="00B2621B"/>
    <w:rsid w:val="00B26666"/>
    <w:rsid w:val="00B323C3"/>
    <w:rsid w:val="00B32857"/>
    <w:rsid w:val="00B33302"/>
    <w:rsid w:val="00B33897"/>
    <w:rsid w:val="00B34943"/>
    <w:rsid w:val="00B35216"/>
    <w:rsid w:val="00B3532A"/>
    <w:rsid w:val="00B368DB"/>
    <w:rsid w:val="00B36C1A"/>
    <w:rsid w:val="00B36D04"/>
    <w:rsid w:val="00B376C0"/>
    <w:rsid w:val="00B37734"/>
    <w:rsid w:val="00B37DB8"/>
    <w:rsid w:val="00B40773"/>
    <w:rsid w:val="00B40F47"/>
    <w:rsid w:val="00B4218B"/>
    <w:rsid w:val="00B424AE"/>
    <w:rsid w:val="00B42FDC"/>
    <w:rsid w:val="00B4372D"/>
    <w:rsid w:val="00B43770"/>
    <w:rsid w:val="00B44C6C"/>
    <w:rsid w:val="00B45603"/>
    <w:rsid w:val="00B50F79"/>
    <w:rsid w:val="00B51007"/>
    <w:rsid w:val="00B52108"/>
    <w:rsid w:val="00B52180"/>
    <w:rsid w:val="00B525ED"/>
    <w:rsid w:val="00B5263B"/>
    <w:rsid w:val="00B52E69"/>
    <w:rsid w:val="00B54582"/>
    <w:rsid w:val="00B54C4F"/>
    <w:rsid w:val="00B54E3A"/>
    <w:rsid w:val="00B54FA5"/>
    <w:rsid w:val="00B5582F"/>
    <w:rsid w:val="00B56499"/>
    <w:rsid w:val="00B56542"/>
    <w:rsid w:val="00B56C9D"/>
    <w:rsid w:val="00B56E1F"/>
    <w:rsid w:val="00B57972"/>
    <w:rsid w:val="00B600D4"/>
    <w:rsid w:val="00B604FC"/>
    <w:rsid w:val="00B6143F"/>
    <w:rsid w:val="00B62E21"/>
    <w:rsid w:val="00B634AE"/>
    <w:rsid w:val="00B6402F"/>
    <w:rsid w:val="00B6529A"/>
    <w:rsid w:val="00B672A3"/>
    <w:rsid w:val="00B6763E"/>
    <w:rsid w:val="00B67991"/>
    <w:rsid w:val="00B7006A"/>
    <w:rsid w:val="00B701FF"/>
    <w:rsid w:val="00B7069D"/>
    <w:rsid w:val="00B70BCF"/>
    <w:rsid w:val="00B70F90"/>
    <w:rsid w:val="00B71880"/>
    <w:rsid w:val="00B71FE0"/>
    <w:rsid w:val="00B7261A"/>
    <w:rsid w:val="00B7285B"/>
    <w:rsid w:val="00B72C45"/>
    <w:rsid w:val="00B745DE"/>
    <w:rsid w:val="00B74676"/>
    <w:rsid w:val="00B7581F"/>
    <w:rsid w:val="00B765CC"/>
    <w:rsid w:val="00B76FF2"/>
    <w:rsid w:val="00B771DA"/>
    <w:rsid w:val="00B77E5F"/>
    <w:rsid w:val="00B80AD4"/>
    <w:rsid w:val="00B81CB9"/>
    <w:rsid w:val="00B8468E"/>
    <w:rsid w:val="00B86E7C"/>
    <w:rsid w:val="00B8750D"/>
    <w:rsid w:val="00B8770D"/>
    <w:rsid w:val="00B87B16"/>
    <w:rsid w:val="00B87B68"/>
    <w:rsid w:val="00B90ADA"/>
    <w:rsid w:val="00B9150E"/>
    <w:rsid w:val="00B91696"/>
    <w:rsid w:val="00B93137"/>
    <w:rsid w:val="00B93BB0"/>
    <w:rsid w:val="00B9475A"/>
    <w:rsid w:val="00B9582D"/>
    <w:rsid w:val="00B96721"/>
    <w:rsid w:val="00B97401"/>
    <w:rsid w:val="00B97E16"/>
    <w:rsid w:val="00BA03EE"/>
    <w:rsid w:val="00BA0670"/>
    <w:rsid w:val="00BA1333"/>
    <w:rsid w:val="00BA1D69"/>
    <w:rsid w:val="00BA299D"/>
    <w:rsid w:val="00BA32A2"/>
    <w:rsid w:val="00BA3A45"/>
    <w:rsid w:val="00BA45BA"/>
    <w:rsid w:val="00BA46C2"/>
    <w:rsid w:val="00BA5482"/>
    <w:rsid w:val="00BA68CA"/>
    <w:rsid w:val="00BA752C"/>
    <w:rsid w:val="00BB195D"/>
    <w:rsid w:val="00BB21CF"/>
    <w:rsid w:val="00BB232F"/>
    <w:rsid w:val="00BB2ABD"/>
    <w:rsid w:val="00BB2CB6"/>
    <w:rsid w:val="00BB3296"/>
    <w:rsid w:val="00BB330D"/>
    <w:rsid w:val="00BB5420"/>
    <w:rsid w:val="00BB6787"/>
    <w:rsid w:val="00BB69A1"/>
    <w:rsid w:val="00BB77FC"/>
    <w:rsid w:val="00BB7EB9"/>
    <w:rsid w:val="00BC01AE"/>
    <w:rsid w:val="00BC0258"/>
    <w:rsid w:val="00BC0FF7"/>
    <w:rsid w:val="00BC18B1"/>
    <w:rsid w:val="00BC2C18"/>
    <w:rsid w:val="00BC2EE5"/>
    <w:rsid w:val="00BC52A6"/>
    <w:rsid w:val="00BC52DC"/>
    <w:rsid w:val="00BC5E0D"/>
    <w:rsid w:val="00BC6AE3"/>
    <w:rsid w:val="00BC6C65"/>
    <w:rsid w:val="00BD2E86"/>
    <w:rsid w:val="00BD3162"/>
    <w:rsid w:val="00BD340E"/>
    <w:rsid w:val="00BD35AD"/>
    <w:rsid w:val="00BD54BF"/>
    <w:rsid w:val="00BD5AC6"/>
    <w:rsid w:val="00BD5F56"/>
    <w:rsid w:val="00BD71C2"/>
    <w:rsid w:val="00BE01C2"/>
    <w:rsid w:val="00BE06C6"/>
    <w:rsid w:val="00BE6E25"/>
    <w:rsid w:val="00BE770B"/>
    <w:rsid w:val="00BE7B78"/>
    <w:rsid w:val="00BF0BB9"/>
    <w:rsid w:val="00BF10CA"/>
    <w:rsid w:val="00BF1928"/>
    <w:rsid w:val="00BF1B14"/>
    <w:rsid w:val="00BF2242"/>
    <w:rsid w:val="00BF2CEF"/>
    <w:rsid w:val="00BF2E46"/>
    <w:rsid w:val="00BF31A0"/>
    <w:rsid w:val="00BF3504"/>
    <w:rsid w:val="00BF3A3C"/>
    <w:rsid w:val="00BF3AC9"/>
    <w:rsid w:val="00BF459B"/>
    <w:rsid w:val="00BF4635"/>
    <w:rsid w:val="00BF4DB1"/>
    <w:rsid w:val="00BF5418"/>
    <w:rsid w:val="00BF6BFF"/>
    <w:rsid w:val="00C00BD3"/>
    <w:rsid w:val="00C01001"/>
    <w:rsid w:val="00C01EE0"/>
    <w:rsid w:val="00C028B1"/>
    <w:rsid w:val="00C028D3"/>
    <w:rsid w:val="00C03F9A"/>
    <w:rsid w:val="00C0456A"/>
    <w:rsid w:val="00C04D66"/>
    <w:rsid w:val="00C059E3"/>
    <w:rsid w:val="00C06D33"/>
    <w:rsid w:val="00C07E5C"/>
    <w:rsid w:val="00C1060A"/>
    <w:rsid w:val="00C10FCF"/>
    <w:rsid w:val="00C111BA"/>
    <w:rsid w:val="00C116C6"/>
    <w:rsid w:val="00C128BD"/>
    <w:rsid w:val="00C129F2"/>
    <w:rsid w:val="00C13009"/>
    <w:rsid w:val="00C13269"/>
    <w:rsid w:val="00C132BD"/>
    <w:rsid w:val="00C13C1A"/>
    <w:rsid w:val="00C14C7C"/>
    <w:rsid w:val="00C151DE"/>
    <w:rsid w:val="00C15720"/>
    <w:rsid w:val="00C15EAC"/>
    <w:rsid w:val="00C16D73"/>
    <w:rsid w:val="00C16EFC"/>
    <w:rsid w:val="00C237D6"/>
    <w:rsid w:val="00C23AE9"/>
    <w:rsid w:val="00C24503"/>
    <w:rsid w:val="00C24C64"/>
    <w:rsid w:val="00C25E34"/>
    <w:rsid w:val="00C263F7"/>
    <w:rsid w:val="00C26CD4"/>
    <w:rsid w:val="00C27083"/>
    <w:rsid w:val="00C27FB3"/>
    <w:rsid w:val="00C300AE"/>
    <w:rsid w:val="00C302A6"/>
    <w:rsid w:val="00C3039B"/>
    <w:rsid w:val="00C30617"/>
    <w:rsid w:val="00C30896"/>
    <w:rsid w:val="00C30B46"/>
    <w:rsid w:val="00C30D1D"/>
    <w:rsid w:val="00C3261B"/>
    <w:rsid w:val="00C32C45"/>
    <w:rsid w:val="00C333EE"/>
    <w:rsid w:val="00C337A7"/>
    <w:rsid w:val="00C33A71"/>
    <w:rsid w:val="00C34327"/>
    <w:rsid w:val="00C35148"/>
    <w:rsid w:val="00C35B2E"/>
    <w:rsid w:val="00C35B6D"/>
    <w:rsid w:val="00C36165"/>
    <w:rsid w:val="00C363D0"/>
    <w:rsid w:val="00C372EE"/>
    <w:rsid w:val="00C405F8"/>
    <w:rsid w:val="00C40699"/>
    <w:rsid w:val="00C40F6D"/>
    <w:rsid w:val="00C41E30"/>
    <w:rsid w:val="00C42F17"/>
    <w:rsid w:val="00C432B0"/>
    <w:rsid w:val="00C435DD"/>
    <w:rsid w:val="00C50208"/>
    <w:rsid w:val="00C51249"/>
    <w:rsid w:val="00C51E6F"/>
    <w:rsid w:val="00C53706"/>
    <w:rsid w:val="00C54A8A"/>
    <w:rsid w:val="00C55639"/>
    <w:rsid w:val="00C56E9D"/>
    <w:rsid w:val="00C5779A"/>
    <w:rsid w:val="00C57B3A"/>
    <w:rsid w:val="00C57C62"/>
    <w:rsid w:val="00C61109"/>
    <w:rsid w:val="00C6209B"/>
    <w:rsid w:val="00C62ACD"/>
    <w:rsid w:val="00C637B3"/>
    <w:rsid w:val="00C63E2C"/>
    <w:rsid w:val="00C64C41"/>
    <w:rsid w:val="00C65700"/>
    <w:rsid w:val="00C65784"/>
    <w:rsid w:val="00C66A0B"/>
    <w:rsid w:val="00C6772F"/>
    <w:rsid w:val="00C67D1D"/>
    <w:rsid w:val="00C67E33"/>
    <w:rsid w:val="00C70EB5"/>
    <w:rsid w:val="00C73E54"/>
    <w:rsid w:val="00C740F4"/>
    <w:rsid w:val="00C8244F"/>
    <w:rsid w:val="00C83AC9"/>
    <w:rsid w:val="00C83C18"/>
    <w:rsid w:val="00C869C3"/>
    <w:rsid w:val="00C86C4E"/>
    <w:rsid w:val="00C86EA5"/>
    <w:rsid w:val="00C874C5"/>
    <w:rsid w:val="00C878CA"/>
    <w:rsid w:val="00C87A3F"/>
    <w:rsid w:val="00C87CCD"/>
    <w:rsid w:val="00C90682"/>
    <w:rsid w:val="00C90EE8"/>
    <w:rsid w:val="00C9146C"/>
    <w:rsid w:val="00C92029"/>
    <w:rsid w:val="00C92908"/>
    <w:rsid w:val="00C92E99"/>
    <w:rsid w:val="00C92F8A"/>
    <w:rsid w:val="00C9337D"/>
    <w:rsid w:val="00C936D9"/>
    <w:rsid w:val="00C94251"/>
    <w:rsid w:val="00C94AC8"/>
    <w:rsid w:val="00C94E9D"/>
    <w:rsid w:val="00C9513A"/>
    <w:rsid w:val="00C952A7"/>
    <w:rsid w:val="00C9723C"/>
    <w:rsid w:val="00CA0FA6"/>
    <w:rsid w:val="00CA1229"/>
    <w:rsid w:val="00CA1645"/>
    <w:rsid w:val="00CA3560"/>
    <w:rsid w:val="00CA4878"/>
    <w:rsid w:val="00CA4913"/>
    <w:rsid w:val="00CA4ADA"/>
    <w:rsid w:val="00CA6272"/>
    <w:rsid w:val="00CA79AD"/>
    <w:rsid w:val="00CA7D6C"/>
    <w:rsid w:val="00CB1299"/>
    <w:rsid w:val="00CB13C5"/>
    <w:rsid w:val="00CB1F29"/>
    <w:rsid w:val="00CB245A"/>
    <w:rsid w:val="00CB306E"/>
    <w:rsid w:val="00CB3705"/>
    <w:rsid w:val="00CB48CD"/>
    <w:rsid w:val="00CB53C4"/>
    <w:rsid w:val="00CB5739"/>
    <w:rsid w:val="00CB6922"/>
    <w:rsid w:val="00CB6B27"/>
    <w:rsid w:val="00CB733E"/>
    <w:rsid w:val="00CB77AA"/>
    <w:rsid w:val="00CB77B5"/>
    <w:rsid w:val="00CC037C"/>
    <w:rsid w:val="00CC0E63"/>
    <w:rsid w:val="00CC1FB3"/>
    <w:rsid w:val="00CC33F2"/>
    <w:rsid w:val="00CC349E"/>
    <w:rsid w:val="00CC373C"/>
    <w:rsid w:val="00CC3952"/>
    <w:rsid w:val="00CC41BE"/>
    <w:rsid w:val="00CC4826"/>
    <w:rsid w:val="00CC5672"/>
    <w:rsid w:val="00CC5CC8"/>
    <w:rsid w:val="00CC5DF5"/>
    <w:rsid w:val="00CC68B7"/>
    <w:rsid w:val="00CC6F4C"/>
    <w:rsid w:val="00CC726D"/>
    <w:rsid w:val="00CD0128"/>
    <w:rsid w:val="00CD0B8E"/>
    <w:rsid w:val="00CD0D43"/>
    <w:rsid w:val="00CD37DA"/>
    <w:rsid w:val="00CD3B39"/>
    <w:rsid w:val="00CD523D"/>
    <w:rsid w:val="00CD5E61"/>
    <w:rsid w:val="00CD6945"/>
    <w:rsid w:val="00CD6B8D"/>
    <w:rsid w:val="00CD6FF3"/>
    <w:rsid w:val="00CD7C3B"/>
    <w:rsid w:val="00CE04BD"/>
    <w:rsid w:val="00CE12F7"/>
    <w:rsid w:val="00CE15FD"/>
    <w:rsid w:val="00CE2034"/>
    <w:rsid w:val="00CE2698"/>
    <w:rsid w:val="00CE2827"/>
    <w:rsid w:val="00CE3E97"/>
    <w:rsid w:val="00CE448F"/>
    <w:rsid w:val="00CE520E"/>
    <w:rsid w:val="00CE5479"/>
    <w:rsid w:val="00CE5F38"/>
    <w:rsid w:val="00CE63FB"/>
    <w:rsid w:val="00CE6629"/>
    <w:rsid w:val="00CE6BF3"/>
    <w:rsid w:val="00CE6CB6"/>
    <w:rsid w:val="00CE731A"/>
    <w:rsid w:val="00CE7401"/>
    <w:rsid w:val="00CF135F"/>
    <w:rsid w:val="00CF2A2C"/>
    <w:rsid w:val="00CF2C5A"/>
    <w:rsid w:val="00CF2C5F"/>
    <w:rsid w:val="00CF2EAF"/>
    <w:rsid w:val="00CF4B18"/>
    <w:rsid w:val="00CF5590"/>
    <w:rsid w:val="00CF5D88"/>
    <w:rsid w:val="00CF6699"/>
    <w:rsid w:val="00CF67E7"/>
    <w:rsid w:val="00CF7834"/>
    <w:rsid w:val="00D01238"/>
    <w:rsid w:val="00D02A9C"/>
    <w:rsid w:val="00D040C6"/>
    <w:rsid w:val="00D04284"/>
    <w:rsid w:val="00D054C0"/>
    <w:rsid w:val="00D05536"/>
    <w:rsid w:val="00D05CB5"/>
    <w:rsid w:val="00D06B93"/>
    <w:rsid w:val="00D06E29"/>
    <w:rsid w:val="00D10CF7"/>
    <w:rsid w:val="00D112A9"/>
    <w:rsid w:val="00D121F3"/>
    <w:rsid w:val="00D12E55"/>
    <w:rsid w:val="00D13069"/>
    <w:rsid w:val="00D1314B"/>
    <w:rsid w:val="00D13E57"/>
    <w:rsid w:val="00D13F88"/>
    <w:rsid w:val="00D13FD5"/>
    <w:rsid w:val="00D1419C"/>
    <w:rsid w:val="00D14436"/>
    <w:rsid w:val="00D14871"/>
    <w:rsid w:val="00D16759"/>
    <w:rsid w:val="00D1776C"/>
    <w:rsid w:val="00D17EC8"/>
    <w:rsid w:val="00D20971"/>
    <w:rsid w:val="00D20989"/>
    <w:rsid w:val="00D20B1A"/>
    <w:rsid w:val="00D23664"/>
    <w:rsid w:val="00D23765"/>
    <w:rsid w:val="00D23F80"/>
    <w:rsid w:val="00D24391"/>
    <w:rsid w:val="00D249E6"/>
    <w:rsid w:val="00D264A4"/>
    <w:rsid w:val="00D26621"/>
    <w:rsid w:val="00D27628"/>
    <w:rsid w:val="00D279BD"/>
    <w:rsid w:val="00D27F5E"/>
    <w:rsid w:val="00D31ADA"/>
    <w:rsid w:val="00D32438"/>
    <w:rsid w:val="00D32FCA"/>
    <w:rsid w:val="00D330EB"/>
    <w:rsid w:val="00D33AF8"/>
    <w:rsid w:val="00D340C4"/>
    <w:rsid w:val="00D34942"/>
    <w:rsid w:val="00D35B24"/>
    <w:rsid w:val="00D35C0E"/>
    <w:rsid w:val="00D35C3C"/>
    <w:rsid w:val="00D3770C"/>
    <w:rsid w:val="00D37AB9"/>
    <w:rsid w:val="00D405ED"/>
    <w:rsid w:val="00D4283E"/>
    <w:rsid w:val="00D4589A"/>
    <w:rsid w:val="00D4594A"/>
    <w:rsid w:val="00D4637D"/>
    <w:rsid w:val="00D47235"/>
    <w:rsid w:val="00D51330"/>
    <w:rsid w:val="00D51817"/>
    <w:rsid w:val="00D52982"/>
    <w:rsid w:val="00D53439"/>
    <w:rsid w:val="00D537EC"/>
    <w:rsid w:val="00D60504"/>
    <w:rsid w:val="00D61ADE"/>
    <w:rsid w:val="00D61C99"/>
    <w:rsid w:val="00D64258"/>
    <w:rsid w:val="00D6521A"/>
    <w:rsid w:val="00D65611"/>
    <w:rsid w:val="00D67B5B"/>
    <w:rsid w:val="00D710D3"/>
    <w:rsid w:val="00D71348"/>
    <w:rsid w:val="00D71626"/>
    <w:rsid w:val="00D729EE"/>
    <w:rsid w:val="00D72C03"/>
    <w:rsid w:val="00D7365B"/>
    <w:rsid w:val="00D73B0F"/>
    <w:rsid w:val="00D73E1D"/>
    <w:rsid w:val="00D740E8"/>
    <w:rsid w:val="00D742F0"/>
    <w:rsid w:val="00D75539"/>
    <w:rsid w:val="00D75BEA"/>
    <w:rsid w:val="00D76C92"/>
    <w:rsid w:val="00D77132"/>
    <w:rsid w:val="00D77740"/>
    <w:rsid w:val="00D80A23"/>
    <w:rsid w:val="00D81DFF"/>
    <w:rsid w:val="00D824C4"/>
    <w:rsid w:val="00D83615"/>
    <w:rsid w:val="00D83D4F"/>
    <w:rsid w:val="00D853ED"/>
    <w:rsid w:val="00D86047"/>
    <w:rsid w:val="00D86BD1"/>
    <w:rsid w:val="00D87997"/>
    <w:rsid w:val="00D87EC7"/>
    <w:rsid w:val="00D90A70"/>
    <w:rsid w:val="00D92DCC"/>
    <w:rsid w:val="00D93104"/>
    <w:rsid w:val="00D93CA2"/>
    <w:rsid w:val="00D94560"/>
    <w:rsid w:val="00D9523C"/>
    <w:rsid w:val="00D96B18"/>
    <w:rsid w:val="00DA0F59"/>
    <w:rsid w:val="00DA1098"/>
    <w:rsid w:val="00DA19D2"/>
    <w:rsid w:val="00DA20CD"/>
    <w:rsid w:val="00DA2269"/>
    <w:rsid w:val="00DA228C"/>
    <w:rsid w:val="00DA2782"/>
    <w:rsid w:val="00DA427C"/>
    <w:rsid w:val="00DA46DF"/>
    <w:rsid w:val="00DA5518"/>
    <w:rsid w:val="00DA55BD"/>
    <w:rsid w:val="00DA5DE0"/>
    <w:rsid w:val="00DA6AB5"/>
    <w:rsid w:val="00DA7092"/>
    <w:rsid w:val="00DA70B3"/>
    <w:rsid w:val="00DB0B99"/>
    <w:rsid w:val="00DB0C20"/>
    <w:rsid w:val="00DB1139"/>
    <w:rsid w:val="00DB1578"/>
    <w:rsid w:val="00DB2963"/>
    <w:rsid w:val="00DB34F0"/>
    <w:rsid w:val="00DB410C"/>
    <w:rsid w:val="00DB5E8F"/>
    <w:rsid w:val="00DB6316"/>
    <w:rsid w:val="00DB6556"/>
    <w:rsid w:val="00DB6C43"/>
    <w:rsid w:val="00DC05C7"/>
    <w:rsid w:val="00DC08FA"/>
    <w:rsid w:val="00DC1E53"/>
    <w:rsid w:val="00DC287C"/>
    <w:rsid w:val="00DC589C"/>
    <w:rsid w:val="00DD0B49"/>
    <w:rsid w:val="00DD1C93"/>
    <w:rsid w:val="00DD2CFA"/>
    <w:rsid w:val="00DD4546"/>
    <w:rsid w:val="00DD5793"/>
    <w:rsid w:val="00DD7E00"/>
    <w:rsid w:val="00DE0C0F"/>
    <w:rsid w:val="00DE156E"/>
    <w:rsid w:val="00DE17D4"/>
    <w:rsid w:val="00DE1818"/>
    <w:rsid w:val="00DE2284"/>
    <w:rsid w:val="00DE26BD"/>
    <w:rsid w:val="00DE3285"/>
    <w:rsid w:val="00DE5216"/>
    <w:rsid w:val="00DE7A24"/>
    <w:rsid w:val="00DF22AA"/>
    <w:rsid w:val="00DF2486"/>
    <w:rsid w:val="00DF2BDA"/>
    <w:rsid w:val="00DF3378"/>
    <w:rsid w:val="00DF3AED"/>
    <w:rsid w:val="00DF3E1A"/>
    <w:rsid w:val="00DF4695"/>
    <w:rsid w:val="00DF4A48"/>
    <w:rsid w:val="00DF5084"/>
    <w:rsid w:val="00DF542C"/>
    <w:rsid w:val="00DF5FE9"/>
    <w:rsid w:val="00DF64A8"/>
    <w:rsid w:val="00DF6AEE"/>
    <w:rsid w:val="00DF6E64"/>
    <w:rsid w:val="00E00787"/>
    <w:rsid w:val="00E01A6A"/>
    <w:rsid w:val="00E024C4"/>
    <w:rsid w:val="00E02B9F"/>
    <w:rsid w:val="00E03186"/>
    <w:rsid w:val="00E04711"/>
    <w:rsid w:val="00E0552C"/>
    <w:rsid w:val="00E061D1"/>
    <w:rsid w:val="00E06684"/>
    <w:rsid w:val="00E07871"/>
    <w:rsid w:val="00E07EA4"/>
    <w:rsid w:val="00E10B10"/>
    <w:rsid w:val="00E130A9"/>
    <w:rsid w:val="00E13948"/>
    <w:rsid w:val="00E14D02"/>
    <w:rsid w:val="00E1663C"/>
    <w:rsid w:val="00E16E0A"/>
    <w:rsid w:val="00E20052"/>
    <w:rsid w:val="00E20144"/>
    <w:rsid w:val="00E20A70"/>
    <w:rsid w:val="00E21359"/>
    <w:rsid w:val="00E21B05"/>
    <w:rsid w:val="00E21D03"/>
    <w:rsid w:val="00E22458"/>
    <w:rsid w:val="00E22A7F"/>
    <w:rsid w:val="00E22B34"/>
    <w:rsid w:val="00E22D7B"/>
    <w:rsid w:val="00E22E92"/>
    <w:rsid w:val="00E23ABF"/>
    <w:rsid w:val="00E246ED"/>
    <w:rsid w:val="00E24B41"/>
    <w:rsid w:val="00E250AD"/>
    <w:rsid w:val="00E2567B"/>
    <w:rsid w:val="00E25775"/>
    <w:rsid w:val="00E270A1"/>
    <w:rsid w:val="00E2757F"/>
    <w:rsid w:val="00E27FAE"/>
    <w:rsid w:val="00E30CCE"/>
    <w:rsid w:val="00E30F7A"/>
    <w:rsid w:val="00E3103E"/>
    <w:rsid w:val="00E31349"/>
    <w:rsid w:val="00E3252D"/>
    <w:rsid w:val="00E32DBD"/>
    <w:rsid w:val="00E32E86"/>
    <w:rsid w:val="00E3397B"/>
    <w:rsid w:val="00E33A54"/>
    <w:rsid w:val="00E33D3E"/>
    <w:rsid w:val="00E3430C"/>
    <w:rsid w:val="00E3447A"/>
    <w:rsid w:val="00E36199"/>
    <w:rsid w:val="00E36B58"/>
    <w:rsid w:val="00E4045D"/>
    <w:rsid w:val="00E40BEF"/>
    <w:rsid w:val="00E40FF6"/>
    <w:rsid w:val="00E41489"/>
    <w:rsid w:val="00E41FC8"/>
    <w:rsid w:val="00E42DFA"/>
    <w:rsid w:val="00E43CD9"/>
    <w:rsid w:val="00E44390"/>
    <w:rsid w:val="00E45536"/>
    <w:rsid w:val="00E45D5E"/>
    <w:rsid w:val="00E46F74"/>
    <w:rsid w:val="00E47A6E"/>
    <w:rsid w:val="00E47C35"/>
    <w:rsid w:val="00E507DA"/>
    <w:rsid w:val="00E50D44"/>
    <w:rsid w:val="00E51EBB"/>
    <w:rsid w:val="00E53809"/>
    <w:rsid w:val="00E53828"/>
    <w:rsid w:val="00E54C35"/>
    <w:rsid w:val="00E552E0"/>
    <w:rsid w:val="00E552E2"/>
    <w:rsid w:val="00E55562"/>
    <w:rsid w:val="00E57148"/>
    <w:rsid w:val="00E576A1"/>
    <w:rsid w:val="00E57A22"/>
    <w:rsid w:val="00E57F8B"/>
    <w:rsid w:val="00E609FB"/>
    <w:rsid w:val="00E63FC1"/>
    <w:rsid w:val="00E64536"/>
    <w:rsid w:val="00E65063"/>
    <w:rsid w:val="00E6750C"/>
    <w:rsid w:val="00E702E1"/>
    <w:rsid w:val="00E705E4"/>
    <w:rsid w:val="00E7067C"/>
    <w:rsid w:val="00E71A59"/>
    <w:rsid w:val="00E71F1C"/>
    <w:rsid w:val="00E72A97"/>
    <w:rsid w:val="00E7345E"/>
    <w:rsid w:val="00E73B79"/>
    <w:rsid w:val="00E764E5"/>
    <w:rsid w:val="00E76FCF"/>
    <w:rsid w:val="00E80A2F"/>
    <w:rsid w:val="00E81583"/>
    <w:rsid w:val="00E81C39"/>
    <w:rsid w:val="00E82310"/>
    <w:rsid w:val="00E8295B"/>
    <w:rsid w:val="00E829E1"/>
    <w:rsid w:val="00E83545"/>
    <w:rsid w:val="00E84496"/>
    <w:rsid w:val="00E864D7"/>
    <w:rsid w:val="00E8775F"/>
    <w:rsid w:val="00E900D2"/>
    <w:rsid w:val="00E91126"/>
    <w:rsid w:val="00E92C64"/>
    <w:rsid w:val="00E947FE"/>
    <w:rsid w:val="00E9686C"/>
    <w:rsid w:val="00E97302"/>
    <w:rsid w:val="00EA0824"/>
    <w:rsid w:val="00EA0DDE"/>
    <w:rsid w:val="00EA15D4"/>
    <w:rsid w:val="00EA276D"/>
    <w:rsid w:val="00EA37B5"/>
    <w:rsid w:val="00EA48A9"/>
    <w:rsid w:val="00EA5CAB"/>
    <w:rsid w:val="00EA605F"/>
    <w:rsid w:val="00EA6F46"/>
    <w:rsid w:val="00EA7363"/>
    <w:rsid w:val="00EA7835"/>
    <w:rsid w:val="00EA7E27"/>
    <w:rsid w:val="00EB0121"/>
    <w:rsid w:val="00EB0261"/>
    <w:rsid w:val="00EB0697"/>
    <w:rsid w:val="00EB12A8"/>
    <w:rsid w:val="00EB19D4"/>
    <w:rsid w:val="00EB1C72"/>
    <w:rsid w:val="00EB1E20"/>
    <w:rsid w:val="00EB3F10"/>
    <w:rsid w:val="00EB4EFC"/>
    <w:rsid w:val="00EB5218"/>
    <w:rsid w:val="00EB54C3"/>
    <w:rsid w:val="00EB563B"/>
    <w:rsid w:val="00EB5CE7"/>
    <w:rsid w:val="00EB70BE"/>
    <w:rsid w:val="00EB725D"/>
    <w:rsid w:val="00EB776E"/>
    <w:rsid w:val="00EC03E0"/>
    <w:rsid w:val="00EC0B34"/>
    <w:rsid w:val="00EC0C10"/>
    <w:rsid w:val="00EC2077"/>
    <w:rsid w:val="00EC458F"/>
    <w:rsid w:val="00EC4A89"/>
    <w:rsid w:val="00EC4C2D"/>
    <w:rsid w:val="00EC6543"/>
    <w:rsid w:val="00EC74D7"/>
    <w:rsid w:val="00ED03E4"/>
    <w:rsid w:val="00ED08D4"/>
    <w:rsid w:val="00ED1046"/>
    <w:rsid w:val="00ED1D2C"/>
    <w:rsid w:val="00ED23E8"/>
    <w:rsid w:val="00ED2430"/>
    <w:rsid w:val="00ED31C4"/>
    <w:rsid w:val="00ED4953"/>
    <w:rsid w:val="00ED5686"/>
    <w:rsid w:val="00ED6D1D"/>
    <w:rsid w:val="00ED6DA8"/>
    <w:rsid w:val="00EE0C7C"/>
    <w:rsid w:val="00EE1B65"/>
    <w:rsid w:val="00EE256C"/>
    <w:rsid w:val="00EE35ED"/>
    <w:rsid w:val="00EE3E44"/>
    <w:rsid w:val="00EE487E"/>
    <w:rsid w:val="00EE4B2E"/>
    <w:rsid w:val="00EE5045"/>
    <w:rsid w:val="00EE5284"/>
    <w:rsid w:val="00EE6ED7"/>
    <w:rsid w:val="00EE7CEB"/>
    <w:rsid w:val="00EF10F2"/>
    <w:rsid w:val="00EF1A8A"/>
    <w:rsid w:val="00EF39D6"/>
    <w:rsid w:val="00EF62B8"/>
    <w:rsid w:val="00EF712F"/>
    <w:rsid w:val="00EF71C0"/>
    <w:rsid w:val="00F0004A"/>
    <w:rsid w:val="00F00497"/>
    <w:rsid w:val="00F0074D"/>
    <w:rsid w:val="00F012C8"/>
    <w:rsid w:val="00F01D5D"/>
    <w:rsid w:val="00F03337"/>
    <w:rsid w:val="00F04282"/>
    <w:rsid w:val="00F05316"/>
    <w:rsid w:val="00F05A40"/>
    <w:rsid w:val="00F05C3D"/>
    <w:rsid w:val="00F117DD"/>
    <w:rsid w:val="00F1188F"/>
    <w:rsid w:val="00F1428A"/>
    <w:rsid w:val="00F146F0"/>
    <w:rsid w:val="00F14EEF"/>
    <w:rsid w:val="00F14F2F"/>
    <w:rsid w:val="00F2000E"/>
    <w:rsid w:val="00F20554"/>
    <w:rsid w:val="00F20833"/>
    <w:rsid w:val="00F20D55"/>
    <w:rsid w:val="00F20E94"/>
    <w:rsid w:val="00F21142"/>
    <w:rsid w:val="00F222D8"/>
    <w:rsid w:val="00F22E14"/>
    <w:rsid w:val="00F24125"/>
    <w:rsid w:val="00F25007"/>
    <w:rsid w:val="00F26318"/>
    <w:rsid w:val="00F2773D"/>
    <w:rsid w:val="00F27FE9"/>
    <w:rsid w:val="00F302B6"/>
    <w:rsid w:val="00F3085C"/>
    <w:rsid w:val="00F3141E"/>
    <w:rsid w:val="00F31A2C"/>
    <w:rsid w:val="00F327A5"/>
    <w:rsid w:val="00F32B26"/>
    <w:rsid w:val="00F32DA5"/>
    <w:rsid w:val="00F33004"/>
    <w:rsid w:val="00F341A8"/>
    <w:rsid w:val="00F34BEA"/>
    <w:rsid w:val="00F34F85"/>
    <w:rsid w:val="00F35C9B"/>
    <w:rsid w:val="00F366AF"/>
    <w:rsid w:val="00F371D0"/>
    <w:rsid w:val="00F3785A"/>
    <w:rsid w:val="00F4088B"/>
    <w:rsid w:val="00F41125"/>
    <w:rsid w:val="00F4135F"/>
    <w:rsid w:val="00F4355F"/>
    <w:rsid w:val="00F45207"/>
    <w:rsid w:val="00F45B85"/>
    <w:rsid w:val="00F5008F"/>
    <w:rsid w:val="00F50255"/>
    <w:rsid w:val="00F50629"/>
    <w:rsid w:val="00F51713"/>
    <w:rsid w:val="00F518B2"/>
    <w:rsid w:val="00F52019"/>
    <w:rsid w:val="00F52D0A"/>
    <w:rsid w:val="00F55457"/>
    <w:rsid w:val="00F55921"/>
    <w:rsid w:val="00F55A9A"/>
    <w:rsid w:val="00F56473"/>
    <w:rsid w:val="00F56ACB"/>
    <w:rsid w:val="00F577B6"/>
    <w:rsid w:val="00F57F09"/>
    <w:rsid w:val="00F61880"/>
    <w:rsid w:val="00F620F0"/>
    <w:rsid w:val="00F62958"/>
    <w:rsid w:val="00F63D0A"/>
    <w:rsid w:val="00F655A7"/>
    <w:rsid w:val="00F66E53"/>
    <w:rsid w:val="00F677A4"/>
    <w:rsid w:val="00F67E65"/>
    <w:rsid w:val="00F67F4B"/>
    <w:rsid w:val="00F7098C"/>
    <w:rsid w:val="00F7199D"/>
    <w:rsid w:val="00F7259C"/>
    <w:rsid w:val="00F736B0"/>
    <w:rsid w:val="00F741B6"/>
    <w:rsid w:val="00F75CE7"/>
    <w:rsid w:val="00F75E74"/>
    <w:rsid w:val="00F77803"/>
    <w:rsid w:val="00F807E4"/>
    <w:rsid w:val="00F81D39"/>
    <w:rsid w:val="00F82004"/>
    <w:rsid w:val="00F84148"/>
    <w:rsid w:val="00F841D4"/>
    <w:rsid w:val="00F85AC0"/>
    <w:rsid w:val="00F85E43"/>
    <w:rsid w:val="00F8626F"/>
    <w:rsid w:val="00F86442"/>
    <w:rsid w:val="00F868D2"/>
    <w:rsid w:val="00F86F16"/>
    <w:rsid w:val="00F87869"/>
    <w:rsid w:val="00F90687"/>
    <w:rsid w:val="00F91EF8"/>
    <w:rsid w:val="00F93C86"/>
    <w:rsid w:val="00F93DA5"/>
    <w:rsid w:val="00F947FD"/>
    <w:rsid w:val="00F94E6F"/>
    <w:rsid w:val="00F96663"/>
    <w:rsid w:val="00F9677E"/>
    <w:rsid w:val="00F97C37"/>
    <w:rsid w:val="00FA15BC"/>
    <w:rsid w:val="00FA15FB"/>
    <w:rsid w:val="00FA33E0"/>
    <w:rsid w:val="00FA4C8F"/>
    <w:rsid w:val="00FA4F3F"/>
    <w:rsid w:val="00FA5E42"/>
    <w:rsid w:val="00FA61D2"/>
    <w:rsid w:val="00FA7E5A"/>
    <w:rsid w:val="00FB08C9"/>
    <w:rsid w:val="00FB1F65"/>
    <w:rsid w:val="00FB2DD9"/>
    <w:rsid w:val="00FB36ED"/>
    <w:rsid w:val="00FB41A2"/>
    <w:rsid w:val="00FB5896"/>
    <w:rsid w:val="00FB7103"/>
    <w:rsid w:val="00FC04DC"/>
    <w:rsid w:val="00FC1422"/>
    <w:rsid w:val="00FC326D"/>
    <w:rsid w:val="00FC57C0"/>
    <w:rsid w:val="00FC57CE"/>
    <w:rsid w:val="00FC57D2"/>
    <w:rsid w:val="00FC5C9B"/>
    <w:rsid w:val="00FC5E2F"/>
    <w:rsid w:val="00FC61B0"/>
    <w:rsid w:val="00FC6DD4"/>
    <w:rsid w:val="00FC74E0"/>
    <w:rsid w:val="00FC7A73"/>
    <w:rsid w:val="00FD17FB"/>
    <w:rsid w:val="00FD3391"/>
    <w:rsid w:val="00FD62B7"/>
    <w:rsid w:val="00FD6A05"/>
    <w:rsid w:val="00FD7075"/>
    <w:rsid w:val="00FE06CA"/>
    <w:rsid w:val="00FE1069"/>
    <w:rsid w:val="00FE113A"/>
    <w:rsid w:val="00FE1D2A"/>
    <w:rsid w:val="00FE2B5F"/>
    <w:rsid w:val="00FE2B7E"/>
    <w:rsid w:val="00FE3E04"/>
    <w:rsid w:val="00FE49E0"/>
    <w:rsid w:val="00FE4E2D"/>
    <w:rsid w:val="00FE51B2"/>
    <w:rsid w:val="00FE53EB"/>
    <w:rsid w:val="00FE5CBD"/>
    <w:rsid w:val="00FE737B"/>
    <w:rsid w:val="00FF011F"/>
    <w:rsid w:val="00FF07EB"/>
    <w:rsid w:val="00FF0AC9"/>
    <w:rsid w:val="00FF1005"/>
    <w:rsid w:val="00FF23BB"/>
    <w:rsid w:val="00FF448A"/>
    <w:rsid w:val="00FF5170"/>
    <w:rsid w:val="00FF5473"/>
    <w:rsid w:val="00FF64B4"/>
    <w:rsid w:val="00FF6738"/>
    <w:rsid w:val="00FF6FD0"/>
    <w:rsid w:val="00FF75C5"/>
    <w:rsid w:val="00FF771F"/>
    <w:rsid w:val="01A503C6"/>
    <w:rsid w:val="01AA5C81"/>
    <w:rsid w:val="01BF5575"/>
    <w:rsid w:val="01CF0D29"/>
    <w:rsid w:val="01D36B0C"/>
    <w:rsid w:val="01DD471D"/>
    <w:rsid w:val="02504B3F"/>
    <w:rsid w:val="03306839"/>
    <w:rsid w:val="03B51017"/>
    <w:rsid w:val="03F908E8"/>
    <w:rsid w:val="04093E35"/>
    <w:rsid w:val="042B0C37"/>
    <w:rsid w:val="04AA0A6D"/>
    <w:rsid w:val="05071CDB"/>
    <w:rsid w:val="055F28ED"/>
    <w:rsid w:val="0592672F"/>
    <w:rsid w:val="059613B6"/>
    <w:rsid w:val="06175254"/>
    <w:rsid w:val="06257970"/>
    <w:rsid w:val="07C725EB"/>
    <w:rsid w:val="08054730"/>
    <w:rsid w:val="0850306F"/>
    <w:rsid w:val="08E91384"/>
    <w:rsid w:val="09F92C1D"/>
    <w:rsid w:val="0A6D380D"/>
    <w:rsid w:val="0A791B11"/>
    <w:rsid w:val="0AC66CBC"/>
    <w:rsid w:val="0C3156BC"/>
    <w:rsid w:val="0C811890"/>
    <w:rsid w:val="0CAE56B6"/>
    <w:rsid w:val="0CB24EC7"/>
    <w:rsid w:val="0CB679B8"/>
    <w:rsid w:val="0D4D65BC"/>
    <w:rsid w:val="0DA23DAD"/>
    <w:rsid w:val="0DB35603"/>
    <w:rsid w:val="0E245572"/>
    <w:rsid w:val="0E8D2673"/>
    <w:rsid w:val="0EA20611"/>
    <w:rsid w:val="0F064AB2"/>
    <w:rsid w:val="0F72637D"/>
    <w:rsid w:val="0FD1436C"/>
    <w:rsid w:val="10353D60"/>
    <w:rsid w:val="10522556"/>
    <w:rsid w:val="10C32B9F"/>
    <w:rsid w:val="119D1CCA"/>
    <w:rsid w:val="11D57FA5"/>
    <w:rsid w:val="11D72352"/>
    <w:rsid w:val="11DF414B"/>
    <w:rsid w:val="124C097D"/>
    <w:rsid w:val="12A07E6B"/>
    <w:rsid w:val="12EF593F"/>
    <w:rsid w:val="13A836F5"/>
    <w:rsid w:val="13D941E8"/>
    <w:rsid w:val="14197409"/>
    <w:rsid w:val="14943C5A"/>
    <w:rsid w:val="14A14DE8"/>
    <w:rsid w:val="14D317E3"/>
    <w:rsid w:val="15D47972"/>
    <w:rsid w:val="16B00C0C"/>
    <w:rsid w:val="172F463D"/>
    <w:rsid w:val="17AC0E33"/>
    <w:rsid w:val="17C40A97"/>
    <w:rsid w:val="17DB0C33"/>
    <w:rsid w:val="185F6814"/>
    <w:rsid w:val="187E4404"/>
    <w:rsid w:val="188B43D5"/>
    <w:rsid w:val="19980C65"/>
    <w:rsid w:val="19BC7F73"/>
    <w:rsid w:val="19CC487B"/>
    <w:rsid w:val="1A2F023D"/>
    <w:rsid w:val="1A6E456A"/>
    <w:rsid w:val="1A9E33B7"/>
    <w:rsid w:val="1AC25486"/>
    <w:rsid w:val="1AF808AD"/>
    <w:rsid w:val="1BF21F29"/>
    <w:rsid w:val="1C1C682E"/>
    <w:rsid w:val="1C2817FF"/>
    <w:rsid w:val="1C496075"/>
    <w:rsid w:val="1D032A49"/>
    <w:rsid w:val="1D460EEC"/>
    <w:rsid w:val="1D5E1B13"/>
    <w:rsid w:val="1D6257E0"/>
    <w:rsid w:val="1DE94821"/>
    <w:rsid w:val="1E540161"/>
    <w:rsid w:val="1E73714A"/>
    <w:rsid w:val="1E875215"/>
    <w:rsid w:val="1F2C35D0"/>
    <w:rsid w:val="1F50467D"/>
    <w:rsid w:val="1FAD11D5"/>
    <w:rsid w:val="1FEA15B7"/>
    <w:rsid w:val="20716C4C"/>
    <w:rsid w:val="20735132"/>
    <w:rsid w:val="20C932CD"/>
    <w:rsid w:val="20EC6113"/>
    <w:rsid w:val="21AB7703"/>
    <w:rsid w:val="2227363D"/>
    <w:rsid w:val="236E4B2D"/>
    <w:rsid w:val="238B6277"/>
    <w:rsid w:val="23B653BF"/>
    <w:rsid w:val="23DD3EED"/>
    <w:rsid w:val="24176BFB"/>
    <w:rsid w:val="243B7ACE"/>
    <w:rsid w:val="243E0123"/>
    <w:rsid w:val="24673A9B"/>
    <w:rsid w:val="26971164"/>
    <w:rsid w:val="26EF06E2"/>
    <w:rsid w:val="27197E0B"/>
    <w:rsid w:val="272E0DEC"/>
    <w:rsid w:val="27581443"/>
    <w:rsid w:val="280B2B51"/>
    <w:rsid w:val="28190C28"/>
    <w:rsid w:val="282A31F1"/>
    <w:rsid w:val="283E7B3C"/>
    <w:rsid w:val="291922BC"/>
    <w:rsid w:val="2A257258"/>
    <w:rsid w:val="2A677EA3"/>
    <w:rsid w:val="2A690A93"/>
    <w:rsid w:val="2ACD6C20"/>
    <w:rsid w:val="2B257D0D"/>
    <w:rsid w:val="2B6A06E3"/>
    <w:rsid w:val="2BB84598"/>
    <w:rsid w:val="2C270CE6"/>
    <w:rsid w:val="2C434E42"/>
    <w:rsid w:val="2C6201EE"/>
    <w:rsid w:val="2C7A05A5"/>
    <w:rsid w:val="2D08540F"/>
    <w:rsid w:val="2D254DCF"/>
    <w:rsid w:val="2D517119"/>
    <w:rsid w:val="2D8D649E"/>
    <w:rsid w:val="2DC50E76"/>
    <w:rsid w:val="2DFD239E"/>
    <w:rsid w:val="2E6905DE"/>
    <w:rsid w:val="2EF62803"/>
    <w:rsid w:val="2F6E11F0"/>
    <w:rsid w:val="2F914F9F"/>
    <w:rsid w:val="2FAB685C"/>
    <w:rsid w:val="2FBC2DFA"/>
    <w:rsid w:val="3022213A"/>
    <w:rsid w:val="308528FC"/>
    <w:rsid w:val="30E1401A"/>
    <w:rsid w:val="32531903"/>
    <w:rsid w:val="32987D45"/>
    <w:rsid w:val="329B31B7"/>
    <w:rsid w:val="32D5636D"/>
    <w:rsid w:val="33223224"/>
    <w:rsid w:val="33273CE4"/>
    <w:rsid w:val="337B0E24"/>
    <w:rsid w:val="339A20DE"/>
    <w:rsid w:val="343D7151"/>
    <w:rsid w:val="351617CD"/>
    <w:rsid w:val="35990E80"/>
    <w:rsid w:val="36475717"/>
    <w:rsid w:val="37285C17"/>
    <w:rsid w:val="374425A7"/>
    <w:rsid w:val="37570165"/>
    <w:rsid w:val="3878065F"/>
    <w:rsid w:val="38DD5692"/>
    <w:rsid w:val="38E71F6F"/>
    <w:rsid w:val="38FD776A"/>
    <w:rsid w:val="3912604C"/>
    <w:rsid w:val="39822C77"/>
    <w:rsid w:val="3A100DEE"/>
    <w:rsid w:val="3A2F1196"/>
    <w:rsid w:val="3AF1423A"/>
    <w:rsid w:val="3B007E21"/>
    <w:rsid w:val="3B0B7708"/>
    <w:rsid w:val="3BB45705"/>
    <w:rsid w:val="3C252F8F"/>
    <w:rsid w:val="3D781943"/>
    <w:rsid w:val="3D861AD9"/>
    <w:rsid w:val="3DB405B9"/>
    <w:rsid w:val="3DC20F0F"/>
    <w:rsid w:val="3DC8404A"/>
    <w:rsid w:val="3DD03289"/>
    <w:rsid w:val="3DF84A44"/>
    <w:rsid w:val="3E6744C7"/>
    <w:rsid w:val="3E7E5894"/>
    <w:rsid w:val="3EEC4564"/>
    <w:rsid w:val="3F282476"/>
    <w:rsid w:val="3F2D1CB6"/>
    <w:rsid w:val="3FB512B3"/>
    <w:rsid w:val="40FC108E"/>
    <w:rsid w:val="41872C33"/>
    <w:rsid w:val="41B92962"/>
    <w:rsid w:val="42056164"/>
    <w:rsid w:val="42C56017"/>
    <w:rsid w:val="42F25B39"/>
    <w:rsid w:val="43B41C7D"/>
    <w:rsid w:val="43BE71AD"/>
    <w:rsid w:val="449D3723"/>
    <w:rsid w:val="44AA0C47"/>
    <w:rsid w:val="45173EE8"/>
    <w:rsid w:val="45294698"/>
    <w:rsid w:val="45575D20"/>
    <w:rsid w:val="45784EC6"/>
    <w:rsid w:val="45E1713E"/>
    <w:rsid w:val="45F00A39"/>
    <w:rsid w:val="462E2203"/>
    <w:rsid w:val="46912552"/>
    <w:rsid w:val="477041E8"/>
    <w:rsid w:val="47F70704"/>
    <w:rsid w:val="48492397"/>
    <w:rsid w:val="48AD5549"/>
    <w:rsid w:val="48B6475B"/>
    <w:rsid w:val="48D43C59"/>
    <w:rsid w:val="490C1EA4"/>
    <w:rsid w:val="493628D2"/>
    <w:rsid w:val="49512D0C"/>
    <w:rsid w:val="49DB55A7"/>
    <w:rsid w:val="4A4C6847"/>
    <w:rsid w:val="4B7C68A9"/>
    <w:rsid w:val="4B863275"/>
    <w:rsid w:val="4C6C6100"/>
    <w:rsid w:val="4CB052E1"/>
    <w:rsid w:val="4CC14AEA"/>
    <w:rsid w:val="4CD65D31"/>
    <w:rsid w:val="4D674991"/>
    <w:rsid w:val="4E2373C0"/>
    <w:rsid w:val="4E704325"/>
    <w:rsid w:val="4EC22541"/>
    <w:rsid w:val="4EC73F42"/>
    <w:rsid w:val="4F764C10"/>
    <w:rsid w:val="4FAC0D3A"/>
    <w:rsid w:val="4FB479D1"/>
    <w:rsid w:val="501F49FD"/>
    <w:rsid w:val="50BB0282"/>
    <w:rsid w:val="50DE3DA1"/>
    <w:rsid w:val="5158432B"/>
    <w:rsid w:val="518B3B7F"/>
    <w:rsid w:val="52821D00"/>
    <w:rsid w:val="534357AA"/>
    <w:rsid w:val="53EF4766"/>
    <w:rsid w:val="5456436D"/>
    <w:rsid w:val="558746DF"/>
    <w:rsid w:val="55A9245D"/>
    <w:rsid w:val="561D2254"/>
    <w:rsid w:val="5675786C"/>
    <w:rsid w:val="572A2372"/>
    <w:rsid w:val="57431EEF"/>
    <w:rsid w:val="57F6422B"/>
    <w:rsid w:val="58016119"/>
    <w:rsid w:val="58B5571B"/>
    <w:rsid w:val="58E35312"/>
    <w:rsid w:val="5925778C"/>
    <w:rsid w:val="5A071FE0"/>
    <w:rsid w:val="5A1C455C"/>
    <w:rsid w:val="5A380B96"/>
    <w:rsid w:val="5A405CDC"/>
    <w:rsid w:val="5A8B4E31"/>
    <w:rsid w:val="5B465D76"/>
    <w:rsid w:val="5B5E2346"/>
    <w:rsid w:val="5C427C1E"/>
    <w:rsid w:val="5C846E0B"/>
    <w:rsid w:val="5CAD6BEE"/>
    <w:rsid w:val="5DBF67F5"/>
    <w:rsid w:val="5E25483B"/>
    <w:rsid w:val="5E501900"/>
    <w:rsid w:val="5E951CD3"/>
    <w:rsid w:val="5EBB1A4E"/>
    <w:rsid w:val="5EBD3CCB"/>
    <w:rsid w:val="5F0359E7"/>
    <w:rsid w:val="5F4A5612"/>
    <w:rsid w:val="5FC7198E"/>
    <w:rsid w:val="60207629"/>
    <w:rsid w:val="606943BA"/>
    <w:rsid w:val="607D065B"/>
    <w:rsid w:val="61006E1E"/>
    <w:rsid w:val="61283254"/>
    <w:rsid w:val="61F51E3F"/>
    <w:rsid w:val="625D68B1"/>
    <w:rsid w:val="639C687D"/>
    <w:rsid w:val="63A67EDD"/>
    <w:rsid w:val="642D1B80"/>
    <w:rsid w:val="64C23E7D"/>
    <w:rsid w:val="64CF18BB"/>
    <w:rsid w:val="64E43FF5"/>
    <w:rsid w:val="659D0BF3"/>
    <w:rsid w:val="65BC778B"/>
    <w:rsid w:val="65E33F65"/>
    <w:rsid w:val="66082FEF"/>
    <w:rsid w:val="668A52F3"/>
    <w:rsid w:val="66901922"/>
    <w:rsid w:val="67211C6F"/>
    <w:rsid w:val="67BD4BA5"/>
    <w:rsid w:val="686F7E78"/>
    <w:rsid w:val="68A64F82"/>
    <w:rsid w:val="69071205"/>
    <w:rsid w:val="690A4573"/>
    <w:rsid w:val="6A174FFE"/>
    <w:rsid w:val="6A341520"/>
    <w:rsid w:val="6A3970A4"/>
    <w:rsid w:val="6A7F7FEC"/>
    <w:rsid w:val="6A853E84"/>
    <w:rsid w:val="6ABA5127"/>
    <w:rsid w:val="6B170C5F"/>
    <w:rsid w:val="6BCE4DF8"/>
    <w:rsid w:val="6BF90031"/>
    <w:rsid w:val="6C257DC9"/>
    <w:rsid w:val="6C8A369E"/>
    <w:rsid w:val="6CC269AA"/>
    <w:rsid w:val="6D962C6C"/>
    <w:rsid w:val="6DA86A73"/>
    <w:rsid w:val="6DF02B61"/>
    <w:rsid w:val="6E3C4D68"/>
    <w:rsid w:val="6EB94846"/>
    <w:rsid w:val="6F1711B6"/>
    <w:rsid w:val="6FBB0A5D"/>
    <w:rsid w:val="6FC63AA8"/>
    <w:rsid w:val="70060288"/>
    <w:rsid w:val="70DE01DA"/>
    <w:rsid w:val="70E6528C"/>
    <w:rsid w:val="712C6D1D"/>
    <w:rsid w:val="714A315F"/>
    <w:rsid w:val="71560550"/>
    <w:rsid w:val="71614A1E"/>
    <w:rsid w:val="71F9254C"/>
    <w:rsid w:val="732469F1"/>
    <w:rsid w:val="735C74F0"/>
    <w:rsid w:val="73CE3C03"/>
    <w:rsid w:val="747043AB"/>
    <w:rsid w:val="75705343"/>
    <w:rsid w:val="75795A4A"/>
    <w:rsid w:val="7593124A"/>
    <w:rsid w:val="75E42B97"/>
    <w:rsid w:val="7649520C"/>
    <w:rsid w:val="76954A10"/>
    <w:rsid w:val="76AE4334"/>
    <w:rsid w:val="76F21C30"/>
    <w:rsid w:val="76FD3648"/>
    <w:rsid w:val="77656211"/>
    <w:rsid w:val="77891710"/>
    <w:rsid w:val="77D620B0"/>
    <w:rsid w:val="78871334"/>
    <w:rsid w:val="78B87D97"/>
    <w:rsid w:val="79090A9E"/>
    <w:rsid w:val="79FD6EC3"/>
    <w:rsid w:val="7A3D1174"/>
    <w:rsid w:val="7A874A89"/>
    <w:rsid w:val="7AAE6DEF"/>
    <w:rsid w:val="7ABE49F4"/>
    <w:rsid w:val="7AD952CD"/>
    <w:rsid w:val="7B3467F7"/>
    <w:rsid w:val="7B467E88"/>
    <w:rsid w:val="7BC4481A"/>
    <w:rsid w:val="7D1257CB"/>
    <w:rsid w:val="7D277F4F"/>
    <w:rsid w:val="7DAF05D6"/>
    <w:rsid w:val="7DE26758"/>
    <w:rsid w:val="7E7F0F0F"/>
    <w:rsid w:val="7EE951A9"/>
    <w:rsid w:val="7F4B5E0A"/>
    <w:rsid w:val="7F565DDB"/>
    <w:rsid w:val="7F7B565E"/>
    <w:rsid w:val="7FA514BB"/>
    <w:rsid w:val="7FBE9E83"/>
    <w:rsid w:val="7FFF6B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0"/>
    <w:qFormat/>
    <w:uiPriority w:val="0"/>
    <w:pPr>
      <w:spacing w:after="120"/>
    </w:pPr>
  </w:style>
  <w:style w:type="paragraph" w:styleId="3">
    <w:name w:val="Normal Indent"/>
    <w:basedOn w:val="1"/>
    <w:unhideWhenUsed/>
    <w:qFormat/>
    <w:uiPriority w:val="99"/>
    <w:pPr>
      <w:ind w:firstLine="420" w:firstLineChars="200"/>
    </w:pPr>
  </w:style>
  <w:style w:type="paragraph" w:styleId="4">
    <w:name w:val="Plain Text"/>
    <w:basedOn w:val="1"/>
    <w:semiHidden/>
    <w:unhideWhenUsed/>
    <w:qFormat/>
    <w:uiPriority w:val="99"/>
    <w:rPr>
      <w:rFonts w:ascii="宋体" w:hAnsi="Courier New"/>
    </w:rPr>
  </w:style>
  <w:style w:type="paragraph" w:styleId="5">
    <w:name w:val="Balloon Text"/>
    <w:basedOn w:val="1"/>
    <w:link w:val="22"/>
    <w:semiHidden/>
    <w:unhideWhenUsed/>
    <w:qFormat/>
    <w:uiPriority w:val="99"/>
    <w:rPr>
      <w:sz w:val="18"/>
      <w:szCs w:val="18"/>
    </w:r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link w:val="15"/>
    <w:semiHidden/>
    <w:unhideWhenUsed/>
    <w:qFormat/>
    <w:uiPriority w:val="99"/>
    <w:pPr>
      <w:snapToGrid w:val="0"/>
      <w:jc w:val="left"/>
    </w:pPr>
    <w:rPr>
      <w:rFonts w:ascii="Calibri" w:hAnsi="Calibri"/>
      <w:kern w:val="0"/>
      <w:sz w:val="18"/>
      <w:szCs w:val="18"/>
      <w:lang w:val="zh-CN"/>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12">
    <w:name w:val="FollowedHyperlink"/>
    <w:basedOn w:val="11"/>
    <w:semiHidden/>
    <w:unhideWhenUsed/>
    <w:qFormat/>
    <w:uiPriority w:val="99"/>
    <w:rPr>
      <w:color w:val="800080"/>
      <w:u w:val="single"/>
    </w:rPr>
  </w:style>
  <w:style w:type="character" w:styleId="13">
    <w:name w:val="Hyperlink"/>
    <w:basedOn w:val="11"/>
    <w:semiHidden/>
    <w:unhideWhenUsed/>
    <w:qFormat/>
    <w:uiPriority w:val="99"/>
    <w:rPr>
      <w:color w:val="0000FF"/>
      <w:u w:val="single"/>
    </w:rPr>
  </w:style>
  <w:style w:type="character" w:styleId="14">
    <w:name w:val="footnote reference"/>
    <w:semiHidden/>
    <w:unhideWhenUsed/>
    <w:qFormat/>
    <w:uiPriority w:val="0"/>
    <w:rPr>
      <w:vertAlign w:val="superscript"/>
    </w:rPr>
  </w:style>
  <w:style w:type="character" w:customStyle="1" w:styleId="15">
    <w:name w:val="脚注文本 Char"/>
    <w:basedOn w:val="11"/>
    <w:link w:val="8"/>
    <w:semiHidden/>
    <w:qFormat/>
    <w:uiPriority w:val="99"/>
    <w:rPr>
      <w:rFonts w:ascii="Calibri" w:hAnsi="Calibri" w:eastAsia="宋体" w:cs="Times New Roman"/>
      <w:sz w:val="18"/>
      <w:szCs w:val="18"/>
      <w:lang w:val="zh-CN"/>
    </w:rPr>
  </w:style>
  <w:style w:type="paragraph" w:styleId="16">
    <w:name w:val="List Paragraph"/>
    <w:basedOn w:val="1"/>
    <w:link w:val="23"/>
    <w:qFormat/>
    <w:uiPriority w:val="99"/>
    <w:pPr>
      <w:ind w:firstLine="420" w:firstLineChars="200"/>
    </w:pPr>
  </w:style>
  <w:style w:type="character" w:customStyle="1" w:styleId="17">
    <w:name w:val="页眉 Char"/>
    <w:basedOn w:val="11"/>
    <w:link w:val="7"/>
    <w:qFormat/>
    <w:uiPriority w:val="99"/>
    <w:rPr>
      <w:rFonts w:ascii="Times New Roman" w:hAnsi="Times New Roman" w:eastAsia="宋体" w:cs="Times New Roman"/>
      <w:sz w:val="18"/>
      <w:szCs w:val="18"/>
    </w:rPr>
  </w:style>
  <w:style w:type="character" w:customStyle="1" w:styleId="18">
    <w:name w:val="页脚 Char"/>
    <w:basedOn w:val="11"/>
    <w:link w:val="6"/>
    <w:qFormat/>
    <w:uiPriority w:val="99"/>
    <w:rPr>
      <w:rFonts w:ascii="Times New Roman" w:hAnsi="Times New Roman" w:eastAsia="宋体" w:cs="Times New Roman"/>
      <w:sz w:val="18"/>
      <w:szCs w:val="18"/>
    </w:rPr>
  </w:style>
  <w:style w:type="paragraph" w:customStyle="1" w:styleId="19">
    <w:name w:val="列出段落1"/>
    <w:basedOn w:val="1"/>
    <w:link w:val="25"/>
    <w:qFormat/>
    <w:uiPriority w:val="99"/>
    <w:pPr>
      <w:ind w:firstLine="420" w:firstLineChars="200"/>
    </w:pPr>
    <w:rPr>
      <w:rFonts w:ascii="Calibri" w:hAnsi="Calibri"/>
    </w:rPr>
  </w:style>
  <w:style w:type="character" w:customStyle="1" w:styleId="20">
    <w:name w:val="正文文本 Char"/>
    <w:link w:val="2"/>
    <w:qFormat/>
    <w:uiPriority w:val="0"/>
    <w:rPr>
      <w:rFonts w:ascii="Times New Roman" w:hAnsi="Times New Roman" w:eastAsia="宋体" w:cs="Times New Roman"/>
      <w:szCs w:val="21"/>
    </w:rPr>
  </w:style>
  <w:style w:type="character" w:customStyle="1" w:styleId="21">
    <w:name w:val="正文文本 Char1"/>
    <w:basedOn w:val="11"/>
    <w:semiHidden/>
    <w:qFormat/>
    <w:uiPriority w:val="99"/>
    <w:rPr>
      <w:rFonts w:ascii="Times New Roman" w:hAnsi="Times New Roman" w:eastAsia="宋体" w:cs="Times New Roman"/>
      <w:szCs w:val="21"/>
    </w:rPr>
  </w:style>
  <w:style w:type="character" w:customStyle="1" w:styleId="22">
    <w:name w:val="批注框文本 Char"/>
    <w:basedOn w:val="11"/>
    <w:link w:val="5"/>
    <w:semiHidden/>
    <w:qFormat/>
    <w:uiPriority w:val="99"/>
    <w:rPr>
      <w:rFonts w:ascii="Times New Roman" w:hAnsi="Times New Roman" w:eastAsia="宋体" w:cs="Times New Roman"/>
      <w:sz w:val="18"/>
      <w:szCs w:val="18"/>
    </w:rPr>
  </w:style>
  <w:style w:type="character" w:customStyle="1" w:styleId="23">
    <w:name w:val="列出段落 Char"/>
    <w:link w:val="16"/>
    <w:qFormat/>
    <w:locked/>
    <w:uiPriority w:val="99"/>
    <w:rPr>
      <w:rFonts w:ascii="Times New Roman" w:hAnsi="Times New Roman" w:eastAsia="宋体" w:cs="Times New Roman"/>
      <w:kern w:val="2"/>
      <w:sz w:val="21"/>
      <w:szCs w:val="21"/>
    </w:rPr>
  </w:style>
  <w:style w:type="paragraph" w:customStyle="1" w:styleId="24">
    <w:name w:val="_Style 1"/>
    <w:basedOn w:val="1"/>
    <w:qFormat/>
    <w:uiPriority w:val="99"/>
    <w:pPr>
      <w:ind w:firstLine="420" w:firstLineChars="200"/>
    </w:pPr>
  </w:style>
  <w:style w:type="character" w:customStyle="1" w:styleId="25">
    <w:name w:val="列出段落 字符"/>
    <w:link w:val="19"/>
    <w:qFormat/>
    <w:locked/>
    <w:uiPriority w:val="99"/>
    <w:rPr>
      <w:rFonts w:ascii="Calibri" w:hAnsi="Calibri" w:eastAsia="宋体" w:cs="Times New Roman"/>
      <w:kern w:val="2"/>
      <w:sz w:val="21"/>
      <w:szCs w:val="21"/>
    </w:rPr>
  </w:style>
  <w:style w:type="paragraph" w:customStyle="1" w:styleId="26">
    <w:name w:val="Default"/>
    <w:qFormat/>
    <w:uiPriority w:val="0"/>
    <w:pPr>
      <w:widowControl w:val="0"/>
      <w:autoSpaceDE w:val="0"/>
      <w:autoSpaceDN w:val="0"/>
      <w:adjustRightInd w:val="0"/>
    </w:pPr>
    <w:rPr>
      <w:rFonts w:ascii="..ì." w:hAnsi="..ì." w:eastAsia="..ì." w:cs="..ì."/>
      <w:color w:val="000000"/>
      <w:sz w:val="24"/>
      <w:szCs w:val="24"/>
      <w:lang w:val="en-US" w:eastAsia="zh-CN" w:bidi="ar-SA"/>
    </w:rPr>
  </w:style>
  <w:style w:type="paragraph" w:customStyle="1" w:styleId="27">
    <w:name w:val="List Paragraph1"/>
    <w:basedOn w:val="1"/>
    <w:qFormat/>
    <w:uiPriority w:val="0"/>
    <w:pPr>
      <w:ind w:firstLine="420" w:firstLineChars="200"/>
    </w:pPr>
  </w:style>
  <w:style w:type="character" w:customStyle="1" w:styleId="28">
    <w:name w:val="current"/>
    <w:basedOn w:val="11"/>
    <w:qFormat/>
    <w:uiPriority w:val="0"/>
    <w:rPr>
      <w:b/>
      <w:bCs/>
      <w:color w:val="FFFFFF"/>
      <w:bdr w:val="single" w:color="FFFFFF" w:sz="6" w:space="0"/>
      <w:shd w:val="clear" w:fill="CC3300"/>
    </w:rPr>
  </w:style>
  <w:style w:type="character" w:customStyle="1" w:styleId="29">
    <w:name w:val="disabled"/>
    <w:basedOn w:val="11"/>
    <w:qFormat/>
    <w:uiPriority w:val="0"/>
    <w:rPr>
      <w:color w:val="808080"/>
      <w:bdr w:val="single" w:color="606060" w:sz="6" w:space="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61</Pages>
  <Words>27426</Words>
  <Characters>30722</Characters>
  <Lines>210</Lines>
  <Paragraphs>59</Paragraphs>
  <TotalTime>178</TotalTime>
  <ScaleCrop>false</ScaleCrop>
  <LinksUpToDate>false</LinksUpToDate>
  <CharactersWithSpaces>30739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2022-12-29T07:40:00Z</dcterms:created>
  <dc:creator>张寒璐</dc:creator>
  <cp:lastModifiedBy>ZX</cp:lastModifiedBy>
  <cp:lastPrinted>2025-01-03T07:17:00Z</cp:lastPrinted>
  <dcterms:modified xsi:type="dcterms:W3CDTF">2025-01-04T08:54:04Z</dcterms:modified>
  <cp:revision>108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D595319EF45844BB8C8A30C1675699FA</vt:lpwstr>
  </property>
  <property fmtid="{D5CDD505-2E9C-101B-9397-08002B2CF9AE}" pid="4" name="KSOTemplateDocerSaveRecord">
    <vt:lpwstr>eyJoZGlkIjoiMDBhZjgzMzJiMTFjOTU0ZjQzZWYwMTY5YjA4NmQwNTIiLCJ1c2VySWQiOiIxMjA4MjM0MzkifQ==</vt:lpwstr>
  </property>
</Properties>
</file>