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3A9D" w:rsidRPr="00B9135B" w:rsidRDefault="002F3A9D">
      <w:pPr>
        <w:spacing w:line="540" w:lineRule="exact"/>
        <w:jc w:val="center"/>
        <w:rPr>
          <w:rFonts w:ascii="Times New Roman" w:eastAsia="方正小标宋简体" w:hAnsi="Times New Roman"/>
          <w:bCs/>
          <w:sz w:val="44"/>
          <w:szCs w:val="44"/>
        </w:rPr>
      </w:pPr>
      <w:r w:rsidRPr="00B9135B">
        <w:rPr>
          <w:rFonts w:ascii="Times New Roman" w:eastAsia="方正小标宋简体" w:hAnsi="Times New Roman" w:hint="eastAsia"/>
          <w:bCs/>
          <w:sz w:val="44"/>
          <w:szCs w:val="44"/>
        </w:rPr>
        <w:t>海淀区</w:t>
      </w:r>
      <w:r w:rsidRPr="00B9135B">
        <w:rPr>
          <w:rFonts w:ascii="Times New Roman" w:eastAsia="方正小标宋简体" w:hAnsi="Times New Roman"/>
          <w:bCs/>
          <w:sz w:val="44"/>
          <w:szCs w:val="44"/>
        </w:rPr>
        <w:t>2015</w:t>
      </w:r>
      <w:r w:rsidRPr="00B9135B">
        <w:rPr>
          <w:rFonts w:ascii="Times New Roman" w:eastAsia="方正小标宋简体" w:hAnsi="Times New Roman" w:hint="eastAsia"/>
          <w:bCs/>
          <w:sz w:val="44"/>
          <w:szCs w:val="44"/>
        </w:rPr>
        <w:t>年人口调控工作总结及</w:t>
      </w:r>
      <w:r w:rsidRPr="00B9135B">
        <w:rPr>
          <w:rFonts w:ascii="Times New Roman" w:eastAsia="方正小标宋简体" w:hAnsi="Times New Roman"/>
          <w:bCs/>
          <w:sz w:val="44"/>
          <w:szCs w:val="44"/>
        </w:rPr>
        <w:br w:type="textWrapping" w:clear="all"/>
        <w:t>2016</w:t>
      </w:r>
      <w:r w:rsidRPr="00B9135B">
        <w:rPr>
          <w:rFonts w:ascii="Times New Roman" w:eastAsia="方正小标宋简体" w:hAnsi="Times New Roman" w:hint="eastAsia"/>
          <w:bCs/>
          <w:sz w:val="44"/>
          <w:szCs w:val="44"/>
        </w:rPr>
        <w:t>年重点工作安排的报告</w:t>
      </w:r>
    </w:p>
    <w:p w:rsidR="002F3A9D" w:rsidRPr="00B9135B" w:rsidRDefault="002F3A9D">
      <w:pPr>
        <w:spacing w:line="540" w:lineRule="exact"/>
        <w:jc w:val="center"/>
        <w:rPr>
          <w:rFonts w:ascii="仿宋_GB2312" w:eastAsia="仿宋_GB2312" w:hAnsi="仿宋"/>
          <w:bCs/>
          <w:sz w:val="32"/>
          <w:szCs w:val="32"/>
        </w:rPr>
      </w:pPr>
      <w:r w:rsidRPr="00B9135B">
        <w:rPr>
          <w:rFonts w:ascii="仿宋_GB2312" w:eastAsia="仿宋_GB2312" w:hAnsi="仿宋"/>
          <w:bCs/>
          <w:sz w:val="32"/>
          <w:szCs w:val="32"/>
        </w:rPr>
        <w:t>——</w:t>
      </w:r>
      <w:r w:rsidRPr="00B9135B">
        <w:rPr>
          <w:rFonts w:ascii="仿宋_GB2312" w:eastAsia="仿宋_GB2312" w:hAnsi="仿宋"/>
          <w:bCs/>
          <w:sz w:val="32"/>
          <w:szCs w:val="32"/>
        </w:rPr>
        <w:t>2016</w:t>
      </w:r>
      <w:r w:rsidRPr="00B9135B">
        <w:rPr>
          <w:rFonts w:ascii="仿宋_GB2312" w:eastAsia="仿宋_GB2312" w:hAnsi="仿宋" w:hint="eastAsia"/>
          <w:bCs/>
          <w:sz w:val="32"/>
          <w:szCs w:val="32"/>
        </w:rPr>
        <w:t>年</w:t>
      </w:r>
      <w:r w:rsidRPr="00B9135B">
        <w:rPr>
          <w:rFonts w:ascii="仿宋_GB2312" w:eastAsia="仿宋_GB2312" w:hAnsi="仿宋"/>
          <w:bCs/>
          <w:sz w:val="32"/>
          <w:szCs w:val="32"/>
        </w:rPr>
        <w:t>5</w:t>
      </w:r>
      <w:r w:rsidRPr="00B9135B">
        <w:rPr>
          <w:rFonts w:ascii="仿宋_GB2312" w:eastAsia="仿宋_GB2312" w:hAnsi="仿宋" w:hint="eastAsia"/>
          <w:bCs/>
          <w:sz w:val="32"/>
          <w:szCs w:val="32"/>
        </w:rPr>
        <w:t>月</w:t>
      </w:r>
      <w:r w:rsidRPr="00B9135B">
        <w:rPr>
          <w:rFonts w:ascii="仿宋_GB2312" w:eastAsia="仿宋_GB2312" w:hAnsi="仿宋"/>
          <w:bCs/>
          <w:sz w:val="32"/>
          <w:szCs w:val="32"/>
        </w:rPr>
        <w:t>10</w:t>
      </w:r>
      <w:r w:rsidRPr="00B9135B">
        <w:rPr>
          <w:rFonts w:ascii="仿宋_GB2312" w:eastAsia="仿宋_GB2312" w:hAnsi="仿宋" w:hint="eastAsia"/>
          <w:bCs/>
          <w:sz w:val="32"/>
          <w:szCs w:val="32"/>
        </w:rPr>
        <w:t>日在海淀区第十五届人大常委会</w:t>
      </w:r>
      <w:r w:rsidRPr="00B9135B">
        <w:rPr>
          <w:rFonts w:ascii="仿宋_GB2312" w:eastAsia="仿宋_GB2312" w:hAnsi="仿宋"/>
          <w:bCs/>
          <w:sz w:val="32"/>
          <w:szCs w:val="32"/>
        </w:rPr>
        <w:br/>
      </w:r>
      <w:r w:rsidRPr="00B9135B">
        <w:rPr>
          <w:rFonts w:ascii="仿宋_GB2312" w:eastAsia="仿宋_GB2312" w:hAnsi="仿宋" w:hint="eastAsia"/>
          <w:bCs/>
          <w:sz w:val="32"/>
          <w:szCs w:val="32"/>
        </w:rPr>
        <w:t>第</w:t>
      </w:r>
      <w:r w:rsidRPr="00B9135B">
        <w:rPr>
          <w:rFonts w:ascii="仿宋_GB2312" w:eastAsia="仿宋_GB2312" w:hAnsi="仿宋"/>
          <w:bCs/>
          <w:sz w:val="32"/>
          <w:szCs w:val="32"/>
        </w:rPr>
        <w:t>56</w:t>
      </w:r>
      <w:r w:rsidRPr="00B9135B">
        <w:rPr>
          <w:rFonts w:ascii="仿宋_GB2312" w:eastAsia="仿宋_GB2312" w:hAnsi="仿宋" w:hint="eastAsia"/>
          <w:bCs/>
          <w:sz w:val="32"/>
          <w:szCs w:val="32"/>
        </w:rPr>
        <w:t>次主任会议上</w:t>
      </w:r>
    </w:p>
    <w:p w:rsidR="002F3A9D" w:rsidRDefault="002F3A9D">
      <w:pPr>
        <w:spacing w:line="540" w:lineRule="exact"/>
        <w:jc w:val="center"/>
        <w:rPr>
          <w:rFonts w:ascii="仿宋_GB2312" w:eastAsia="仿宋_GB2312" w:hAnsi="仿宋"/>
          <w:bCs/>
          <w:sz w:val="32"/>
          <w:szCs w:val="32"/>
        </w:rPr>
      </w:pPr>
    </w:p>
    <w:p w:rsidR="002F3A9D" w:rsidRDefault="002F3A9D">
      <w:pPr>
        <w:spacing w:line="540" w:lineRule="exact"/>
        <w:jc w:val="center"/>
        <w:rPr>
          <w:rFonts w:ascii="仿宋" w:eastAsia="仿宋" w:hAnsi="仿宋"/>
          <w:bCs/>
          <w:sz w:val="32"/>
          <w:szCs w:val="32"/>
        </w:rPr>
      </w:pPr>
      <w:r w:rsidRPr="00B9135B">
        <w:rPr>
          <w:rFonts w:ascii="仿宋_GB2312" w:eastAsia="仿宋_GB2312" w:hAnsi="仿宋" w:hint="eastAsia"/>
          <w:bCs/>
          <w:sz w:val="32"/>
          <w:szCs w:val="32"/>
        </w:rPr>
        <w:t>区实有人口办主任</w:t>
      </w:r>
      <w:r w:rsidRPr="00B9135B">
        <w:rPr>
          <w:rFonts w:ascii="仿宋_GB2312" w:eastAsia="仿宋_GB2312" w:hAnsi="仿宋"/>
          <w:bCs/>
          <w:sz w:val="32"/>
          <w:szCs w:val="32"/>
        </w:rPr>
        <w:t xml:space="preserve">  </w:t>
      </w:r>
      <w:r w:rsidRPr="00B9135B">
        <w:rPr>
          <w:rFonts w:ascii="仿宋_GB2312" w:eastAsia="仿宋_GB2312" w:hAnsi="仿宋" w:hint="eastAsia"/>
          <w:bCs/>
          <w:sz w:val="32"/>
          <w:szCs w:val="32"/>
        </w:rPr>
        <w:t>孙金春</w:t>
      </w:r>
      <w:bookmarkStart w:id="0" w:name="_GoBack"/>
      <w:bookmarkEnd w:id="0"/>
    </w:p>
    <w:p w:rsidR="002F3A9D" w:rsidRDefault="002F3A9D">
      <w:pPr>
        <w:spacing w:line="540" w:lineRule="exact"/>
        <w:jc w:val="center"/>
        <w:rPr>
          <w:rFonts w:ascii="仿宋" w:eastAsia="仿宋" w:hAnsi="仿宋"/>
          <w:bCs/>
          <w:sz w:val="32"/>
          <w:szCs w:val="32"/>
        </w:rPr>
      </w:pPr>
    </w:p>
    <w:p w:rsidR="002F3A9D" w:rsidRPr="00B9135B" w:rsidRDefault="002F3A9D">
      <w:pPr>
        <w:adjustRightInd w:val="0"/>
        <w:snapToGrid w:val="0"/>
        <w:spacing w:line="500" w:lineRule="atLeast"/>
        <w:jc w:val="left"/>
        <w:rPr>
          <w:rFonts w:ascii="仿宋_GB2312" w:eastAsia="仿宋_GB2312" w:hAnsi="仿宋"/>
          <w:bCs/>
          <w:sz w:val="32"/>
          <w:szCs w:val="32"/>
        </w:rPr>
      </w:pPr>
      <w:r w:rsidRPr="00B9135B">
        <w:rPr>
          <w:rFonts w:ascii="仿宋_GB2312" w:eastAsia="仿宋_GB2312" w:hAnsi="仿宋" w:hint="eastAsia"/>
          <w:bCs/>
          <w:sz w:val="32"/>
          <w:szCs w:val="32"/>
        </w:rPr>
        <w:t>主任，各位副主任：</w:t>
      </w:r>
    </w:p>
    <w:p w:rsidR="002F3A9D" w:rsidRPr="00B9135B" w:rsidRDefault="002F3A9D">
      <w:pPr>
        <w:adjustRightInd w:val="0"/>
        <w:snapToGrid w:val="0"/>
        <w:spacing w:line="500" w:lineRule="atLeast"/>
        <w:ind w:firstLineChars="200" w:firstLine="652"/>
        <w:rPr>
          <w:rFonts w:ascii="仿宋_GB2312" w:eastAsia="仿宋_GB2312" w:hAnsi="仿宋"/>
          <w:spacing w:val="3"/>
          <w:sz w:val="32"/>
          <w:szCs w:val="32"/>
        </w:rPr>
      </w:pPr>
      <w:r w:rsidRPr="00B9135B">
        <w:rPr>
          <w:rFonts w:ascii="仿宋_GB2312" w:eastAsia="仿宋_GB2312" w:hAnsi="仿宋" w:hint="eastAsia"/>
          <w:spacing w:val="3"/>
          <w:sz w:val="32"/>
          <w:szCs w:val="32"/>
        </w:rPr>
        <w:t>落实京津冀协同发展的部署和要求，做好人口调控工作是一项具有全局性、开创性的系统工程。近年来，海淀区积极贯彻落实全市关于非首都功能疏解和人口调控的各项部署，围绕“减人、添秤、服务”工作主线，推进“瘦身健体”和“提质增效”，着力完善实有人口服务管理工作体制机制，为合理调控人口规模，促进人口长期均衡发展奠定了良好基础。现将相关情况汇报如下：</w:t>
      </w:r>
    </w:p>
    <w:p w:rsidR="002F3A9D" w:rsidRPr="00B9135B" w:rsidRDefault="002F3A9D">
      <w:pPr>
        <w:adjustRightInd w:val="0"/>
        <w:snapToGrid w:val="0"/>
        <w:spacing w:line="500" w:lineRule="atLeast"/>
        <w:ind w:firstLine="641"/>
        <w:rPr>
          <w:rFonts w:ascii="黑体" w:eastAsia="黑体" w:hAnsi="黑体"/>
          <w:sz w:val="32"/>
          <w:szCs w:val="32"/>
        </w:rPr>
      </w:pPr>
      <w:r w:rsidRPr="00B9135B">
        <w:rPr>
          <w:rFonts w:ascii="黑体" w:eastAsia="黑体" w:hAnsi="黑体" w:hint="eastAsia"/>
          <w:sz w:val="32"/>
          <w:szCs w:val="32"/>
        </w:rPr>
        <w:t>一、</w:t>
      </w:r>
      <w:r w:rsidRPr="00B9135B">
        <w:rPr>
          <w:rFonts w:ascii="黑体" w:eastAsia="黑体" w:hAnsi="黑体"/>
          <w:sz w:val="32"/>
          <w:szCs w:val="32"/>
        </w:rPr>
        <w:t>2015</w:t>
      </w:r>
      <w:r w:rsidRPr="00B9135B">
        <w:rPr>
          <w:rFonts w:ascii="黑体" w:eastAsia="黑体" w:hAnsi="黑体" w:hint="eastAsia"/>
          <w:sz w:val="32"/>
          <w:szCs w:val="32"/>
        </w:rPr>
        <w:t>年全区人口调控工作情况</w:t>
      </w:r>
    </w:p>
    <w:p w:rsidR="002F3A9D" w:rsidRPr="00B9135B" w:rsidRDefault="002F3A9D">
      <w:pPr>
        <w:adjustRightInd w:val="0"/>
        <w:snapToGrid w:val="0"/>
        <w:spacing w:line="500" w:lineRule="atLeast"/>
        <w:ind w:firstLineChars="200" w:firstLine="652"/>
        <w:rPr>
          <w:rFonts w:ascii="仿宋_GB2312" w:eastAsia="仿宋_GB2312" w:hAnsi="仿宋"/>
          <w:spacing w:val="3"/>
          <w:sz w:val="32"/>
          <w:szCs w:val="32"/>
        </w:rPr>
      </w:pPr>
      <w:r w:rsidRPr="00B9135B">
        <w:rPr>
          <w:rFonts w:ascii="仿宋_GB2312" w:eastAsia="仿宋_GB2312" w:hAnsi="仿宋" w:hint="eastAsia"/>
          <w:spacing w:val="3"/>
          <w:sz w:val="32"/>
          <w:szCs w:val="32"/>
        </w:rPr>
        <w:t>一年来，全区上下按照市委市政府严格控制人口规模的部署要求，认真推进疏功能、减人口各项任务落实，强化部门联动、属地管理，统筹实施“拆、调、建、管”等综合措施，敢于担当、真抓实干，超额完成了市下达的人口调控目标任务。根据市统计局反馈，</w:t>
      </w:r>
      <w:r w:rsidRPr="00B9135B">
        <w:rPr>
          <w:rFonts w:ascii="仿宋_GB2312" w:eastAsia="仿宋_GB2312" w:hAnsi="仿宋"/>
          <w:spacing w:val="3"/>
          <w:sz w:val="32"/>
          <w:szCs w:val="32"/>
        </w:rPr>
        <w:t>2015</w:t>
      </w:r>
      <w:r w:rsidRPr="00B9135B">
        <w:rPr>
          <w:rFonts w:ascii="仿宋_GB2312" w:eastAsia="仿宋_GB2312" w:hAnsi="仿宋" w:hint="eastAsia"/>
          <w:spacing w:val="3"/>
          <w:sz w:val="32"/>
          <w:szCs w:val="32"/>
        </w:rPr>
        <w:t>年我区常住人口</w:t>
      </w:r>
      <w:r w:rsidRPr="00B9135B">
        <w:rPr>
          <w:rFonts w:ascii="仿宋_GB2312" w:eastAsia="仿宋_GB2312" w:hAnsi="仿宋"/>
          <w:spacing w:val="3"/>
          <w:sz w:val="32"/>
          <w:szCs w:val="32"/>
        </w:rPr>
        <w:t>369.4</w:t>
      </w:r>
      <w:r w:rsidRPr="00B9135B">
        <w:rPr>
          <w:rFonts w:ascii="仿宋_GB2312" w:eastAsia="仿宋_GB2312" w:hAnsi="仿宋" w:hint="eastAsia"/>
          <w:spacing w:val="3"/>
          <w:sz w:val="32"/>
          <w:szCs w:val="32"/>
        </w:rPr>
        <w:t>万人，增速为</w:t>
      </w:r>
      <w:r w:rsidRPr="00B9135B">
        <w:rPr>
          <w:rFonts w:ascii="仿宋_GB2312" w:eastAsia="仿宋_GB2312" w:hAnsi="仿宋"/>
          <w:spacing w:val="3"/>
          <w:sz w:val="32"/>
          <w:szCs w:val="32"/>
        </w:rPr>
        <w:t>0.4%</w:t>
      </w:r>
      <w:r w:rsidRPr="00B9135B">
        <w:rPr>
          <w:rFonts w:ascii="仿宋_GB2312" w:eastAsia="仿宋_GB2312" w:hAnsi="仿宋" w:hint="eastAsia"/>
          <w:spacing w:val="3"/>
          <w:sz w:val="32"/>
          <w:szCs w:val="32"/>
        </w:rPr>
        <w:t>，比</w:t>
      </w:r>
      <w:r w:rsidRPr="00B9135B">
        <w:rPr>
          <w:rFonts w:ascii="仿宋_GB2312" w:eastAsia="仿宋_GB2312" w:hAnsi="仿宋"/>
          <w:spacing w:val="3"/>
          <w:sz w:val="32"/>
          <w:szCs w:val="32"/>
        </w:rPr>
        <w:t>2014</w:t>
      </w:r>
      <w:r w:rsidRPr="00B9135B">
        <w:rPr>
          <w:rFonts w:ascii="仿宋_GB2312" w:eastAsia="仿宋_GB2312" w:hAnsi="仿宋" w:hint="eastAsia"/>
          <w:spacing w:val="3"/>
          <w:sz w:val="32"/>
          <w:szCs w:val="32"/>
        </w:rPr>
        <w:t>年下降</w:t>
      </w:r>
      <w:r w:rsidRPr="00B9135B">
        <w:rPr>
          <w:rFonts w:ascii="仿宋_GB2312" w:eastAsia="仿宋_GB2312" w:hAnsi="仿宋"/>
          <w:spacing w:val="3"/>
          <w:sz w:val="32"/>
          <w:szCs w:val="32"/>
        </w:rPr>
        <w:t>2.5</w:t>
      </w:r>
      <w:r w:rsidRPr="00B9135B">
        <w:rPr>
          <w:rFonts w:ascii="仿宋_GB2312" w:eastAsia="仿宋_GB2312" w:hAnsi="仿宋" w:hint="eastAsia"/>
          <w:spacing w:val="3"/>
          <w:sz w:val="32"/>
          <w:szCs w:val="32"/>
        </w:rPr>
        <w:t>个百分点，实现了多年来增幅最低；其中，常住外来人口</w:t>
      </w:r>
      <w:r w:rsidRPr="00B9135B">
        <w:rPr>
          <w:rFonts w:ascii="仿宋_GB2312" w:eastAsia="仿宋_GB2312" w:hAnsi="仿宋"/>
          <w:spacing w:val="3"/>
          <w:sz w:val="32"/>
          <w:szCs w:val="32"/>
        </w:rPr>
        <w:t>148.6</w:t>
      </w:r>
      <w:r w:rsidRPr="00B9135B">
        <w:rPr>
          <w:rFonts w:ascii="仿宋_GB2312" w:eastAsia="仿宋_GB2312" w:hAnsi="仿宋" w:hint="eastAsia"/>
          <w:spacing w:val="3"/>
          <w:sz w:val="32"/>
          <w:szCs w:val="32"/>
        </w:rPr>
        <w:t>万人，减少</w:t>
      </w:r>
      <w:r w:rsidRPr="00B9135B">
        <w:rPr>
          <w:rFonts w:ascii="仿宋_GB2312" w:eastAsia="仿宋_GB2312" w:hAnsi="仿宋"/>
          <w:spacing w:val="3"/>
          <w:sz w:val="32"/>
          <w:szCs w:val="32"/>
        </w:rPr>
        <w:t>1.7</w:t>
      </w:r>
      <w:r w:rsidRPr="00B9135B">
        <w:rPr>
          <w:rFonts w:ascii="仿宋_GB2312" w:eastAsia="仿宋_GB2312" w:hAnsi="仿宋" w:hint="eastAsia"/>
          <w:spacing w:val="3"/>
          <w:sz w:val="32"/>
          <w:szCs w:val="32"/>
        </w:rPr>
        <w:t>万人，同比下降</w:t>
      </w:r>
      <w:r w:rsidRPr="00B9135B">
        <w:rPr>
          <w:rFonts w:ascii="仿宋_GB2312" w:eastAsia="仿宋_GB2312" w:hAnsi="仿宋"/>
          <w:spacing w:val="3"/>
          <w:sz w:val="32"/>
          <w:szCs w:val="32"/>
        </w:rPr>
        <w:t>1.1%</w:t>
      </w:r>
      <w:r w:rsidRPr="00B9135B">
        <w:rPr>
          <w:rFonts w:ascii="仿宋_GB2312" w:eastAsia="仿宋_GB2312" w:hAnsi="仿宋" w:hint="eastAsia"/>
          <w:spacing w:val="3"/>
          <w:sz w:val="32"/>
          <w:szCs w:val="32"/>
        </w:rPr>
        <w:t>。我区常住人口和常住外来人口增速实现“双下降”，常住外来人口首次实现负增长拐点，在城六区当中取得了比较好的成绩。</w:t>
      </w:r>
    </w:p>
    <w:p w:rsidR="002F3A9D" w:rsidRPr="00B9135B" w:rsidRDefault="002F3A9D">
      <w:pPr>
        <w:adjustRightInd w:val="0"/>
        <w:snapToGrid w:val="0"/>
        <w:spacing w:line="500" w:lineRule="atLeast"/>
        <w:ind w:firstLineChars="200" w:firstLine="652"/>
        <w:rPr>
          <w:rFonts w:ascii="楷体_GB2312" w:eastAsia="楷体_GB2312" w:hAnsi="楷体"/>
          <w:spacing w:val="3"/>
          <w:sz w:val="32"/>
          <w:szCs w:val="32"/>
        </w:rPr>
      </w:pPr>
      <w:r w:rsidRPr="00B9135B">
        <w:rPr>
          <w:rFonts w:ascii="楷体_GB2312" w:eastAsia="楷体_GB2312" w:hAnsi="楷体" w:hint="eastAsia"/>
          <w:spacing w:val="3"/>
          <w:sz w:val="32"/>
          <w:szCs w:val="32"/>
        </w:rPr>
        <w:t>（一）加强顶层设计，建立高位协调调度工作机制</w:t>
      </w:r>
    </w:p>
    <w:p w:rsidR="002F3A9D" w:rsidRPr="00B9135B" w:rsidRDefault="002F3A9D">
      <w:pPr>
        <w:adjustRightInd w:val="0"/>
        <w:snapToGrid w:val="0"/>
        <w:spacing w:line="500" w:lineRule="atLeast"/>
        <w:ind w:firstLineChars="200" w:firstLine="652"/>
        <w:rPr>
          <w:rFonts w:ascii="仿宋_GB2312" w:eastAsia="仿宋_GB2312" w:hAnsi="仿宋"/>
          <w:spacing w:val="3"/>
          <w:sz w:val="32"/>
          <w:szCs w:val="32"/>
        </w:rPr>
      </w:pPr>
      <w:r w:rsidRPr="00B9135B">
        <w:rPr>
          <w:rFonts w:ascii="仿宋_GB2312" w:eastAsia="仿宋_GB2312" w:hAnsi="仿宋"/>
          <w:spacing w:val="3"/>
          <w:sz w:val="32"/>
          <w:szCs w:val="32"/>
        </w:rPr>
        <w:t>2015</w:t>
      </w:r>
      <w:r w:rsidRPr="00B9135B">
        <w:rPr>
          <w:rFonts w:ascii="仿宋_GB2312" w:eastAsia="仿宋_GB2312" w:hAnsi="仿宋" w:hint="eastAsia"/>
          <w:spacing w:val="3"/>
          <w:sz w:val="32"/>
          <w:szCs w:val="32"/>
        </w:rPr>
        <w:t>年，我区研究制定了《</w:t>
      </w:r>
      <w:r w:rsidRPr="00B9135B">
        <w:rPr>
          <w:rFonts w:ascii="仿宋_GB2312" w:eastAsia="仿宋_GB2312" w:hAnsi="仿宋"/>
          <w:spacing w:val="3"/>
          <w:sz w:val="32"/>
          <w:szCs w:val="32"/>
        </w:rPr>
        <w:t>2015</w:t>
      </w:r>
      <w:r w:rsidRPr="00B9135B">
        <w:rPr>
          <w:rFonts w:ascii="仿宋_GB2312" w:eastAsia="仿宋_GB2312" w:hAnsi="仿宋" w:hint="eastAsia"/>
          <w:spacing w:val="3"/>
          <w:sz w:val="32"/>
          <w:szCs w:val="32"/>
        </w:rPr>
        <w:t>年海淀区增强核心功能调控人口规模重点任务分解方案》，明确了涵盖“拆、调、建、管”等五个方面</w:t>
      </w:r>
      <w:r w:rsidRPr="00B9135B">
        <w:rPr>
          <w:rFonts w:ascii="仿宋_GB2312" w:eastAsia="仿宋_GB2312" w:hAnsi="仿宋"/>
          <w:spacing w:val="3"/>
          <w:sz w:val="32"/>
          <w:szCs w:val="32"/>
        </w:rPr>
        <w:t>25</w:t>
      </w:r>
      <w:r w:rsidRPr="00B9135B">
        <w:rPr>
          <w:rFonts w:ascii="仿宋_GB2312" w:eastAsia="仿宋_GB2312" w:hAnsi="仿宋" w:hint="eastAsia"/>
          <w:spacing w:val="3"/>
          <w:sz w:val="32"/>
          <w:szCs w:val="32"/>
        </w:rPr>
        <w:t>项人口调控重点任务，同时将目标任务逐一分解细化至各部门和街镇。同时，我区在全市各区中率先出台了《关于落实北京市委市政府贯彻京津冀协同发展规划纲要意见的若干措施》，成立了由述强书记任组长的区委推进京津冀协同发展领导小组，建立了双周调度工作机制，</w:t>
      </w:r>
      <w:r w:rsidRPr="00B9135B">
        <w:rPr>
          <w:rFonts w:ascii="仿宋_GB2312" w:eastAsia="仿宋_GB2312" w:hAnsi="仿宋"/>
          <w:spacing w:val="3"/>
          <w:sz w:val="32"/>
          <w:szCs w:val="32"/>
        </w:rPr>
        <w:t>4</w:t>
      </w:r>
      <w:r w:rsidRPr="00B9135B">
        <w:rPr>
          <w:rFonts w:ascii="仿宋_GB2312" w:eastAsia="仿宋_GB2312" w:hAnsi="仿宋" w:hint="eastAsia"/>
          <w:spacing w:val="3"/>
          <w:sz w:val="32"/>
          <w:szCs w:val="32"/>
        </w:rPr>
        <w:t>位主管副区长参加调度会议协商解决各单位在工作推进中遇到的困难问题。</w:t>
      </w:r>
    </w:p>
    <w:p w:rsidR="002F3A9D" w:rsidRPr="00B9135B" w:rsidRDefault="002F3A9D">
      <w:pPr>
        <w:adjustRightInd w:val="0"/>
        <w:snapToGrid w:val="0"/>
        <w:spacing w:line="500" w:lineRule="atLeast"/>
        <w:ind w:firstLineChars="200" w:firstLine="652"/>
        <w:rPr>
          <w:rFonts w:ascii="楷体_GB2312" w:eastAsia="楷体_GB2312" w:hAnsi="楷体"/>
          <w:spacing w:val="3"/>
          <w:sz w:val="32"/>
          <w:szCs w:val="32"/>
        </w:rPr>
      </w:pPr>
      <w:r w:rsidRPr="00B9135B">
        <w:rPr>
          <w:rFonts w:ascii="楷体_GB2312" w:eastAsia="楷体_GB2312" w:hAnsi="楷体" w:hint="eastAsia"/>
          <w:spacing w:val="3"/>
          <w:sz w:val="32"/>
          <w:szCs w:val="32"/>
        </w:rPr>
        <w:t>（二）以专项行动为突破带动人口调控工作整体推进</w:t>
      </w:r>
    </w:p>
    <w:p w:rsidR="002F3A9D" w:rsidRPr="00B9135B" w:rsidRDefault="002F3A9D">
      <w:pPr>
        <w:adjustRightInd w:val="0"/>
        <w:snapToGrid w:val="0"/>
        <w:spacing w:line="500" w:lineRule="atLeast"/>
        <w:ind w:firstLineChars="200" w:firstLine="652"/>
        <w:rPr>
          <w:rFonts w:ascii="仿宋_GB2312" w:eastAsia="仿宋_GB2312" w:hAnsi="仿宋"/>
          <w:spacing w:val="3"/>
          <w:sz w:val="32"/>
          <w:szCs w:val="32"/>
        </w:rPr>
      </w:pPr>
      <w:r w:rsidRPr="00B9135B">
        <w:rPr>
          <w:rFonts w:ascii="仿宋_GB2312" w:eastAsia="仿宋_GB2312" w:hAnsi="仿宋"/>
          <w:spacing w:val="3"/>
          <w:sz w:val="32"/>
          <w:szCs w:val="32"/>
        </w:rPr>
        <w:t>2015</w:t>
      </w:r>
      <w:r w:rsidRPr="00B9135B">
        <w:rPr>
          <w:rFonts w:ascii="仿宋_GB2312" w:eastAsia="仿宋_GB2312" w:hAnsi="仿宋" w:hint="eastAsia"/>
          <w:spacing w:val="3"/>
          <w:sz w:val="32"/>
          <w:szCs w:val="32"/>
        </w:rPr>
        <w:t>年，我区相继开展了违法群租房专项治理、拆除违法建设“夏季攻势”、地下空间治理等专项行动，推进全区非首都功能疏解和人口规模调控工作。全年共拆除违法建设</w:t>
      </w:r>
      <w:r w:rsidRPr="00B9135B">
        <w:rPr>
          <w:rFonts w:ascii="仿宋_GB2312" w:eastAsia="仿宋_GB2312" w:hAnsi="仿宋"/>
          <w:spacing w:val="3"/>
          <w:sz w:val="32"/>
          <w:szCs w:val="32"/>
        </w:rPr>
        <w:t>1050</w:t>
      </w:r>
      <w:r w:rsidRPr="00B9135B">
        <w:rPr>
          <w:rFonts w:ascii="仿宋_GB2312" w:eastAsia="仿宋_GB2312" w:hAnsi="仿宋" w:hint="eastAsia"/>
          <w:spacing w:val="3"/>
          <w:sz w:val="32"/>
          <w:szCs w:val="32"/>
        </w:rPr>
        <w:t>处，</w:t>
      </w:r>
      <w:r w:rsidRPr="00B9135B">
        <w:rPr>
          <w:rFonts w:ascii="仿宋_GB2312" w:eastAsia="仿宋_GB2312" w:hAnsi="仿宋"/>
          <w:spacing w:val="3"/>
          <w:sz w:val="32"/>
          <w:szCs w:val="32"/>
        </w:rPr>
        <w:t>165</w:t>
      </w:r>
      <w:r w:rsidRPr="00B9135B">
        <w:rPr>
          <w:rFonts w:ascii="仿宋_GB2312" w:eastAsia="仿宋_GB2312" w:hAnsi="仿宋" w:hint="eastAsia"/>
          <w:spacing w:val="3"/>
          <w:sz w:val="32"/>
          <w:szCs w:val="32"/>
        </w:rPr>
        <w:t>万平方米，拆除唐家岭地区近</w:t>
      </w:r>
      <w:r w:rsidRPr="00B9135B">
        <w:rPr>
          <w:rFonts w:ascii="仿宋_GB2312" w:eastAsia="仿宋_GB2312" w:hAnsi="仿宋"/>
          <w:spacing w:val="3"/>
          <w:sz w:val="32"/>
          <w:szCs w:val="32"/>
        </w:rPr>
        <w:t>10</w:t>
      </w:r>
      <w:r w:rsidRPr="00B9135B">
        <w:rPr>
          <w:rFonts w:ascii="仿宋_GB2312" w:eastAsia="仿宋_GB2312" w:hAnsi="仿宋" w:hint="eastAsia"/>
          <w:spacing w:val="3"/>
          <w:sz w:val="32"/>
          <w:szCs w:val="32"/>
        </w:rPr>
        <w:t>万平方米的违建公寓；通过治理，</w:t>
      </w:r>
      <w:r w:rsidRPr="00B9135B">
        <w:rPr>
          <w:rFonts w:ascii="仿宋_GB2312" w:eastAsia="仿宋_GB2312" w:hAnsi="仿宋"/>
          <w:spacing w:val="3"/>
          <w:sz w:val="32"/>
          <w:szCs w:val="32"/>
        </w:rPr>
        <w:t>44</w:t>
      </w:r>
      <w:r w:rsidRPr="00B9135B">
        <w:rPr>
          <w:rFonts w:ascii="仿宋_GB2312" w:eastAsia="仿宋_GB2312" w:hAnsi="仿宋" w:hint="eastAsia"/>
          <w:spacing w:val="3"/>
          <w:sz w:val="32"/>
          <w:szCs w:val="32"/>
        </w:rPr>
        <w:t>处市区街镇三级挂账社会治安重点地区已全部达标；共清理完毕普通地下室</w:t>
      </w:r>
      <w:r w:rsidRPr="00B9135B">
        <w:rPr>
          <w:rFonts w:ascii="仿宋_GB2312" w:eastAsia="仿宋_GB2312" w:hAnsi="仿宋"/>
          <w:spacing w:val="3"/>
          <w:sz w:val="32"/>
          <w:szCs w:val="32"/>
        </w:rPr>
        <w:t>128</w:t>
      </w:r>
      <w:r w:rsidRPr="00B9135B">
        <w:rPr>
          <w:rFonts w:ascii="仿宋_GB2312" w:eastAsia="仿宋_GB2312" w:hAnsi="仿宋" w:hint="eastAsia"/>
          <w:spacing w:val="3"/>
          <w:sz w:val="32"/>
          <w:szCs w:val="32"/>
        </w:rPr>
        <w:t>处、清理散租人员</w:t>
      </w:r>
      <w:r w:rsidRPr="00B9135B">
        <w:rPr>
          <w:rFonts w:ascii="仿宋_GB2312" w:eastAsia="仿宋_GB2312" w:hAnsi="仿宋"/>
          <w:spacing w:val="3"/>
          <w:sz w:val="32"/>
          <w:szCs w:val="32"/>
        </w:rPr>
        <w:t>4100</w:t>
      </w:r>
      <w:r w:rsidRPr="00B9135B">
        <w:rPr>
          <w:rFonts w:ascii="仿宋_GB2312" w:eastAsia="仿宋_GB2312" w:hAnsi="仿宋" w:hint="eastAsia"/>
          <w:spacing w:val="3"/>
          <w:sz w:val="32"/>
          <w:szCs w:val="32"/>
        </w:rPr>
        <w:t>人，中关村榆苑公寓、花园公寓、品阁小区等</w:t>
      </w:r>
      <w:r w:rsidRPr="00B9135B">
        <w:rPr>
          <w:rFonts w:ascii="仿宋_GB2312" w:eastAsia="仿宋_GB2312" w:hAnsi="仿宋"/>
          <w:spacing w:val="3"/>
          <w:sz w:val="32"/>
          <w:szCs w:val="32"/>
        </w:rPr>
        <w:t>3</w:t>
      </w:r>
      <w:r w:rsidRPr="00B9135B">
        <w:rPr>
          <w:rFonts w:ascii="仿宋_GB2312" w:eastAsia="仿宋_GB2312" w:hAnsi="仿宋" w:hint="eastAsia"/>
          <w:spacing w:val="3"/>
          <w:sz w:val="32"/>
          <w:szCs w:val="32"/>
        </w:rPr>
        <w:t>处市级挂账普通地下室全部完成治理；关停住人人防工程</w:t>
      </w:r>
      <w:r w:rsidRPr="00B9135B">
        <w:rPr>
          <w:rFonts w:ascii="仿宋_GB2312" w:eastAsia="仿宋_GB2312" w:hAnsi="仿宋"/>
          <w:spacing w:val="3"/>
          <w:sz w:val="32"/>
          <w:szCs w:val="32"/>
        </w:rPr>
        <w:t>61</w:t>
      </w:r>
      <w:r w:rsidRPr="00B9135B">
        <w:rPr>
          <w:rFonts w:ascii="仿宋_GB2312" w:eastAsia="仿宋_GB2312" w:hAnsi="仿宋" w:hint="eastAsia"/>
          <w:spacing w:val="3"/>
          <w:sz w:val="32"/>
          <w:szCs w:val="32"/>
        </w:rPr>
        <w:t>处，治理违法群租房</w:t>
      </w:r>
      <w:r w:rsidRPr="00B9135B">
        <w:rPr>
          <w:rFonts w:ascii="仿宋_GB2312" w:eastAsia="仿宋_GB2312" w:hAnsi="仿宋"/>
          <w:spacing w:val="3"/>
          <w:sz w:val="32"/>
          <w:szCs w:val="32"/>
        </w:rPr>
        <w:t>2385</w:t>
      </w:r>
      <w:r w:rsidRPr="00B9135B">
        <w:rPr>
          <w:rFonts w:ascii="仿宋_GB2312" w:eastAsia="仿宋_GB2312" w:hAnsi="仿宋" w:hint="eastAsia"/>
          <w:spacing w:val="3"/>
          <w:sz w:val="32"/>
          <w:szCs w:val="32"/>
        </w:rPr>
        <w:t>户，拆除隔断</w:t>
      </w:r>
      <w:r w:rsidRPr="00B9135B">
        <w:rPr>
          <w:rFonts w:ascii="仿宋_GB2312" w:eastAsia="仿宋_GB2312" w:hAnsi="仿宋"/>
          <w:spacing w:val="3"/>
          <w:sz w:val="32"/>
          <w:szCs w:val="32"/>
        </w:rPr>
        <w:t>5027</w:t>
      </w:r>
      <w:r w:rsidRPr="00B9135B">
        <w:rPr>
          <w:rFonts w:ascii="仿宋_GB2312" w:eastAsia="仿宋_GB2312" w:hAnsi="仿宋" w:hint="eastAsia"/>
          <w:spacing w:val="3"/>
          <w:sz w:val="32"/>
          <w:szCs w:val="32"/>
        </w:rPr>
        <w:t>间，清退租住人员</w:t>
      </w:r>
      <w:r w:rsidRPr="00B9135B">
        <w:rPr>
          <w:rFonts w:ascii="仿宋_GB2312" w:eastAsia="仿宋_GB2312" w:hAnsi="仿宋"/>
          <w:spacing w:val="3"/>
          <w:sz w:val="32"/>
          <w:szCs w:val="32"/>
        </w:rPr>
        <w:t>11038</w:t>
      </w:r>
      <w:r w:rsidRPr="00B9135B">
        <w:rPr>
          <w:rFonts w:ascii="仿宋_GB2312" w:eastAsia="仿宋_GB2312" w:hAnsi="仿宋" w:hint="eastAsia"/>
          <w:spacing w:val="3"/>
          <w:sz w:val="32"/>
          <w:szCs w:val="32"/>
        </w:rPr>
        <w:t>人。</w:t>
      </w:r>
    </w:p>
    <w:p w:rsidR="002F3A9D" w:rsidRPr="00B9135B" w:rsidRDefault="002F3A9D">
      <w:pPr>
        <w:adjustRightInd w:val="0"/>
        <w:snapToGrid w:val="0"/>
        <w:spacing w:line="500" w:lineRule="atLeast"/>
        <w:ind w:firstLineChars="200" w:firstLine="652"/>
        <w:rPr>
          <w:rFonts w:ascii="楷体_GB2312" w:eastAsia="楷体_GB2312" w:hAnsi="楷体"/>
          <w:spacing w:val="3"/>
          <w:sz w:val="32"/>
          <w:szCs w:val="32"/>
        </w:rPr>
      </w:pPr>
      <w:r w:rsidRPr="00B9135B">
        <w:rPr>
          <w:rFonts w:ascii="楷体_GB2312" w:eastAsia="楷体_GB2312" w:hAnsi="楷体" w:hint="eastAsia"/>
          <w:spacing w:val="3"/>
          <w:sz w:val="32"/>
          <w:szCs w:val="32"/>
        </w:rPr>
        <w:t>（三）坚持以业控人推进低端业态调整</w:t>
      </w:r>
    </w:p>
    <w:p w:rsidR="002F3A9D" w:rsidRPr="00B9135B" w:rsidRDefault="002F3A9D">
      <w:pPr>
        <w:adjustRightInd w:val="0"/>
        <w:snapToGrid w:val="0"/>
        <w:spacing w:line="500" w:lineRule="atLeast"/>
        <w:ind w:firstLineChars="200" w:firstLine="652"/>
        <w:rPr>
          <w:rFonts w:ascii="仿宋_GB2312" w:eastAsia="仿宋_GB2312" w:hAnsi="仿宋"/>
          <w:spacing w:val="3"/>
          <w:sz w:val="32"/>
          <w:szCs w:val="32"/>
        </w:rPr>
      </w:pPr>
      <w:r w:rsidRPr="00B9135B">
        <w:rPr>
          <w:rFonts w:ascii="仿宋_GB2312" w:eastAsia="仿宋_GB2312" w:hAnsi="仿宋" w:hint="eastAsia"/>
          <w:spacing w:val="3"/>
          <w:sz w:val="32"/>
          <w:szCs w:val="32"/>
        </w:rPr>
        <w:t>我区将人口调控工作与产业调整疏解紧密结合起来，分类施策，在发展“高精尖”科技产业的同时，通过调整疏解低端业态、提升生活服务业态，疏解流动人口，最大限度地发挥产业对人口流动的引导和配置效应。</w:t>
      </w:r>
      <w:r w:rsidRPr="00B9135B">
        <w:rPr>
          <w:rFonts w:ascii="仿宋_GB2312" w:eastAsia="仿宋_GB2312" w:hAnsi="仿宋"/>
          <w:spacing w:val="3"/>
          <w:sz w:val="32"/>
          <w:szCs w:val="32"/>
        </w:rPr>
        <w:t>2015</w:t>
      </w:r>
      <w:r w:rsidRPr="00B9135B">
        <w:rPr>
          <w:rFonts w:ascii="仿宋_GB2312" w:eastAsia="仿宋_GB2312" w:hAnsi="仿宋" w:hint="eastAsia"/>
          <w:spacing w:val="3"/>
          <w:sz w:val="32"/>
          <w:szCs w:val="32"/>
        </w:rPr>
        <w:t>年，全区共关停有形市场</w:t>
      </w:r>
      <w:r w:rsidRPr="00B9135B">
        <w:rPr>
          <w:rFonts w:ascii="仿宋_GB2312" w:eastAsia="仿宋_GB2312" w:hAnsi="仿宋"/>
          <w:spacing w:val="3"/>
          <w:sz w:val="32"/>
          <w:szCs w:val="32"/>
        </w:rPr>
        <w:t>131</w:t>
      </w:r>
      <w:r w:rsidRPr="00B9135B">
        <w:rPr>
          <w:rFonts w:ascii="仿宋_GB2312" w:eastAsia="仿宋_GB2312" w:hAnsi="仿宋" w:hint="eastAsia"/>
          <w:spacing w:val="3"/>
          <w:sz w:val="32"/>
          <w:szCs w:val="32"/>
        </w:rPr>
        <w:t>家，关停市场面积近</w:t>
      </w:r>
      <w:r w:rsidRPr="00B9135B">
        <w:rPr>
          <w:rFonts w:ascii="仿宋_GB2312" w:eastAsia="仿宋_GB2312" w:hAnsi="仿宋"/>
          <w:spacing w:val="3"/>
          <w:sz w:val="32"/>
          <w:szCs w:val="32"/>
        </w:rPr>
        <w:t>40</w:t>
      </w:r>
      <w:r w:rsidRPr="00B9135B">
        <w:rPr>
          <w:rFonts w:ascii="仿宋_GB2312" w:eastAsia="仿宋_GB2312" w:hAnsi="仿宋" w:hint="eastAsia"/>
          <w:spacing w:val="3"/>
          <w:sz w:val="32"/>
          <w:szCs w:val="32"/>
        </w:rPr>
        <w:t>万平米，其中西郊板材市场、西郊雅森汽车装饰市场、西郊汽配城、新都市场等大型专业和综合市场相继关停；大力推进风机二厂、上地地下商城、天下城市场等区属国有企业清理腾退工作；完成海淀园区</w:t>
      </w:r>
      <w:r w:rsidRPr="00B9135B">
        <w:rPr>
          <w:rFonts w:ascii="仿宋_GB2312" w:eastAsia="仿宋_GB2312" w:hAnsi="仿宋"/>
          <w:spacing w:val="3"/>
          <w:sz w:val="32"/>
          <w:szCs w:val="32"/>
        </w:rPr>
        <w:t>1</w:t>
      </w:r>
      <w:r w:rsidRPr="00B9135B">
        <w:rPr>
          <w:rFonts w:ascii="仿宋_GB2312" w:eastAsia="仿宋_GB2312" w:hAnsi="仿宋" w:hint="eastAsia"/>
          <w:spacing w:val="3"/>
          <w:sz w:val="32"/>
          <w:szCs w:val="32"/>
        </w:rPr>
        <w:t>家工业企业停产、</w:t>
      </w:r>
      <w:r w:rsidRPr="00B9135B">
        <w:rPr>
          <w:rFonts w:ascii="仿宋_GB2312" w:eastAsia="仿宋_GB2312" w:hAnsi="仿宋"/>
          <w:spacing w:val="3"/>
          <w:sz w:val="32"/>
          <w:szCs w:val="32"/>
        </w:rPr>
        <w:t>6</w:t>
      </w:r>
      <w:r w:rsidRPr="00B9135B">
        <w:rPr>
          <w:rFonts w:ascii="仿宋_GB2312" w:eastAsia="仿宋_GB2312" w:hAnsi="仿宋" w:hint="eastAsia"/>
          <w:spacing w:val="3"/>
          <w:sz w:val="32"/>
          <w:szCs w:val="32"/>
        </w:rPr>
        <w:t>家生产设备拆除、</w:t>
      </w:r>
      <w:r w:rsidRPr="00B9135B">
        <w:rPr>
          <w:rFonts w:ascii="仿宋_GB2312" w:eastAsia="仿宋_GB2312" w:hAnsi="仿宋"/>
          <w:spacing w:val="3"/>
          <w:sz w:val="32"/>
          <w:szCs w:val="32"/>
        </w:rPr>
        <w:t>2</w:t>
      </w:r>
      <w:r w:rsidRPr="00B9135B">
        <w:rPr>
          <w:rFonts w:ascii="仿宋_GB2312" w:eastAsia="仿宋_GB2312" w:hAnsi="仿宋" w:hint="eastAsia"/>
          <w:spacing w:val="3"/>
          <w:sz w:val="32"/>
          <w:szCs w:val="32"/>
        </w:rPr>
        <w:t>家含重金属工艺退出工作，腾退空间</w:t>
      </w:r>
      <w:r w:rsidRPr="00B9135B">
        <w:rPr>
          <w:rFonts w:ascii="仿宋_GB2312" w:eastAsia="仿宋_GB2312" w:hAnsi="仿宋"/>
          <w:spacing w:val="3"/>
          <w:sz w:val="32"/>
          <w:szCs w:val="32"/>
        </w:rPr>
        <w:t>8.57</w:t>
      </w:r>
      <w:r w:rsidRPr="00B9135B">
        <w:rPr>
          <w:rFonts w:ascii="仿宋_GB2312" w:eastAsia="仿宋_GB2312" w:hAnsi="仿宋" w:hint="eastAsia"/>
          <w:spacing w:val="3"/>
          <w:sz w:val="32"/>
          <w:szCs w:val="32"/>
        </w:rPr>
        <w:t>万平方米；完成棚户区改造拆迁</w:t>
      </w:r>
      <w:r w:rsidRPr="00B9135B">
        <w:rPr>
          <w:rFonts w:ascii="仿宋_GB2312" w:eastAsia="仿宋_GB2312" w:hAnsi="仿宋"/>
          <w:spacing w:val="3"/>
          <w:sz w:val="32"/>
          <w:szCs w:val="32"/>
        </w:rPr>
        <w:t>8573</w:t>
      </w:r>
      <w:r w:rsidRPr="00B9135B">
        <w:rPr>
          <w:rFonts w:ascii="仿宋_GB2312" w:eastAsia="仿宋_GB2312" w:hAnsi="仿宋" w:hint="eastAsia"/>
          <w:spacing w:val="3"/>
          <w:sz w:val="32"/>
          <w:szCs w:val="32"/>
        </w:rPr>
        <w:t>户，在较短的时间内把一亩园、双泉堡这两个“硬骨头”啃下来，得到了郭金龙书记、王安顺市长等市领导的高度肯定。</w:t>
      </w:r>
    </w:p>
    <w:p w:rsidR="002F3A9D" w:rsidRPr="00B9135B" w:rsidRDefault="002F3A9D">
      <w:pPr>
        <w:adjustRightInd w:val="0"/>
        <w:snapToGrid w:val="0"/>
        <w:spacing w:line="500" w:lineRule="atLeast"/>
        <w:ind w:firstLineChars="200" w:firstLine="652"/>
        <w:rPr>
          <w:rFonts w:ascii="楷体_GB2312" w:eastAsia="楷体_GB2312" w:hAnsi="楷体"/>
          <w:spacing w:val="3"/>
          <w:sz w:val="32"/>
          <w:szCs w:val="32"/>
        </w:rPr>
      </w:pPr>
      <w:r w:rsidRPr="00B9135B">
        <w:rPr>
          <w:rFonts w:ascii="楷体_GB2312" w:eastAsia="楷体_GB2312" w:hAnsi="楷体" w:hint="eastAsia"/>
          <w:spacing w:val="3"/>
          <w:sz w:val="32"/>
          <w:szCs w:val="32"/>
        </w:rPr>
        <w:t>（四）严格户籍管理与子女入学审核工作</w:t>
      </w:r>
    </w:p>
    <w:p w:rsidR="002F3A9D" w:rsidRPr="00B9135B" w:rsidRDefault="002F3A9D">
      <w:pPr>
        <w:adjustRightInd w:val="0"/>
        <w:snapToGrid w:val="0"/>
        <w:spacing w:line="500" w:lineRule="atLeast"/>
        <w:ind w:firstLineChars="200" w:firstLine="652"/>
        <w:rPr>
          <w:rFonts w:ascii="仿宋_GB2312" w:eastAsia="仿宋_GB2312" w:hAnsi="仿宋"/>
          <w:spacing w:val="3"/>
          <w:sz w:val="32"/>
          <w:szCs w:val="32"/>
        </w:rPr>
      </w:pPr>
      <w:r w:rsidRPr="00B9135B">
        <w:rPr>
          <w:rFonts w:ascii="仿宋_GB2312" w:eastAsia="仿宋_GB2312" w:hAnsi="仿宋" w:hint="eastAsia"/>
          <w:spacing w:val="3"/>
          <w:sz w:val="32"/>
          <w:szCs w:val="32"/>
        </w:rPr>
        <w:t>为加强从源头控制外来人口增量，我区公安、人社、教育等部门进一步严格了户籍管理、企业规范用工和非京籍儿童入学审核工作。全年共迁入集体户口</w:t>
      </w:r>
      <w:r w:rsidRPr="00B9135B">
        <w:rPr>
          <w:rFonts w:ascii="仿宋_GB2312" w:eastAsia="仿宋_GB2312" w:hAnsi="仿宋"/>
          <w:spacing w:val="3"/>
          <w:sz w:val="32"/>
          <w:szCs w:val="32"/>
        </w:rPr>
        <w:t>57643</w:t>
      </w:r>
      <w:r w:rsidRPr="00B9135B">
        <w:rPr>
          <w:rFonts w:ascii="仿宋_GB2312" w:eastAsia="仿宋_GB2312" w:hAnsi="仿宋" w:hint="eastAsia"/>
          <w:spacing w:val="3"/>
          <w:sz w:val="32"/>
          <w:szCs w:val="32"/>
        </w:rPr>
        <w:t>人，同比减少</w:t>
      </w:r>
      <w:r w:rsidRPr="00B9135B">
        <w:rPr>
          <w:rFonts w:ascii="仿宋_GB2312" w:eastAsia="仿宋_GB2312" w:hAnsi="仿宋"/>
          <w:spacing w:val="3"/>
          <w:sz w:val="32"/>
          <w:szCs w:val="32"/>
        </w:rPr>
        <w:t>5132</w:t>
      </w:r>
      <w:r w:rsidRPr="00B9135B">
        <w:rPr>
          <w:rFonts w:ascii="仿宋_GB2312" w:eastAsia="仿宋_GB2312" w:hAnsi="仿宋" w:hint="eastAsia"/>
          <w:spacing w:val="3"/>
          <w:sz w:val="32"/>
          <w:szCs w:val="32"/>
        </w:rPr>
        <w:t>人，落户非直系</w:t>
      </w:r>
      <w:r w:rsidRPr="00B9135B">
        <w:rPr>
          <w:rFonts w:ascii="仿宋_GB2312" w:eastAsia="仿宋_GB2312" w:hAnsi="仿宋"/>
          <w:spacing w:val="3"/>
          <w:sz w:val="32"/>
          <w:szCs w:val="32"/>
        </w:rPr>
        <w:t>467</w:t>
      </w:r>
      <w:r w:rsidRPr="00B9135B">
        <w:rPr>
          <w:rFonts w:ascii="仿宋_GB2312" w:eastAsia="仿宋_GB2312" w:hAnsi="仿宋" w:hint="eastAsia"/>
          <w:spacing w:val="3"/>
          <w:sz w:val="32"/>
          <w:szCs w:val="32"/>
        </w:rPr>
        <w:t>人，同比下降</w:t>
      </w:r>
      <w:r w:rsidRPr="00B9135B">
        <w:rPr>
          <w:rFonts w:ascii="仿宋_GB2312" w:eastAsia="仿宋_GB2312" w:hAnsi="仿宋"/>
          <w:spacing w:val="3"/>
          <w:sz w:val="32"/>
          <w:szCs w:val="32"/>
        </w:rPr>
        <w:t>30%</w:t>
      </w:r>
      <w:r w:rsidRPr="00B9135B">
        <w:rPr>
          <w:rFonts w:ascii="仿宋_GB2312" w:eastAsia="仿宋_GB2312" w:hAnsi="仿宋" w:hint="eastAsia"/>
          <w:spacing w:val="3"/>
          <w:sz w:val="32"/>
          <w:szCs w:val="32"/>
        </w:rPr>
        <w:t>；严格规范用人单位用工行为</w:t>
      </w:r>
      <w:r w:rsidRPr="00B9135B">
        <w:rPr>
          <w:rFonts w:ascii="仿宋_GB2312" w:eastAsia="仿宋_GB2312" w:hAnsi="仿宋"/>
          <w:spacing w:val="3"/>
          <w:sz w:val="32"/>
          <w:szCs w:val="32"/>
        </w:rPr>
        <w:t>22972</w:t>
      </w:r>
      <w:r w:rsidRPr="00B9135B">
        <w:rPr>
          <w:rFonts w:ascii="仿宋_GB2312" w:eastAsia="仿宋_GB2312" w:hAnsi="仿宋" w:hint="eastAsia"/>
          <w:spacing w:val="3"/>
          <w:sz w:val="32"/>
          <w:szCs w:val="32"/>
        </w:rPr>
        <w:t>家，严肃查处劳动用工违法案件</w:t>
      </w:r>
      <w:r w:rsidRPr="00B9135B">
        <w:rPr>
          <w:rFonts w:ascii="仿宋_GB2312" w:eastAsia="仿宋_GB2312" w:hAnsi="仿宋"/>
          <w:spacing w:val="3"/>
          <w:sz w:val="32"/>
          <w:szCs w:val="32"/>
        </w:rPr>
        <w:t>306</w:t>
      </w:r>
      <w:r w:rsidRPr="00B9135B">
        <w:rPr>
          <w:rFonts w:ascii="仿宋_GB2312" w:eastAsia="仿宋_GB2312" w:hAnsi="仿宋" w:hint="eastAsia"/>
          <w:spacing w:val="3"/>
          <w:sz w:val="32"/>
          <w:szCs w:val="32"/>
        </w:rPr>
        <w:t>件；制定了“五证”审核实施细则严格入学审核工作，共招收新生</w:t>
      </w:r>
      <w:r w:rsidRPr="00B9135B">
        <w:rPr>
          <w:rFonts w:ascii="仿宋_GB2312" w:eastAsia="仿宋_GB2312" w:hAnsi="仿宋"/>
          <w:spacing w:val="3"/>
          <w:sz w:val="32"/>
          <w:szCs w:val="32"/>
        </w:rPr>
        <w:t>28307</w:t>
      </w:r>
      <w:r w:rsidRPr="00B9135B">
        <w:rPr>
          <w:rFonts w:ascii="仿宋_GB2312" w:eastAsia="仿宋_GB2312" w:hAnsi="仿宋" w:hint="eastAsia"/>
          <w:spacing w:val="3"/>
          <w:sz w:val="32"/>
          <w:szCs w:val="32"/>
        </w:rPr>
        <w:t>人，其中本市户籍学生</w:t>
      </w:r>
      <w:r w:rsidRPr="00B9135B">
        <w:rPr>
          <w:rFonts w:ascii="仿宋_GB2312" w:eastAsia="仿宋_GB2312" w:hAnsi="仿宋"/>
          <w:spacing w:val="3"/>
          <w:sz w:val="32"/>
          <w:szCs w:val="32"/>
        </w:rPr>
        <w:t>19988</w:t>
      </w:r>
      <w:r w:rsidRPr="00B9135B">
        <w:rPr>
          <w:rFonts w:ascii="仿宋_GB2312" w:eastAsia="仿宋_GB2312" w:hAnsi="仿宋" w:hint="eastAsia"/>
          <w:spacing w:val="3"/>
          <w:sz w:val="32"/>
          <w:szCs w:val="32"/>
        </w:rPr>
        <w:t>人，非本市户籍学生</w:t>
      </w:r>
      <w:r w:rsidRPr="00B9135B">
        <w:rPr>
          <w:rFonts w:ascii="仿宋_GB2312" w:eastAsia="仿宋_GB2312" w:hAnsi="仿宋"/>
          <w:spacing w:val="3"/>
          <w:sz w:val="32"/>
          <w:szCs w:val="32"/>
        </w:rPr>
        <w:t>8319</w:t>
      </w:r>
      <w:r w:rsidRPr="00B9135B">
        <w:rPr>
          <w:rFonts w:ascii="仿宋_GB2312" w:eastAsia="仿宋_GB2312" w:hAnsi="仿宋" w:hint="eastAsia"/>
          <w:spacing w:val="3"/>
          <w:sz w:val="32"/>
          <w:szCs w:val="32"/>
        </w:rPr>
        <w:t>人，非京籍新生较去年同期减少近</w:t>
      </w:r>
      <w:r w:rsidRPr="00B9135B">
        <w:rPr>
          <w:rFonts w:ascii="仿宋_GB2312" w:eastAsia="仿宋_GB2312" w:hAnsi="仿宋"/>
          <w:spacing w:val="3"/>
          <w:sz w:val="32"/>
          <w:szCs w:val="32"/>
        </w:rPr>
        <w:t>600</w:t>
      </w:r>
      <w:r w:rsidRPr="00B9135B">
        <w:rPr>
          <w:rFonts w:ascii="仿宋_GB2312" w:eastAsia="仿宋_GB2312" w:hAnsi="仿宋" w:hint="eastAsia"/>
          <w:spacing w:val="3"/>
          <w:sz w:val="32"/>
          <w:szCs w:val="32"/>
        </w:rPr>
        <w:t>人；此外，我区还开展了强化社区（村）自治功能调控人口规模试点工作，指导社区（村）开展以水、电等资源控人的试点工作，严格落实暂住人员和出租房屋登记及纳税制度，实现减人控人工作目标。</w:t>
      </w:r>
    </w:p>
    <w:p w:rsidR="002F3A9D" w:rsidRPr="00B9135B" w:rsidRDefault="002F3A9D">
      <w:pPr>
        <w:adjustRightInd w:val="0"/>
        <w:snapToGrid w:val="0"/>
        <w:spacing w:line="500" w:lineRule="atLeast"/>
        <w:ind w:firstLineChars="200" w:firstLine="652"/>
        <w:rPr>
          <w:rFonts w:ascii="楷体_GB2312" w:eastAsia="楷体_GB2312" w:hAnsi="楷体"/>
          <w:spacing w:val="3"/>
          <w:sz w:val="32"/>
          <w:szCs w:val="32"/>
        </w:rPr>
      </w:pPr>
      <w:r w:rsidRPr="00B9135B">
        <w:rPr>
          <w:rFonts w:ascii="楷体_GB2312" w:eastAsia="楷体_GB2312" w:hAnsi="楷体" w:hint="eastAsia"/>
          <w:spacing w:val="3"/>
          <w:sz w:val="32"/>
          <w:szCs w:val="32"/>
        </w:rPr>
        <w:t>（五）加强实有人口信息摸排和动态监测</w:t>
      </w:r>
    </w:p>
    <w:p w:rsidR="002F3A9D" w:rsidRPr="00B9135B" w:rsidRDefault="002F3A9D">
      <w:pPr>
        <w:adjustRightInd w:val="0"/>
        <w:snapToGrid w:val="0"/>
        <w:spacing w:line="500" w:lineRule="atLeast"/>
        <w:ind w:firstLineChars="200" w:firstLine="652"/>
        <w:rPr>
          <w:rFonts w:ascii="仿宋_GB2312" w:eastAsia="仿宋_GB2312" w:hAnsi="仿宋"/>
          <w:spacing w:val="3"/>
          <w:sz w:val="32"/>
          <w:szCs w:val="32"/>
        </w:rPr>
      </w:pPr>
      <w:r w:rsidRPr="00B9135B">
        <w:rPr>
          <w:rFonts w:ascii="仿宋_GB2312" w:eastAsia="仿宋_GB2312" w:hAnsi="仿宋" w:hint="eastAsia"/>
          <w:spacing w:val="3"/>
          <w:sz w:val="32"/>
          <w:szCs w:val="32"/>
        </w:rPr>
        <w:t>为进一步做实流管平台数据，摸清我区实有人口底数，</w:t>
      </w:r>
      <w:r w:rsidRPr="00B9135B">
        <w:rPr>
          <w:rFonts w:ascii="仿宋_GB2312" w:eastAsia="仿宋_GB2312" w:hAnsi="仿宋"/>
          <w:spacing w:val="3"/>
          <w:sz w:val="32"/>
          <w:szCs w:val="32"/>
        </w:rPr>
        <w:t>2015</w:t>
      </w:r>
      <w:r w:rsidRPr="00B9135B">
        <w:rPr>
          <w:rFonts w:ascii="仿宋_GB2312" w:eastAsia="仿宋_GB2312" w:hAnsi="仿宋" w:hint="eastAsia"/>
          <w:spacing w:val="3"/>
          <w:sz w:val="32"/>
          <w:szCs w:val="32"/>
        </w:rPr>
        <w:t>年，公安系统全警参与对辖区房屋内居住实有人口及单位从业人员等信息进行了全面采集核对。同时，为有效掌握统计口径分街镇人口数据，我区在全市率先开展了人口抽样</w:t>
      </w:r>
      <w:r w:rsidRPr="00B9135B">
        <w:rPr>
          <w:rFonts w:ascii="仿宋_GB2312" w:eastAsia="仿宋_GB2312" w:hAnsi="仿宋"/>
          <w:spacing w:val="3"/>
          <w:sz w:val="32"/>
          <w:szCs w:val="32"/>
        </w:rPr>
        <w:t>5%</w:t>
      </w:r>
      <w:r w:rsidRPr="00B9135B">
        <w:rPr>
          <w:rFonts w:ascii="仿宋_GB2312" w:eastAsia="仿宋_GB2312" w:hAnsi="仿宋" w:hint="eastAsia"/>
          <w:spacing w:val="3"/>
          <w:sz w:val="32"/>
          <w:szCs w:val="32"/>
        </w:rPr>
        <w:t>扩样调查，为今年按统计口径分解街镇人口调控指标提供了支撑；此外，还创新开展大数据分析辅助人口动态监测，利用移动、联通手机信号对</w:t>
      </w:r>
      <w:r w:rsidRPr="00B9135B">
        <w:rPr>
          <w:rFonts w:ascii="仿宋_GB2312" w:eastAsia="仿宋_GB2312" w:hAnsi="仿宋"/>
          <w:spacing w:val="3"/>
          <w:sz w:val="32"/>
          <w:szCs w:val="32"/>
        </w:rPr>
        <w:t>6</w:t>
      </w:r>
      <w:r w:rsidRPr="00B9135B">
        <w:rPr>
          <w:rFonts w:ascii="仿宋_GB2312" w:eastAsia="仿宋_GB2312" w:hAnsi="仿宋" w:hint="eastAsia"/>
          <w:spacing w:val="3"/>
          <w:sz w:val="32"/>
          <w:szCs w:val="32"/>
        </w:rPr>
        <w:t>个外来人口聚集多、拆违撤市重点区域进行实时监测评估，有效指导了部门、街镇人口调控工作深入开展。</w:t>
      </w:r>
    </w:p>
    <w:p w:rsidR="002F3A9D" w:rsidRPr="00B9135B" w:rsidRDefault="002F3A9D">
      <w:pPr>
        <w:adjustRightInd w:val="0"/>
        <w:snapToGrid w:val="0"/>
        <w:spacing w:line="500" w:lineRule="atLeast"/>
        <w:ind w:firstLineChars="200" w:firstLine="640"/>
        <w:rPr>
          <w:rFonts w:ascii="黑体" w:eastAsia="黑体" w:hAnsi="黑体"/>
          <w:sz w:val="32"/>
          <w:szCs w:val="32"/>
        </w:rPr>
      </w:pPr>
      <w:r w:rsidRPr="00B9135B">
        <w:rPr>
          <w:rFonts w:ascii="黑体" w:eastAsia="黑体" w:hAnsi="黑体" w:hint="eastAsia"/>
          <w:sz w:val="32"/>
          <w:szCs w:val="32"/>
        </w:rPr>
        <w:t>二、我区人口调控目前面临的困难和挑战</w:t>
      </w:r>
      <w:r w:rsidRPr="00B9135B">
        <w:rPr>
          <w:rFonts w:ascii="黑体" w:eastAsia="黑体" w:hAnsi="黑体"/>
          <w:sz w:val="32"/>
          <w:szCs w:val="32"/>
        </w:rPr>
        <w:t xml:space="preserve"> </w:t>
      </w:r>
    </w:p>
    <w:p w:rsidR="002F3A9D" w:rsidRPr="00B9135B" w:rsidRDefault="002F3A9D">
      <w:pPr>
        <w:adjustRightInd w:val="0"/>
        <w:snapToGrid w:val="0"/>
        <w:spacing w:line="500" w:lineRule="atLeast"/>
        <w:ind w:firstLineChars="200" w:firstLine="652"/>
        <w:rPr>
          <w:rFonts w:ascii="仿宋_GB2312" w:eastAsia="仿宋_GB2312" w:hAnsi="仿宋"/>
          <w:spacing w:val="3"/>
          <w:sz w:val="32"/>
          <w:szCs w:val="32"/>
        </w:rPr>
      </w:pPr>
      <w:r w:rsidRPr="00B9135B">
        <w:rPr>
          <w:rFonts w:ascii="仿宋_GB2312" w:eastAsia="仿宋_GB2312" w:hAnsi="仿宋" w:hint="eastAsia"/>
          <w:spacing w:val="3"/>
          <w:sz w:val="32"/>
          <w:szCs w:val="32"/>
        </w:rPr>
        <w:t>按照“到</w:t>
      </w:r>
      <w:r w:rsidRPr="00B9135B">
        <w:rPr>
          <w:rFonts w:ascii="仿宋_GB2312" w:eastAsia="仿宋_GB2312" w:hAnsi="仿宋"/>
          <w:spacing w:val="3"/>
          <w:sz w:val="32"/>
          <w:szCs w:val="32"/>
        </w:rPr>
        <w:t>2020</w:t>
      </w:r>
      <w:r w:rsidRPr="00B9135B">
        <w:rPr>
          <w:rFonts w:ascii="仿宋_GB2312" w:eastAsia="仿宋_GB2312" w:hAnsi="仿宋" w:hint="eastAsia"/>
          <w:spacing w:val="3"/>
          <w:sz w:val="32"/>
          <w:szCs w:val="32"/>
        </w:rPr>
        <w:t>年，常住人口在</w:t>
      </w:r>
      <w:r w:rsidRPr="00B9135B">
        <w:rPr>
          <w:rFonts w:ascii="仿宋_GB2312" w:eastAsia="仿宋_GB2312" w:hAnsi="仿宋"/>
          <w:spacing w:val="3"/>
          <w:sz w:val="32"/>
          <w:szCs w:val="32"/>
        </w:rPr>
        <w:t>2014</w:t>
      </w:r>
      <w:r w:rsidRPr="00B9135B">
        <w:rPr>
          <w:rFonts w:ascii="仿宋_GB2312" w:eastAsia="仿宋_GB2312" w:hAnsi="仿宋" w:hint="eastAsia"/>
          <w:spacing w:val="3"/>
          <w:sz w:val="32"/>
          <w:szCs w:val="32"/>
        </w:rPr>
        <w:t>年基础上每年降低</w:t>
      </w:r>
      <w:r w:rsidRPr="00B9135B">
        <w:rPr>
          <w:rFonts w:ascii="仿宋_GB2312" w:eastAsia="仿宋_GB2312" w:hAnsi="仿宋"/>
          <w:spacing w:val="3"/>
          <w:sz w:val="32"/>
          <w:szCs w:val="32"/>
        </w:rPr>
        <w:t>2-3</w:t>
      </w:r>
      <w:r w:rsidRPr="00B9135B">
        <w:rPr>
          <w:rFonts w:ascii="仿宋_GB2312" w:eastAsia="仿宋_GB2312" w:hAnsi="仿宋" w:hint="eastAsia"/>
          <w:spacing w:val="3"/>
          <w:sz w:val="32"/>
          <w:szCs w:val="32"/>
        </w:rPr>
        <w:t>个百分点”的要求，“十三五”末海淀区常住人口总量要控制在</w:t>
      </w:r>
      <w:r w:rsidRPr="00B9135B">
        <w:rPr>
          <w:rFonts w:ascii="仿宋_GB2312" w:eastAsia="仿宋_GB2312" w:hAnsi="仿宋"/>
          <w:spacing w:val="3"/>
          <w:sz w:val="32"/>
          <w:szCs w:val="32"/>
        </w:rPr>
        <w:t>312.6</w:t>
      </w:r>
      <w:r w:rsidRPr="00B9135B">
        <w:rPr>
          <w:rFonts w:ascii="仿宋_GB2312" w:eastAsia="仿宋_GB2312" w:hAnsi="仿宋" w:hint="eastAsia"/>
          <w:spacing w:val="3"/>
          <w:sz w:val="32"/>
          <w:szCs w:val="32"/>
        </w:rPr>
        <w:t>万人左右，</w:t>
      </w:r>
      <w:r w:rsidRPr="00B9135B">
        <w:rPr>
          <w:rFonts w:ascii="仿宋_GB2312" w:eastAsia="仿宋_GB2312" w:hAnsi="仿宋"/>
          <w:spacing w:val="3"/>
          <w:sz w:val="32"/>
          <w:szCs w:val="32"/>
        </w:rPr>
        <w:t>5</w:t>
      </w:r>
      <w:r w:rsidRPr="00B9135B">
        <w:rPr>
          <w:rFonts w:ascii="仿宋_GB2312" w:eastAsia="仿宋_GB2312" w:hAnsi="仿宋" w:hint="eastAsia"/>
          <w:spacing w:val="3"/>
          <w:sz w:val="32"/>
          <w:szCs w:val="32"/>
        </w:rPr>
        <w:t>年间净减少</w:t>
      </w:r>
      <w:r w:rsidRPr="00B9135B">
        <w:rPr>
          <w:rFonts w:ascii="仿宋_GB2312" w:eastAsia="仿宋_GB2312" w:hAnsi="仿宋"/>
          <w:spacing w:val="3"/>
          <w:sz w:val="32"/>
          <w:szCs w:val="32"/>
        </w:rPr>
        <w:t>55</w:t>
      </w:r>
      <w:r w:rsidRPr="00B9135B">
        <w:rPr>
          <w:rFonts w:ascii="仿宋_GB2312" w:eastAsia="仿宋_GB2312" w:hAnsi="仿宋" w:hint="eastAsia"/>
          <w:spacing w:val="3"/>
          <w:sz w:val="32"/>
          <w:szCs w:val="32"/>
        </w:rPr>
        <w:t>万人；如果考虑到我区每年户籍人口自然增长和机械增长</w:t>
      </w:r>
      <w:r w:rsidRPr="00B9135B">
        <w:rPr>
          <w:rFonts w:ascii="仿宋_GB2312" w:eastAsia="仿宋_GB2312" w:hAnsi="仿宋"/>
          <w:spacing w:val="3"/>
          <w:sz w:val="32"/>
          <w:szCs w:val="32"/>
        </w:rPr>
        <w:t>3</w:t>
      </w:r>
      <w:r w:rsidRPr="00B9135B">
        <w:rPr>
          <w:rFonts w:ascii="仿宋_GB2312" w:eastAsia="仿宋_GB2312" w:hAnsi="仿宋" w:hint="eastAsia"/>
          <w:spacing w:val="3"/>
          <w:sz w:val="32"/>
          <w:szCs w:val="32"/>
        </w:rPr>
        <w:t>万余人，“十三五”时期常住外来人口需要减少</w:t>
      </w:r>
      <w:r w:rsidRPr="00B9135B">
        <w:rPr>
          <w:rFonts w:ascii="仿宋_GB2312" w:eastAsia="仿宋_GB2312" w:hAnsi="仿宋"/>
          <w:spacing w:val="3"/>
          <w:sz w:val="32"/>
          <w:szCs w:val="32"/>
        </w:rPr>
        <w:t>75</w:t>
      </w:r>
      <w:r w:rsidRPr="00B9135B">
        <w:rPr>
          <w:rFonts w:ascii="仿宋_GB2312" w:eastAsia="仿宋_GB2312" w:hAnsi="仿宋" w:hint="eastAsia"/>
          <w:spacing w:val="3"/>
          <w:sz w:val="32"/>
          <w:szCs w:val="32"/>
        </w:rPr>
        <w:t>万人，约占全区常住外来人口的一半，任务异常艰巨。</w:t>
      </w:r>
    </w:p>
    <w:p w:rsidR="002F3A9D" w:rsidRPr="00B9135B" w:rsidRDefault="002F3A9D">
      <w:pPr>
        <w:adjustRightInd w:val="0"/>
        <w:snapToGrid w:val="0"/>
        <w:spacing w:line="500" w:lineRule="atLeast"/>
        <w:ind w:firstLineChars="200" w:firstLine="654"/>
        <w:rPr>
          <w:rFonts w:ascii="仿宋_GB2312" w:eastAsia="仿宋_GB2312" w:hAnsi="仿宋"/>
          <w:spacing w:val="3"/>
          <w:sz w:val="32"/>
          <w:szCs w:val="32"/>
        </w:rPr>
      </w:pPr>
      <w:r w:rsidRPr="00B9135B">
        <w:rPr>
          <w:rFonts w:ascii="仿宋_GB2312" w:eastAsia="仿宋_GB2312" w:hAnsi="仿宋" w:hint="eastAsia"/>
          <w:b/>
          <w:spacing w:val="3"/>
          <w:sz w:val="32"/>
          <w:szCs w:val="32"/>
        </w:rPr>
        <w:t>一是亟待强化央属市属单位人口疏解的协调联动机制。</w:t>
      </w:r>
      <w:r w:rsidRPr="00B9135B">
        <w:rPr>
          <w:rFonts w:ascii="仿宋_GB2312" w:eastAsia="仿宋_GB2312" w:hAnsi="仿宋" w:hint="eastAsia"/>
          <w:spacing w:val="3"/>
          <w:sz w:val="32"/>
          <w:szCs w:val="32"/>
        </w:rPr>
        <w:t>海淀区承载服务保障中央、首都城市功能所带来的人口规模较大，特别是高校师生、央属市属单位和部队大院户籍人口等共计约</w:t>
      </w:r>
      <w:r w:rsidRPr="00B9135B">
        <w:rPr>
          <w:rFonts w:ascii="仿宋_GB2312" w:eastAsia="仿宋_GB2312" w:hAnsi="仿宋"/>
          <w:spacing w:val="3"/>
          <w:sz w:val="32"/>
          <w:szCs w:val="32"/>
        </w:rPr>
        <w:t>167</w:t>
      </w:r>
      <w:r w:rsidRPr="00B9135B">
        <w:rPr>
          <w:rFonts w:ascii="仿宋_GB2312" w:eastAsia="仿宋_GB2312" w:hAnsi="仿宋" w:hint="eastAsia"/>
          <w:spacing w:val="3"/>
          <w:sz w:val="32"/>
          <w:szCs w:val="32"/>
        </w:rPr>
        <w:t>万人，占全区常住人口</w:t>
      </w:r>
      <w:r w:rsidRPr="00B9135B">
        <w:rPr>
          <w:rFonts w:ascii="仿宋_GB2312" w:eastAsia="仿宋_GB2312" w:hAnsi="仿宋"/>
          <w:spacing w:val="3"/>
          <w:sz w:val="32"/>
          <w:szCs w:val="32"/>
        </w:rPr>
        <w:t>45%</w:t>
      </w:r>
      <w:r w:rsidRPr="00B9135B">
        <w:rPr>
          <w:rFonts w:ascii="仿宋_GB2312" w:eastAsia="仿宋_GB2312" w:hAnsi="仿宋" w:hint="eastAsia"/>
          <w:spacing w:val="3"/>
          <w:sz w:val="32"/>
          <w:szCs w:val="32"/>
        </w:rPr>
        <w:t>，上述人口固定构成与其他各区存在明显不同，形成了我区现状人口的特点和疏解难点。</w:t>
      </w:r>
      <w:r w:rsidRPr="00B9135B">
        <w:rPr>
          <w:rFonts w:ascii="仿宋_GB2312" w:eastAsia="仿宋_GB2312" w:hAnsi="仿宋" w:hint="eastAsia"/>
          <w:b/>
          <w:spacing w:val="3"/>
          <w:sz w:val="32"/>
          <w:szCs w:val="32"/>
        </w:rPr>
        <w:t>二是支撑人口管理和调控工作的法律法规还需进一步完善。</w:t>
      </w:r>
      <w:r w:rsidRPr="00B9135B">
        <w:rPr>
          <w:rFonts w:ascii="仿宋_GB2312" w:eastAsia="仿宋_GB2312" w:hAnsi="仿宋" w:hint="eastAsia"/>
          <w:spacing w:val="3"/>
          <w:sz w:val="32"/>
          <w:szCs w:val="32"/>
        </w:rPr>
        <w:t>北京市现有支撑人口管理和调控工作的相关法律法规不够健全，有些法规制定时间较早，对现有违法现象约束力不强，还需进一步完善。</w:t>
      </w:r>
      <w:r w:rsidRPr="00B9135B">
        <w:rPr>
          <w:rFonts w:ascii="仿宋_GB2312" w:eastAsia="仿宋_GB2312" w:hAnsi="仿宋" w:hint="eastAsia"/>
          <w:b/>
          <w:spacing w:val="3"/>
          <w:sz w:val="32"/>
          <w:szCs w:val="32"/>
        </w:rPr>
        <w:t>三是拆迁腾退、有形市场等功能疏解涉及问题复杂，推进难度持续加大。</w:t>
      </w:r>
      <w:r w:rsidRPr="00B9135B">
        <w:rPr>
          <w:rFonts w:ascii="仿宋_GB2312" w:eastAsia="仿宋_GB2312" w:hAnsi="仿宋" w:hint="eastAsia"/>
          <w:spacing w:val="3"/>
          <w:sz w:val="32"/>
          <w:szCs w:val="32"/>
        </w:rPr>
        <w:t>棚户区改造项目、中关村大街改造提升、锦绣大地转型升级等重点项目存在着成本升高、群众期望值高、异地选址难等问题；有形市场中存在违建现象，主体涉及国有、集体、个人等多方利益，部分承包商、商户不配合疏解工作等问题。亟需加强规划落地指导、资金平衡统筹，实现市区两级连片联动，合力促进任务落实。</w:t>
      </w:r>
    </w:p>
    <w:p w:rsidR="002F3A9D" w:rsidRPr="00B9135B" w:rsidRDefault="002F3A9D">
      <w:pPr>
        <w:adjustRightInd w:val="0"/>
        <w:snapToGrid w:val="0"/>
        <w:spacing w:line="500" w:lineRule="atLeast"/>
        <w:ind w:firstLineChars="200" w:firstLine="640"/>
        <w:rPr>
          <w:rFonts w:ascii="黑体" w:eastAsia="黑体" w:hAnsi="黑体"/>
          <w:sz w:val="32"/>
          <w:szCs w:val="32"/>
        </w:rPr>
      </w:pPr>
      <w:r w:rsidRPr="00B9135B">
        <w:rPr>
          <w:rFonts w:ascii="黑体" w:eastAsia="黑体" w:hAnsi="黑体" w:hint="eastAsia"/>
          <w:sz w:val="32"/>
          <w:szCs w:val="32"/>
        </w:rPr>
        <w:t>三、</w:t>
      </w:r>
      <w:r w:rsidRPr="00B9135B">
        <w:rPr>
          <w:rFonts w:ascii="黑体" w:eastAsia="黑体" w:hAnsi="黑体"/>
          <w:sz w:val="32"/>
          <w:szCs w:val="32"/>
        </w:rPr>
        <w:t>2016</w:t>
      </w:r>
      <w:r w:rsidRPr="00B9135B">
        <w:rPr>
          <w:rFonts w:ascii="黑体" w:eastAsia="黑体" w:hAnsi="黑体" w:hint="eastAsia"/>
          <w:sz w:val="32"/>
          <w:szCs w:val="32"/>
        </w:rPr>
        <w:t>年人口调控重点工作安排</w:t>
      </w:r>
    </w:p>
    <w:p w:rsidR="002F3A9D" w:rsidRPr="00B9135B" w:rsidRDefault="002F3A9D">
      <w:pPr>
        <w:adjustRightInd w:val="0"/>
        <w:snapToGrid w:val="0"/>
        <w:spacing w:line="500" w:lineRule="atLeast"/>
        <w:ind w:firstLineChars="200" w:firstLine="652"/>
        <w:rPr>
          <w:rFonts w:ascii="仿宋_GB2312" w:eastAsia="仿宋_GB2312" w:hAnsi="仿宋"/>
          <w:spacing w:val="3"/>
          <w:sz w:val="32"/>
          <w:szCs w:val="32"/>
        </w:rPr>
      </w:pPr>
      <w:r w:rsidRPr="00B9135B">
        <w:rPr>
          <w:rFonts w:ascii="仿宋_GB2312" w:eastAsia="仿宋_GB2312" w:hAnsi="仿宋"/>
          <w:spacing w:val="3"/>
          <w:sz w:val="32"/>
          <w:szCs w:val="32"/>
        </w:rPr>
        <w:t>2016</w:t>
      </w:r>
      <w:r w:rsidRPr="00B9135B">
        <w:rPr>
          <w:rFonts w:ascii="仿宋_GB2312" w:eastAsia="仿宋_GB2312" w:hAnsi="仿宋" w:hint="eastAsia"/>
          <w:spacing w:val="3"/>
          <w:sz w:val="32"/>
          <w:szCs w:val="32"/>
        </w:rPr>
        <w:t>年市委市政府下达我区的人口调控目标是常住人口净减少近</w:t>
      </w:r>
      <w:r w:rsidRPr="00B9135B">
        <w:rPr>
          <w:rFonts w:ascii="仿宋_GB2312" w:eastAsia="仿宋_GB2312" w:hAnsi="仿宋"/>
          <w:spacing w:val="3"/>
          <w:sz w:val="32"/>
          <w:szCs w:val="32"/>
        </w:rPr>
        <w:t>10</w:t>
      </w:r>
      <w:r w:rsidRPr="00B9135B">
        <w:rPr>
          <w:rFonts w:ascii="仿宋_GB2312" w:eastAsia="仿宋_GB2312" w:hAnsi="仿宋" w:hint="eastAsia"/>
          <w:spacing w:val="3"/>
          <w:sz w:val="32"/>
          <w:szCs w:val="32"/>
        </w:rPr>
        <w:t>万人，较</w:t>
      </w:r>
      <w:r w:rsidRPr="00B9135B">
        <w:rPr>
          <w:rFonts w:ascii="仿宋_GB2312" w:eastAsia="仿宋_GB2312" w:hAnsi="仿宋"/>
          <w:spacing w:val="3"/>
          <w:sz w:val="32"/>
          <w:szCs w:val="32"/>
        </w:rPr>
        <w:t>2015</w:t>
      </w:r>
      <w:r w:rsidRPr="00B9135B">
        <w:rPr>
          <w:rFonts w:ascii="仿宋_GB2312" w:eastAsia="仿宋_GB2312" w:hAnsi="仿宋" w:hint="eastAsia"/>
          <w:spacing w:val="3"/>
          <w:sz w:val="32"/>
          <w:szCs w:val="32"/>
        </w:rPr>
        <w:t>年下降</w:t>
      </w:r>
      <w:r w:rsidRPr="00B9135B">
        <w:rPr>
          <w:rFonts w:ascii="仿宋_GB2312" w:eastAsia="仿宋_GB2312" w:hAnsi="仿宋"/>
          <w:spacing w:val="3"/>
          <w:sz w:val="32"/>
          <w:szCs w:val="32"/>
        </w:rPr>
        <w:t>3%</w:t>
      </w:r>
      <w:r w:rsidRPr="00B9135B">
        <w:rPr>
          <w:rFonts w:ascii="仿宋_GB2312" w:eastAsia="仿宋_GB2312" w:hAnsi="仿宋" w:hint="eastAsia"/>
          <w:spacing w:val="3"/>
          <w:sz w:val="32"/>
          <w:szCs w:val="32"/>
        </w:rPr>
        <w:t>左右，常住人口规模要首次实现负增长。为确保完成这一目标，考虑到“我区有形市场疏解实施三年、已进入阶段性收官阶段”，“棚改拆迁难度大、资金平衡困难”，“全面二孩政策实施”等因素，</w:t>
      </w:r>
      <w:r w:rsidRPr="00B9135B">
        <w:rPr>
          <w:rFonts w:ascii="仿宋_GB2312" w:eastAsia="仿宋_GB2312" w:hAnsi="仿宋"/>
          <w:spacing w:val="3"/>
          <w:sz w:val="32"/>
          <w:szCs w:val="32"/>
        </w:rPr>
        <w:t>2016</w:t>
      </w:r>
      <w:r w:rsidRPr="00B9135B">
        <w:rPr>
          <w:rFonts w:ascii="仿宋_GB2312" w:eastAsia="仿宋_GB2312" w:hAnsi="仿宋" w:hint="eastAsia"/>
          <w:spacing w:val="3"/>
          <w:sz w:val="32"/>
          <w:szCs w:val="32"/>
        </w:rPr>
        <w:t>年，我区必须要下更大的功夫，用超常规的状态、超常规的举措，全力以赴推进各项任务落实。</w:t>
      </w:r>
    </w:p>
    <w:p w:rsidR="002F3A9D" w:rsidRPr="00B9135B" w:rsidRDefault="002F3A9D">
      <w:pPr>
        <w:adjustRightInd w:val="0"/>
        <w:snapToGrid w:val="0"/>
        <w:spacing w:line="500" w:lineRule="atLeast"/>
        <w:ind w:firstLineChars="200" w:firstLine="654"/>
        <w:rPr>
          <w:rFonts w:ascii="仿宋_GB2312" w:eastAsia="仿宋_GB2312" w:hAnsi="仿宋"/>
          <w:spacing w:val="3"/>
          <w:sz w:val="32"/>
          <w:szCs w:val="32"/>
        </w:rPr>
      </w:pPr>
      <w:r w:rsidRPr="00B9135B">
        <w:rPr>
          <w:rFonts w:ascii="仿宋_GB2312" w:eastAsia="仿宋_GB2312" w:hAnsi="仿宋" w:hint="eastAsia"/>
          <w:b/>
          <w:spacing w:val="3"/>
          <w:sz w:val="32"/>
          <w:szCs w:val="32"/>
        </w:rPr>
        <w:t>一是着力加强统筹协调。</w:t>
      </w:r>
      <w:r w:rsidRPr="00B9135B">
        <w:rPr>
          <w:rFonts w:ascii="仿宋_GB2312" w:eastAsia="仿宋_GB2312" w:hAnsi="仿宋"/>
          <w:spacing w:val="3"/>
          <w:sz w:val="32"/>
          <w:szCs w:val="32"/>
        </w:rPr>
        <w:t>2016</w:t>
      </w:r>
      <w:r w:rsidRPr="00B9135B">
        <w:rPr>
          <w:rFonts w:ascii="仿宋_GB2312" w:eastAsia="仿宋_GB2312" w:hAnsi="仿宋" w:hint="eastAsia"/>
          <w:spacing w:val="3"/>
          <w:sz w:val="32"/>
          <w:szCs w:val="32"/>
        </w:rPr>
        <w:t>年，我区人口调控工作要聚焦“减人”“添秤”和“服务”三大核心任务，遵循“职责清、情况明、数据准、发力实、见成效”的总要求，进一步强化“统一认识、统一指挥、统一标准”，坚持控与疏双管齐下、市场与政府两手用力、疏解与提升同步推进，统筹做好“禁、关、控、调、转”各项工作。借鉴文明城区创建工作机制，建立区领导划片负责制，有针对性的开展督导和协调工作，及时解决工作过程中出现的困难和问题，打好人口调控这场攻坚战。切实发挥好区实有人口办在整个人口调控工作过程中的统筹调度职能，细化建立街镇、部门两本台账，推进责任书中各项任务得到全面落实。</w:t>
      </w:r>
    </w:p>
    <w:p w:rsidR="002F3A9D" w:rsidRPr="00B9135B" w:rsidRDefault="002F3A9D">
      <w:pPr>
        <w:adjustRightInd w:val="0"/>
        <w:snapToGrid w:val="0"/>
        <w:spacing w:line="500" w:lineRule="atLeast"/>
        <w:ind w:firstLineChars="200" w:firstLine="654"/>
        <w:rPr>
          <w:rFonts w:ascii="仿宋_GB2312" w:eastAsia="仿宋_GB2312" w:hAnsi="仿宋"/>
          <w:spacing w:val="3"/>
          <w:sz w:val="32"/>
          <w:szCs w:val="32"/>
        </w:rPr>
      </w:pPr>
      <w:r w:rsidRPr="00B9135B">
        <w:rPr>
          <w:rFonts w:ascii="仿宋_GB2312" w:eastAsia="仿宋_GB2312" w:hAnsi="仿宋" w:hint="eastAsia"/>
          <w:b/>
          <w:spacing w:val="3"/>
          <w:sz w:val="32"/>
          <w:szCs w:val="32"/>
        </w:rPr>
        <w:t>二是强化街镇与部门两线发力。</w:t>
      </w:r>
      <w:r w:rsidRPr="00B9135B">
        <w:rPr>
          <w:rFonts w:ascii="仿宋_GB2312" w:eastAsia="仿宋_GB2312" w:hAnsi="仿宋" w:hint="eastAsia"/>
          <w:spacing w:val="3"/>
          <w:sz w:val="32"/>
          <w:szCs w:val="32"/>
        </w:rPr>
        <w:t>进一步强化职能部门、街镇人口调控“双调度、双责任、双考核”机制，坚持部门和街镇“双管齐下”、同步实施。即将统计口径分劈的人口指标分解至街镇，同时强调和明确各行业主管部门在疏解、整治、提升任务中涉及的调减人口数量。以部门和街镇两线同时发力、形成合力，确保人口调控任务完成。</w:t>
      </w:r>
    </w:p>
    <w:p w:rsidR="002F3A9D" w:rsidRPr="00B9135B" w:rsidRDefault="002F3A9D">
      <w:pPr>
        <w:adjustRightInd w:val="0"/>
        <w:snapToGrid w:val="0"/>
        <w:spacing w:line="500" w:lineRule="atLeast"/>
        <w:ind w:firstLineChars="200" w:firstLine="654"/>
        <w:rPr>
          <w:rFonts w:ascii="仿宋_GB2312" w:eastAsia="仿宋_GB2312" w:hAnsi="仿宋"/>
          <w:spacing w:val="3"/>
          <w:sz w:val="32"/>
          <w:szCs w:val="32"/>
        </w:rPr>
      </w:pPr>
      <w:r w:rsidRPr="00B9135B">
        <w:rPr>
          <w:rFonts w:ascii="仿宋_GB2312" w:eastAsia="仿宋_GB2312" w:hAnsi="仿宋" w:hint="eastAsia"/>
          <w:b/>
          <w:spacing w:val="3"/>
          <w:sz w:val="32"/>
          <w:szCs w:val="32"/>
        </w:rPr>
        <w:t>三是突出人口调控重大项目区域联动。</w:t>
      </w:r>
      <w:r w:rsidRPr="00B9135B">
        <w:rPr>
          <w:rFonts w:ascii="仿宋_GB2312" w:eastAsia="仿宋_GB2312" w:hAnsi="仿宋" w:hint="eastAsia"/>
          <w:spacing w:val="3"/>
          <w:sz w:val="32"/>
          <w:szCs w:val="32"/>
        </w:rPr>
        <w:t>将拆违打非等工作进一步聚焦到实现“减人”的重大项目上，形成巩固文明城区创建成果、抓好安全生产监管、疏功能减人口、减煤等工作在区域内同步联动，一举多得。聚焦具有持续带动性、连片联动的重大项目，重点抓好中关村大街改造提升、锦绣大地批发市场转型升级等市级督查项目，及宝山村、笑祖塔院、树村等一批棚户区改造项目。</w:t>
      </w:r>
    </w:p>
    <w:p w:rsidR="002F3A9D" w:rsidRPr="00B9135B" w:rsidRDefault="002F3A9D">
      <w:pPr>
        <w:adjustRightInd w:val="0"/>
        <w:snapToGrid w:val="0"/>
        <w:spacing w:line="500" w:lineRule="atLeast"/>
        <w:ind w:firstLineChars="200" w:firstLine="654"/>
        <w:rPr>
          <w:rFonts w:ascii="仿宋_GB2312" w:eastAsia="仿宋_GB2312" w:hAnsi="仿宋"/>
          <w:spacing w:val="3"/>
          <w:sz w:val="32"/>
          <w:szCs w:val="32"/>
        </w:rPr>
      </w:pPr>
      <w:r w:rsidRPr="00B9135B">
        <w:rPr>
          <w:rFonts w:ascii="仿宋_GB2312" w:eastAsia="仿宋_GB2312" w:hAnsi="仿宋" w:hint="eastAsia"/>
          <w:b/>
          <w:spacing w:val="3"/>
          <w:sz w:val="32"/>
          <w:szCs w:val="32"/>
        </w:rPr>
        <w:t>四是抓好疏解特色项目示范带动。</w:t>
      </w:r>
      <w:r w:rsidRPr="00B9135B">
        <w:rPr>
          <w:rFonts w:ascii="仿宋_GB2312" w:eastAsia="仿宋_GB2312" w:hAnsi="仿宋" w:hint="eastAsia"/>
          <w:spacing w:val="3"/>
          <w:sz w:val="32"/>
          <w:szCs w:val="32"/>
        </w:rPr>
        <w:t>充分发挥核心区辐射作用，以产业为依托，带动相关职业教育、医疗、养老、部分生活服务功能和居住人口有序疏解。坚持“服务为先、融合发展”理念，主动对接和服务好区域教育、医疗资源疏解迁出，加强对辖区高校在校生、中央和军队单位等常住人口摸底和动态监测。继续推进建成区腾笼换鸟、业态调整，深入推广东升科技园、西郊汽配城等成功经验，同步实现人口疏解、产业升级和环境改善，促进城市品质全面提升。借鉴文明城区创建机制和经验，巩固形成一批亮点长效工作机制，同步提升市民文明素质。</w:t>
      </w:r>
    </w:p>
    <w:p w:rsidR="002F3A9D" w:rsidRPr="00B9135B" w:rsidRDefault="002F3A9D">
      <w:pPr>
        <w:adjustRightInd w:val="0"/>
        <w:snapToGrid w:val="0"/>
        <w:spacing w:line="500" w:lineRule="atLeast"/>
        <w:ind w:firstLineChars="200" w:firstLine="654"/>
        <w:rPr>
          <w:rFonts w:ascii="仿宋_GB2312" w:eastAsia="仿宋_GB2312" w:hAnsi="仿宋"/>
          <w:spacing w:val="3"/>
          <w:sz w:val="32"/>
          <w:szCs w:val="32"/>
        </w:rPr>
      </w:pPr>
      <w:r w:rsidRPr="00B9135B">
        <w:rPr>
          <w:rFonts w:ascii="仿宋_GB2312" w:eastAsia="仿宋_GB2312" w:hAnsi="仿宋" w:hint="eastAsia"/>
          <w:b/>
          <w:spacing w:val="3"/>
          <w:sz w:val="32"/>
          <w:szCs w:val="32"/>
        </w:rPr>
        <w:t>五是加强依法从严综合执法联动。</w:t>
      </w:r>
      <w:r w:rsidRPr="00B9135B">
        <w:rPr>
          <w:rFonts w:ascii="仿宋_GB2312" w:eastAsia="仿宋_GB2312" w:hAnsi="仿宋" w:hint="eastAsia"/>
          <w:spacing w:val="3"/>
          <w:sz w:val="32"/>
          <w:szCs w:val="32"/>
        </w:rPr>
        <w:t>坚持法治思维，强化和发扬各执法部门“九龙治水”经验，以专项行动为突破带动人口调控工作取得实质进展。深入开展违法群租房、地下空间整治、遏制查处违法用地违法建设等专项行动，加强对社会治安秩序、市场经营秩序和城市环境秩序联合执法和综合执法，实现以法律手段促进人口调控工作持续推进。</w:t>
      </w:r>
    </w:p>
    <w:p w:rsidR="002F3A9D" w:rsidRPr="00B9135B" w:rsidRDefault="002F3A9D">
      <w:pPr>
        <w:adjustRightInd w:val="0"/>
        <w:snapToGrid w:val="0"/>
        <w:spacing w:line="500" w:lineRule="atLeast"/>
        <w:ind w:firstLineChars="200" w:firstLine="654"/>
        <w:rPr>
          <w:rFonts w:ascii="仿宋_GB2312" w:eastAsia="仿宋_GB2312" w:hAnsi="仿宋"/>
          <w:spacing w:val="3"/>
          <w:sz w:val="32"/>
          <w:szCs w:val="32"/>
        </w:rPr>
      </w:pPr>
      <w:r w:rsidRPr="00B9135B">
        <w:rPr>
          <w:rFonts w:ascii="仿宋_GB2312" w:eastAsia="仿宋_GB2312" w:hAnsi="仿宋" w:hint="eastAsia"/>
          <w:b/>
          <w:spacing w:val="3"/>
          <w:sz w:val="32"/>
          <w:szCs w:val="32"/>
        </w:rPr>
        <w:t>六是着力聚焦重点任务。</w:t>
      </w:r>
      <w:r w:rsidRPr="00B9135B">
        <w:rPr>
          <w:rFonts w:ascii="仿宋_GB2312" w:eastAsia="仿宋_GB2312" w:hAnsi="仿宋"/>
          <w:spacing w:val="3"/>
          <w:sz w:val="32"/>
          <w:szCs w:val="32"/>
        </w:rPr>
        <w:t>2016</w:t>
      </w:r>
      <w:r w:rsidRPr="00B9135B">
        <w:rPr>
          <w:rFonts w:ascii="仿宋_GB2312" w:eastAsia="仿宋_GB2312" w:hAnsi="仿宋" w:hint="eastAsia"/>
          <w:spacing w:val="3"/>
          <w:sz w:val="32"/>
          <w:szCs w:val="32"/>
        </w:rPr>
        <w:t>年人口调控重点任务实施方案明确了各部门、街镇的职责分工，涉及“拆违打非、业态调整提升、加大以房管人力度、棚户区改造和环境整治、健全人口调控机制、强化非首都功能疏解带动作用”</w:t>
      </w:r>
      <w:r w:rsidRPr="00B9135B">
        <w:rPr>
          <w:rFonts w:ascii="仿宋_GB2312" w:eastAsia="仿宋_GB2312" w:hAnsi="仿宋"/>
          <w:spacing w:val="3"/>
          <w:sz w:val="32"/>
          <w:szCs w:val="32"/>
        </w:rPr>
        <w:t>6</w:t>
      </w:r>
      <w:r w:rsidRPr="00B9135B">
        <w:rPr>
          <w:rFonts w:ascii="仿宋_GB2312" w:eastAsia="仿宋_GB2312" w:hAnsi="仿宋" w:hint="eastAsia"/>
          <w:spacing w:val="3"/>
          <w:sz w:val="32"/>
          <w:szCs w:val="32"/>
        </w:rPr>
        <w:t>大领域</w:t>
      </w:r>
      <w:r w:rsidRPr="00B9135B">
        <w:rPr>
          <w:rFonts w:ascii="仿宋_GB2312" w:eastAsia="仿宋_GB2312" w:hAnsi="仿宋"/>
          <w:spacing w:val="3"/>
          <w:sz w:val="32"/>
          <w:szCs w:val="32"/>
        </w:rPr>
        <w:t>31</w:t>
      </w:r>
      <w:r w:rsidRPr="00B9135B">
        <w:rPr>
          <w:rFonts w:ascii="仿宋_GB2312" w:eastAsia="仿宋_GB2312" w:hAnsi="仿宋" w:hint="eastAsia"/>
          <w:spacing w:val="3"/>
          <w:sz w:val="32"/>
          <w:szCs w:val="32"/>
        </w:rPr>
        <w:t>项折子任务，</w:t>
      </w:r>
      <w:r w:rsidRPr="00B9135B">
        <w:rPr>
          <w:rFonts w:ascii="仿宋_GB2312" w:eastAsia="仿宋_GB2312" w:hAnsi="仿宋"/>
          <w:spacing w:val="3"/>
          <w:sz w:val="32"/>
          <w:szCs w:val="32"/>
        </w:rPr>
        <w:t>2016</w:t>
      </w:r>
      <w:r w:rsidRPr="00B9135B">
        <w:rPr>
          <w:rFonts w:ascii="仿宋_GB2312" w:eastAsia="仿宋_GB2312" w:hAnsi="仿宋" w:hint="eastAsia"/>
          <w:spacing w:val="3"/>
          <w:sz w:val="32"/>
          <w:szCs w:val="32"/>
        </w:rPr>
        <w:t>年各牵头单位及街镇要围绕这些重点任务，针对性细化工作举措，形成重点突破、区域联动、整体推进的工作态势。</w:t>
      </w:r>
    </w:p>
    <w:p w:rsidR="002F3A9D" w:rsidRPr="00B9135B" w:rsidRDefault="002F3A9D">
      <w:pPr>
        <w:adjustRightInd w:val="0"/>
        <w:snapToGrid w:val="0"/>
        <w:spacing w:line="500" w:lineRule="atLeast"/>
        <w:ind w:firstLineChars="200" w:firstLine="654"/>
        <w:rPr>
          <w:rFonts w:ascii="仿宋_GB2312" w:eastAsia="仿宋_GB2312" w:hAnsi="仿宋"/>
          <w:bCs/>
          <w:spacing w:val="3"/>
          <w:sz w:val="32"/>
          <w:szCs w:val="32"/>
        </w:rPr>
      </w:pPr>
      <w:r w:rsidRPr="00B9135B">
        <w:rPr>
          <w:rFonts w:ascii="仿宋_GB2312" w:eastAsia="仿宋_GB2312" w:hAnsi="仿宋" w:hint="eastAsia"/>
          <w:b/>
          <w:spacing w:val="3"/>
          <w:sz w:val="32"/>
          <w:szCs w:val="32"/>
        </w:rPr>
        <w:t>七是全面开展督导工作。</w:t>
      </w:r>
      <w:r w:rsidRPr="00B9135B">
        <w:rPr>
          <w:rFonts w:ascii="仿宋_GB2312" w:eastAsia="仿宋_GB2312" w:hAnsi="仿宋" w:hint="eastAsia"/>
          <w:bCs/>
          <w:spacing w:val="3"/>
          <w:sz w:val="32"/>
          <w:szCs w:val="32"/>
        </w:rPr>
        <w:t>为督促各单位落实人口调控工作任务，我区抽调精干力量成立了疏功能减人口工作督导组，负责对全区各单位疏功能减人口工作进展情况进行督导和实地检查，定期反馈督导问题、并在双周调度会及月度会议上进行汇报通报，提出整改措施和督办目标，复查整改落实情况等。</w:t>
      </w:r>
      <w:r w:rsidRPr="00B9135B">
        <w:rPr>
          <w:rFonts w:ascii="仿宋_GB2312" w:eastAsia="仿宋_GB2312" w:hAnsi="仿宋" w:hint="eastAsia"/>
          <w:spacing w:val="3"/>
          <w:sz w:val="32"/>
          <w:szCs w:val="32"/>
        </w:rPr>
        <w:t>目前</w:t>
      </w:r>
      <w:r w:rsidRPr="00B9135B">
        <w:rPr>
          <w:rFonts w:ascii="仿宋_GB2312" w:eastAsia="仿宋_GB2312" w:hAnsi="仿宋"/>
          <w:spacing w:val="3"/>
          <w:sz w:val="32"/>
          <w:szCs w:val="32"/>
        </w:rPr>
        <w:t>5</w:t>
      </w:r>
      <w:r w:rsidRPr="00B9135B">
        <w:rPr>
          <w:rFonts w:ascii="仿宋_GB2312" w:eastAsia="仿宋_GB2312" w:hAnsi="仿宋" w:hint="eastAsia"/>
          <w:spacing w:val="3"/>
          <w:sz w:val="32"/>
          <w:szCs w:val="32"/>
        </w:rPr>
        <w:t>个督导组已经成立并入驻一区集中办公，对各牵头责任部门及各街镇疏减工作开展督导。</w:t>
      </w:r>
    </w:p>
    <w:p w:rsidR="002F3A9D" w:rsidRPr="00B9135B" w:rsidRDefault="002F3A9D">
      <w:pPr>
        <w:adjustRightInd w:val="0"/>
        <w:snapToGrid w:val="0"/>
        <w:spacing w:line="500" w:lineRule="atLeast"/>
        <w:ind w:firstLineChars="200" w:firstLine="654"/>
        <w:rPr>
          <w:rFonts w:ascii="仿宋_GB2312" w:eastAsia="仿宋_GB2312" w:hAnsi="仿宋"/>
          <w:spacing w:val="3"/>
          <w:sz w:val="32"/>
          <w:szCs w:val="32"/>
        </w:rPr>
      </w:pPr>
      <w:r w:rsidRPr="00B9135B">
        <w:rPr>
          <w:rFonts w:ascii="仿宋_GB2312" w:eastAsia="仿宋_GB2312" w:hAnsi="仿宋" w:hint="eastAsia"/>
          <w:b/>
          <w:spacing w:val="3"/>
          <w:sz w:val="32"/>
          <w:szCs w:val="32"/>
        </w:rPr>
        <w:t>八是强化任务考核。</w:t>
      </w:r>
      <w:r w:rsidRPr="00B9135B">
        <w:rPr>
          <w:rFonts w:ascii="仿宋_GB2312" w:eastAsia="仿宋_GB2312" w:hAnsi="仿宋" w:hint="eastAsia"/>
          <w:spacing w:val="3"/>
          <w:sz w:val="32"/>
          <w:szCs w:val="32"/>
        </w:rPr>
        <w:t>尽快出台《海淀区非首都功能疏解与人口调控工作考核办法》，包括非首都功能疏解与人口调控涉及“禁、关、控、调、转”等各单项重点任务及各街镇统计口径常住人口年度控制指标两个方面，采用街镇、部门双向考核、双向打分机制，直接与各街镇、各部门年度绩效考核挂钩，实行一票否决。同时，建立人口调控转移支付专项资金，将人口调控工作考核与街镇体制财力相挂钩，对完成人口调控指标任务的街镇予以奖励。</w:t>
      </w:r>
    </w:p>
    <w:p w:rsidR="002F3A9D" w:rsidRDefault="002F3A9D" w:rsidP="00BF235D">
      <w:pPr>
        <w:adjustRightInd w:val="0"/>
        <w:snapToGrid w:val="0"/>
        <w:spacing w:line="500" w:lineRule="atLeast"/>
        <w:ind w:firstLineChars="200" w:firstLine="652"/>
        <w:rPr>
          <w:rFonts w:ascii="仿宋" w:eastAsia="仿宋" w:hAnsi="仿宋"/>
          <w:spacing w:val="3"/>
          <w:sz w:val="32"/>
          <w:szCs w:val="32"/>
        </w:rPr>
      </w:pPr>
      <w:r w:rsidRPr="00B9135B">
        <w:rPr>
          <w:rFonts w:ascii="仿宋_GB2312" w:eastAsia="仿宋_GB2312" w:hAnsi="仿宋" w:hint="eastAsia"/>
          <w:spacing w:val="3"/>
          <w:sz w:val="32"/>
          <w:szCs w:val="32"/>
        </w:rPr>
        <w:t>我的汇报完毕，谢谢大家。</w:t>
      </w:r>
    </w:p>
    <w:sectPr w:rsidR="002F3A9D" w:rsidSect="00827C91">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A9D" w:rsidRDefault="002F3A9D">
      <w:r>
        <w:separator/>
      </w:r>
    </w:p>
  </w:endnote>
  <w:endnote w:type="continuationSeparator" w:id="0">
    <w:p w:rsidR="002F3A9D" w:rsidRDefault="002F3A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A9D" w:rsidRDefault="002F3A9D">
    <w:pPr>
      <w:pStyle w:val="Footer"/>
      <w:jc w:val="center"/>
    </w:pPr>
    <w:fldSimple w:instr=" PAGE   \* MERGEFORMAT ">
      <w:r w:rsidRPr="00B9135B">
        <w:rPr>
          <w:noProof/>
          <w:lang w:val="zh-CN"/>
        </w:rPr>
        <w:t>1</w:t>
      </w:r>
    </w:fldSimple>
  </w:p>
  <w:p w:rsidR="002F3A9D" w:rsidRDefault="002F3A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A9D" w:rsidRDefault="002F3A9D">
      <w:r>
        <w:separator/>
      </w:r>
    </w:p>
  </w:footnote>
  <w:footnote w:type="continuationSeparator" w:id="0">
    <w:p w:rsidR="002F3A9D" w:rsidRDefault="002F3A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F8E"/>
    <w:rsid w:val="00000DCE"/>
    <w:rsid w:val="00002956"/>
    <w:rsid w:val="00015950"/>
    <w:rsid w:val="00016244"/>
    <w:rsid w:val="000164D2"/>
    <w:rsid w:val="00021879"/>
    <w:rsid w:val="00021B38"/>
    <w:rsid w:val="00022F99"/>
    <w:rsid w:val="00027124"/>
    <w:rsid w:val="000272B3"/>
    <w:rsid w:val="00030D0A"/>
    <w:rsid w:val="000334A8"/>
    <w:rsid w:val="00037E7C"/>
    <w:rsid w:val="0004284C"/>
    <w:rsid w:val="0004699F"/>
    <w:rsid w:val="000520BA"/>
    <w:rsid w:val="00052F7C"/>
    <w:rsid w:val="00061A8B"/>
    <w:rsid w:val="00074BE6"/>
    <w:rsid w:val="00075F79"/>
    <w:rsid w:val="00081AF6"/>
    <w:rsid w:val="00083DF4"/>
    <w:rsid w:val="000850CB"/>
    <w:rsid w:val="000851D3"/>
    <w:rsid w:val="000854A8"/>
    <w:rsid w:val="0009560E"/>
    <w:rsid w:val="00095B88"/>
    <w:rsid w:val="0009726A"/>
    <w:rsid w:val="000A05FA"/>
    <w:rsid w:val="000A20FE"/>
    <w:rsid w:val="000A5744"/>
    <w:rsid w:val="000A6116"/>
    <w:rsid w:val="000A790A"/>
    <w:rsid w:val="000B0F52"/>
    <w:rsid w:val="000B4FA2"/>
    <w:rsid w:val="000B752F"/>
    <w:rsid w:val="000B7536"/>
    <w:rsid w:val="000C0A0D"/>
    <w:rsid w:val="000C0FC6"/>
    <w:rsid w:val="000C2202"/>
    <w:rsid w:val="000C48C3"/>
    <w:rsid w:val="000C65A5"/>
    <w:rsid w:val="000D0188"/>
    <w:rsid w:val="000D1344"/>
    <w:rsid w:val="000D1A2F"/>
    <w:rsid w:val="000D3732"/>
    <w:rsid w:val="000E130F"/>
    <w:rsid w:val="000E18DC"/>
    <w:rsid w:val="000E4471"/>
    <w:rsid w:val="000E66CB"/>
    <w:rsid w:val="000E6780"/>
    <w:rsid w:val="000F16F0"/>
    <w:rsid w:val="000F1FF0"/>
    <w:rsid w:val="00100D77"/>
    <w:rsid w:val="00101731"/>
    <w:rsid w:val="00102B0E"/>
    <w:rsid w:val="00103C9C"/>
    <w:rsid w:val="00112EC2"/>
    <w:rsid w:val="001130FA"/>
    <w:rsid w:val="00121CFF"/>
    <w:rsid w:val="001238CC"/>
    <w:rsid w:val="0013006E"/>
    <w:rsid w:val="00131926"/>
    <w:rsid w:val="00133823"/>
    <w:rsid w:val="00135910"/>
    <w:rsid w:val="00140180"/>
    <w:rsid w:val="00140BDA"/>
    <w:rsid w:val="00143141"/>
    <w:rsid w:val="00144033"/>
    <w:rsid w:val="00144BA9"/>
    <w:rsid w:val="00144D93"/>
    <w:rsid w:val="00145DCA"/>
    <w:rsid w:val="00146303"/>
    <w:rsid w:val="00153CCE"/>
    <w:rsid w:val="00154979"/>
    <w:rsid w:val="00156CF2"/>
    <w:rsid w:val="00157D49"/>
    <w:rsid w:val="0016342D"/>
    <w:rsid w:val="00166648"/>
    <w:rsid w:val="00166DB7"/>
    <w:rsid w:val="00167168"/>
    <w:rsid w:val="00171BE9"/>
    <w:rsid w:val="001735F0"/>
    <w:rsid w:val="001743AD"/>
    <w:rsid w:val="00176DC1"/>
    <w:rsid w:val="001815D5"/>
    <w:rsid w:val="001849FC"/>
    <w:rsid w:val="00185744"/>
    <w:rsid w:val="001878F4"/>
    <w:rsid w:val="001A276E"/>
    <w:rsid w:val="001A7A18"/>
    <w:rsid w:val="001B11B5"/>
    <w:rsid w:val="001B23AB"/>
    <w:rsid w:val="001B3DE5"/>
    <w:rsid w:val="001B5644"/>
    <w:rsid w:val="001B796A"/>
    <w:rsid w:val="001C0B67"/>
    <w:rsid w:val="001C1D2D"/>
    <w:rsid w:val="001C2BF6"/>
    <w:rsid w:val="001D06C5"/>
    <w:rsid w:val="001D2284"/>
    <w:rsid w:val="001E1D22"/>
    <w:rsid w:val="001E69DD"/>
    <w:rsid w:val="001F0D8B"/>
    <w:rsid w:val="001F3150"/>
    <w:rsid w:val="00200235"/>
    <w:rsid w:val="00201D70"/>
    <w:rsid w:val="002051A5"/>
    <w:rsid w:val="002107F4"/>
    <w:rsid w:val="00212FF4"/>
    <w:rsid w:val="00224B6B"/>
    <w:rsid w:val="00226D57"/>
    <w:rsid w:val="00227CFE"/>
    <w:rsid w:val="00232F00"/>
    <w:rsid w:val="00234276"/>
    <w:rsid w:val="00236EB4"/>
    <w:rsid w:val="0024413A"/>
    <w:rsid w:val="0025001F"/>
    <w:rsid w:val="00252C16"/>
    <w:rsid w:val="00254044"/>
    <w:rsid w:val="002541D8"/>
    <w:rsid w:val="0025434F"/>
    <w:rsid w:val="002549F9"/>
    <w:rsid w:val="002577AA"/>
    <w:rsid w:val="00264310"/>
    <w:rsid w:val="00266BC7"/>
    <w:rsid w:val="0027137C"/>
    <w:rsid w:val="002718FB"/>
    <w:rsid w:val="00276223"/>
    <w:rsid w:val="002827F2"/>
    <w:rsid w:val="00284A84"/>
    <w:rsid w:val="00287882"/>
    <w:rsid w:val="00291E0D"/>
    <w:rsid w:val="00293E6D"/>
    <w:rsid w:val="002956A4"/>
    <w:rsid w:val="002958D3"/>
    <w:rsid w:val="00297E21"/>
    <w:rsid w:val="002A22E5"/>
    <w:rsid w:val="002A3670"/>
    <w:rsid w:val="002B2F4B"/>
    <w:rsid w:val="002C187A"/>
    <w:rsid w:val="002C5864"/>
    <w:rsid w:val="002C6099"/>
    <w:rsid w:val="002C6A9C"/>
    <w:rsid w:val="002D2E54"/>
    <w:rsid w:val="002D7AFA"/>
    <w:rsid w:val="002E245B"/>
    <w:rsid w:val="002E3C85"/>
    <w:rsid w:val="002E7BE4"/>
    <w:rsid w:val="002E7D17"/>
    <w:rsid w:val="002F02E5"/>
    <w:rsid w:val="002F3A9D"/>
    <w:rsid w:val="002F6760"/>
    <w:rsid w:val="0030012F"/>
    <w:rsid w:val="00300D24"/>
    <w:rsid w:val="00301D35"/>
    <w:rsid w:val="00302A33"/>
    <w:rsid w:val="003049A0"/>
    <w:rsid w:val="00307F9D"/>
    <w:rsid w:val="003106EE"/>
    <w:rsid w:val="00310C10"/>
    <w:rsid w:val="00310C25"/>
    <w:rsid w:val="00310DB8"/>
    <w:rsid w:val="00317022"/>
    <w:rsid w:val="00323A8A"/>
    <w:rsid w:val="003272FF"/>
    <w:rsid w:val="003278B9"/>
    <w:rsid w:val="003329B0"/>
    <w:rsid w:val="003333D6"/>
    <w:rsid w:val="00333AFB"/>
    <w:rsid w:val="0033616E"/>
    <w:rsid w:val="00346224"/>
    <w:rsid w:val="00346AA5"/>
    <w:rsid w:val="003472F7"/>
    <w:rsid w:val="0035563B"/>
    <w:rsid w:val="003629FF"/>
    <w:rsid w:val="00363713"/>
    <w:rsid w:val="00363935"/>
    <w:rsid w:val="00364ED9"/>
    <w:rsid w:val="00372F0D"/>
    <w:rsid w:val="003743E0"/>
    <w:rsid w:val="00376D1F"/>
    <w:rsid w:val="00377B0A"/>
    <w:rsid w:val="00382386"/>
    <w:rsid w:val="00383D7D"/>
    <w:rsid w:val="003A10A3"/>
    <w:rsid w:val="003A43F7"/>
    <w:rsid w:val="003A7948"/>
    <w:rsid w:val="003B10A6"/>
    <w:rsid w:val="003B16F6"/>
    <w:rsid w:val="003B1F51"/>
    <w:rsid w:val="003B2673"/>
    <w:rsid w:val="003B2C69"/>
    <w:rsid w:val="003B3E11"/>
    <w:rsid w:val="003B43DD"/>
    <w:rsid w:val="003B452F"/>
    <w:rsid w:val="003B775A"/>
    <w:rsid w:val="003D06DC"/>
    <w:rsid w:val="003E0039"/>
    <w:rsid w:val="003E0474"/>
    <w:rsid w:val="003E1D1A"/>
    <w:rsid w:val="003E21D7"/>
    <w:rsid w:val="003E311C"/>
    <w:rsid w:val="003E4B83"/>
    <w:rsid w:val="003E587F"/>
    <w:rsid w:val="003F1CC3"/>
    <w:rsid w:val="003F3592"/>
    <w:rsid w:val="003F4C0A"/>
    <w:rsid w:val="003F5025"/>
    <w:rsid w:val="003F7C3E"/>
    <w:rsid w:val="004063F1"/>
    <w:rsid w:val="00412483"/>
    <w:rsid w:val="0041258A"/>
    <w:rsid w:val="00412E53"/>
    <w:rsid w:val="0041343A"/>
    <w:rsid w:val="004138A8"/>
    <w:rsid w:val="004169E5"/>
    <w:rsid w:val="00422EA4"/>
    <w:rsid w:val="00424962"/>
    <w:rsid w:val="004258A5"/>
    <w:rsid w:val="004259ED"/>
    <w:rsid w:val="00426203"/>
    <w:rsid w:val="00433EE7"/>
    <w:rsid w:val="00442C08"/>
    <w:rsid w:val="004506A1"/>
    <w:rsid w:val="00450A26"/>
    <w:rsid w:val="00451403"/>
    <w:rsid w:val="0045421C"/>
    <w:rsid w:val="00457927"/>
    <w:rsid w:val="00457EFE"/>
    <w:rsid w:val="00461726"/>
    <w:rsid w:val="00461AD6"/>
    <w:rsid w:val="00470161"/>
    <w:rsid w:val="004701DA"/>
    <w:rsid w:val="0047200E"/>
    <w:rsid w:val="0047367E"/>
    <w:rsid w:val="004767AD"/>
    <w:rsid w:val="00476CE3"/>
    <w:rsid w:val="0048064A"/>
    <w:rsid w:val="0048189C"/>
    <w:rsid w:val="00487238"/>
    <w:rsid w:val="00492581"/>
    <w:rsid w:val="00492583"/>
    <w:rsid w:val="00493E46"/>
    <w:rsid w:val="00494294"/>
    <w:rsid w:val="004A2D77"/>
    <w:rsid w:val="004A3B25"/>
    <w:rsid w:val="004A4E87"/>
    <w:rsid w:val="004A6CF3"/>
    <w:rsid w:val="004B1828"/>
    <w:rsid w:val="004B7059"/>
    <w:rsid w:val="004C373F"/>
    <w:rsid w:val="004C37C7"/>
    <w:rsid w:val="004C6FA9"/>
    <w:rsid w:val="004D235E"/>
    <w:rsid w:val="004D2482"/>
    <w:rsid w:val="004D62E8"/>
    <w:rsid w:val="004D7B26"/>
    <w:rsid w:val="004E0247"/>
    <w:rsid w:val="004E0301"/>
    <w:rsid w:val="004E72A3"/>
    <w:rsid w:val="004F358E"/>
    <w:rsid w:val="004F59A8"/>
    <w:rsid w:val="00501E3B"/>
    <w:rsid w:val="00502B32"/>
    <w:rsid w:val="00505EE4"/>
    <w:rsid w:val="00506711"/>
    <w:rsid w:val="00506976"/>
    <w:rsid w:val="00507A4A"/>
    <w:rsid w:val="0051207A"/>
    <w:rsid w:val="005157C3"/>
    <w:rsid w:val="00515A7C"/>
    <w:rsid w:val="00525417"/>
    <w:rsid w:val="00525B62"/>
    <w:rsid w:val="00526FEF"/>
    <w:rsid w:val="00527E53"/>
    <w:rsid w:val="00530518"/>
    <w:rsid w:val="005306BF"/>
    <w:rsid w:val="00530B78"/>
    <w:rsid w:val="00531C91"/>
    <w:rsid w:val="0053501B"/>
    <w:rsid w:val="00537625"/>
    <w:rsid w:val="005376A4"/>
    <w:rsid w:val="00542A30"/>
    <w:rsid w:val="00543139"/>
    <w:rsid w:val="00544847"/>
    <w:rsid w:val="0054614E"/>
    <w:rsid w:val="00546E43"/>
    <w:rsid w:val="00555BE8"/>
    <w:rsid w:val="0055701C"/>
    <w:rsid w:val="005601A8"/>
    <w:rsid w:val="00564645"/>
    <w:rsid w:val="005655B5"/>
    <w:rsid w:val="0057067C"/>
    <w:rsid w:val="00570CE9"/>
    <w:rsid w:val="0057360D"/>
    <w:rsid w:val="005815D8"/>
    <w:rsid w:val="00584B45"/>
    <w:rsid w:val="00585BA9"/>
    <w:rsid w:val="00586472"/>
    <w:rsid w:val="005878CC"/>
    <w:rsid w:val="005903F3"/>
    <w:rsid w:val="00594455"/>
    <w:rsid w:val="00594DF2"/>
    <w:rsid w:val="00595D87"/>
    <w:rsid w:val="00596995"/>
    <w:rsid w:val="005A0915"/>
    <w:rsid w:val="005A0E3B"/>
    <w:rsid w:val="005A3151"/>
    <w:rsid w:val="005A3B61"/>
    <w:rsid w:val="005A6244"/>
    <w:rsid w:val="005A6EEA"/>
    <w:rsid w:val="005A7271"/>
    <w:rsid w:val="005B020E"/>
    <w:rsid w:val="005B2ED7"/>
    <w:rsid w:val="005C11EF"/>
    <w:rsid w:val="005C188A"/>
    <w:rsid w:val="005C2189"/>
    <w:rsid w:val="005C4604"/>
    <w:rsid w:val="005C7E3E"/>
    <w:rsid w:val="005D2F19"/>
    <w:rsid w:val="005D4AB6"/>
    <w:rsid w:val="005D68DE"/>
    <w:rsid w:val="005E0EC1"/>
    <w:rsid w:val="005E340B"/>
    <w:rsid w:val="005E5CEC"/>
    <w:rsid w:val="005E7994"/>
    <w:rsid w:val="005F0937"/>
    <w:rsid w:val="005F1FE4"/>
    <w:rsid w:val="005F3139"/>
    <w:rsid w:val="005F650A"/>
    <w:rsid w:val="005F6ACB"/>
    <w:rsid w:val="005F6F8E"/>
    <w:rsid w:val="00603089"/>
    <w:rsid w:val="0060331E"/>
    <w:rsid w:val="006055F5"/>
    <w:rsid w:val="00610076"/>
    <w:rsid w:val="006148C2"/>
    <w:rsid w:val="00616F8D"/>
    <w:rsid w:val="00620CB9"/>
    <w:rsid w:val="00621A78"/>
    <w:rsid w:val="0062224E"/>
    <w:rsid w:val="00622D6E"/>
    <w:rsid w:val="00622E2C"/>
    <w:rsid w:val="006237C6"/>
    <w:rsid w:val="006238F5"/>
    <w:rsid w:val="00627FC5"/>
    <w:rsid w:val="0063099B"/>
    <w:rsid w:val="00631087"/>
    <w:rsid w:val="00631CE1"/>
    <w:rsid w:val="00633AD7"/>
    <w:rsid w:val="006361FF"/>
    <w:rsid w:val="00642A60"/>
    <w:rsid w:val="00643C54"/>
    <w:rsid w:val="00645C58"/>
    <w:rsid w:val="006473EE"/>
    <w:rsid w:val="0065379C"/>
    <w:rsid w:val="006561AF"/>
    <w:rsid w:val="00656679"/>
    <w:rsid w:val="00660610"/>
    <w:rsid w:val="0066147E"/>
    <w:rsid w:val="006614CD"/>
    <w:rsid w:val="00662D32"/>
    <w:rsid w:val="00664B62"/>
    <w:rsid w:val="006678F2"/>
    <w:rsid w:val="006800D3"/>
    <w:rsid w:val="0068047E"/>
    <w:rsid w:val="00681738"/>
    <w:rsid w:val="0068212A"/>
    <w:rsid w:val="00684D7D"/>
    <w:rsid w:val="00690260"/>
    <w:rsid w:val="006911B3"/>
    <w:rsid w:val="00692B47"/>
    <w:rsid w:val="006962BF"/>
    <w:rsid w:val="00696436"/>
    <w:rsid w:val="00696D69"/>
    <w:rsid w:val="006A4533"/>
    <w:rsid w:val="006A5C29"/>
    <w:rsid w:val="006B1A13"/>
    <w:rsid w:val="006B31CB"/>
    <w:rsid w:val="006B5E45"/>
    <w:rsid w:val="006B6D83"/>
    <w:rsid w:val="006B78E2"/>
    <w:rsid w:val="006C4619"/>
    <w:rsid w:val="006D03A5"/>
    <w:rsid w:val="006D1496"/>
    <w:rsid w:val="006D4167"/>
    <w:rsid w:val="006D5105"/>
    <w:rsid w:val="006D6297"/>
    <w:rsid w:val="006D7AF7"/>
    <w:rsid w:val="006E05F3"/>
    <w:rsid w:val="006E077A"/>
    <w:rsid w:val="006E4A5B"/>
    <w:rsid w:val="006E69DD"/>
    <w:rsid w:val="006E7364"/>
    <w:rsid w:val="006E749E"/>
    <w:rsid w:val="006F2957"/>
    <w:rsid w:val="006F3732"/>
    <w:rsid w:val="006F49D7"/>
    <w:rsid w:val="006F6F88"/>
    <w:rsid w:val="006F6FE9"/>
    <w:rsid w:val="006F71E2"/>
    <w:rsid w:val="006F7441"/>
    <w:rsid w:val="00703483"/>
    <w:rsid w:val="00706AC8"/>
    <w:rsid w:val="00711B67"/>
    <w:rsid w:val="00711C84"/>
    <w:rsid w:val="00714E0B"/>
    <w:rsid w:val="0072243A"/>
    <w:rsid w:val="00725E5A"/>
    <w:rsid w:val="007267C9"/>
    <w:rsid w:val="007270A3"/>
    <w:rsid w:val="00733536"/>
    <w:rsid w:val="0073746A"/>
    <w:rsid w:val="00745A79"/>
    <w:rsid w:val="00747CD8"/>
    <w:rsid w:val="0076178D"/>
    <w:rsid w:val="00761BC5"/>
    <w:rsid w:val="007812B0"/>
    <w:rsid w:val="007813A4"/>
    <w:rsid w:val="00783B03"/>
    <w:rsid w:val="00787540"/>
    <w:rsid w:val="00787A69"/>
    <w:rsid w:val="0079176C"/>
    <w:rsid w:val="007929FF"/>
    <w:rsid w:val="00792B38"/>
    <w:rsid w:val="00795976"/>
    <w:rsid w:val="00796CC1"/>
    <w:rsid w:val="00796DA0"/>
    <w:rsid w:val="00796DED"/>
    <w:rsid w:val="0079731C"/>
    <w:rsid w:val="007A0315"/>
    <w:rsid w:val="007A0640"/>
    <w:rsid w:val="007A08F1"/>
    <w:rsid w:val="007A1ACC"/>
    <w:rsid w:val="007A1D4E"/>
    <w:rsid w:val="007A3E07"/>
    <w:rsid w:val="007A788B"/>
    <w:rsid w:val="007B349C"/>
    <w:rsid w:val="007B643D"/>
    <w:rsid w:val="007B7892"/>
    <w:rsid w:val="007C121D"/>
    <w:rsid w:val="007D1575"/>
    <w:rsid w:val="007D3983"/>
    <w:rsid w:val="007D57F1"/>
    <w:rsid w:val="007E0A4D"/>
    <w:rsid w:val="007E3DD8"/>
    <w:rsid w:val="007F0A7C"/>
    <w:rsid w:val="007F1558"/>
    <w:rsid w:val="007F3990"/>
    <w:rsid w:val="007F5E84"/>
    <w:rsid w:val="007F6050"/>
    <w:rsid w:val="00800307"/>
    <w:rsid w:val="00801886"/>
    <w:rsid w:val="008030B6"/>
    <w:rsid w:val="00803252"/>
    <w:rsid w:val="00806EF0"/>
    <w:rsid w:val="00807C19"/>
    <w:rsid w:val="008105E1"/>
    <w:rsid w:val="00810CF8"/>
    <w:rsid w:val="00811ABA"/>
    <w:rsid w:val="00813F01"/>
    <w:rsid w:val="00814FBD"/>
    <w:rsid w:val="0081598C"/>
    <w:rsid w:val="00816F00"/>
    <w:rsid w:val="0082128A"/>
    <w:rsid w:val="00827163"/>
    <w:rsid w:val="00827C91"/>
    <w:rsid w:val="00827CB2"/>
    <w:rsid w:val="00831254"/>
    <w:rsid w:val="00832CBC"/>
    <w:rsid w:val="008410FE"/>
    <w:rsid w:val="008430C6"/>
    <w:rsid w:val="00846BB9"/>
    <w:rsid w:val="00847287"/>
    <w:rsid w:val="00852E29"/>
    <w:rsid w:val="008537EB"/>
    <w:rsid w:val="00853AAA"/>
    <w:rsid w:val="008619D7"/>
    <w:rsid w:val="0086418E"/>
    <w:rsid w:val="00865462"/>
    <w:rsid w:val="00865C2B"/>
    <w:rsid w:val="00867574"/>
    <w:rsid w:val="008678C5"/>
    <w:rsid w:val="00870EDC"/>
    <w:rsid w:val="00871EE6"/>
    <w:rsid w:val="008779AD"/>
    <w:rsid w:val="00882142"/>
    <w:rsid w:val="00882303"/>
    <w:rsid w:val="00882F6D"/>
    <w:rsid w:val="00883C77"/>
    <w:rsid w:val="008853CF"/>
    <w:rsid w:val="00885626"/>
    <w:rsid w:val="00885768"/>
    <w:rsid w:val="008873A3"/>
    <w:rsid w:val="008917C3"/>
    <w:rsid w:val="00893BC3"/>
    <w:rsid w:val="00894EB5"/>
    <w:rsid w:val="00896BB5"/>
    <w:rsid w:val="00897E3C"/>
    <w:rsid w:val="008A08F3"/>
    <w:rsid w:val="008A1C1C"/>
    <w:rsid w:val="008A221D"/>
    <w:rsid w:val="008A3D35"/>
    <w:rsid w:val="008A5228"/>
    <w:rsid w:val="008A5DBE"/>
    <w:rsid w:val="008A65FD"/>
    <w:rsid w:val="008A66F4"/>
    <w:rsid w:val="008B224A"/>
    <w:rsid w:val="008B23CB"/>
    <w:rsid w:val="008B245E"/>
    <w:rsid w:val="008B3526"/>
    <w:rsid w:val="008B4E09"/>
    <w:rsid w:val="008B51F6"/>
    <w:rsid w:val="008C0FAC"/>
    <w:rsid w:val="008C17D2"/>
    <w:rsid w:val="008D3156"/>
    <w:rsid w:val="008D674C"/>
    <w:rsid w:val="008D77E4"/>
    <w:rsid w:val="008E3374"/>
    <w:rsid w:val="008E5B1E"/>
    <w:rsid w:val="008E662F"/>
    <w:rsid w:val="008E742C"/>
    <w:rsid w:val="008F3102"/>
    <w:rsid w:val="008F4409"/>
    <w:rsid w:val="008F6351"/>
    <w:rsid w:val="008F7457"/>
    <w:rsid w:val="009018B0"/>
    <w:rsid w:val="00901C74"/>
    <w:rsid w:val="0090361B"/>
    <w:rsid w:val="00907B1E"/>
    <w:rsid w:val="00907D12"/>
    <w:rsid w:val="00911DC1"/>
    <w:rsid w:val="00912E0F"/>
    <w:rsid w:val="009148D7"/>
    <w:rsid w:val="009172B0"/>
    <w:rsid w:val="009179A7"/>
    <w:rsid w:val="0092164D"/>
    <w:rsid w:val="0092451A"/>
    <w:rsid w:val="009247B9"/>
    <w:rsid w:val="00926BD7"/>
    <w:rsid w:val="00927203"/>
    <w:rsid w:val="00927C59"/>
    <w:rsid w:val="009472C8"/>
    <w:rsid w:val="009505F4"/>
    <w:rsid w:val="009516DB"/>
    <w:rsid w:val="009524DC"/>
    <w:rsid w:val="00957E38"/>
    <w:rsid w:val="00964A77"/>
    <w:rsid w:val="0096731D"/>
    <w:rsid w:val="009733D8"/>
    <w:rsid w:val="009755E8"/>
    <w:rsid w:val="0097664B"/>
    <w:rsid w:val="0098396B"/>
    <w:rsid w:val="00994ED7"/>
    <w:rsid w:val="00996256"/>
    <w:rsid w:val="009965B3"/>
    <w:rsid w:val="0099663C"/>
    <w:rsid w:val="009A2DB1"/>
    <w:rsid w:val="009A34BE"/>
    <w:rsid w:val="009A7514"/>
    <w:rsid w:val="009B1B8A"/>
    <w:rsid w:val="009B2BF1"/>
    <w:rsid w:val="009B2F79"/>
    <w:rsid w:val="009B3355"/>
    <w:rsid w:val="009B48A3"/>
    <w:rsid w:val="009B7155"/>
    <w:rsid w:val="009C52D7"/>
    <w:rsid w:val="009C7132"/>
    <w:rsid w:val="009D0033"/>
    <w:rsid w:val="009D018E"/>
    <w:rsid w:val="009D0793"/>
    <w:rsid w:val="009D7E32"/>
    <w:rsid w:val="009E1420"/>
    <w:rsid w:val="009E1ACD"/>
    <w:rsid w:val="009E2DC5"/>
    <w:rsid w:val="009E456B"/>
    <w:rsid w:val="009E764E"/>
    <w:rsid w:val="009F0750"/>
    <w:rsid w:val="009F1238"/>
    <w:rsid w:val="00A127E6"/>
    <w:rsid w:val="00A12A3A"/>
    <w:rsid w:val="00A139C1"/>
    <w:rsid w:val="00A1445C"/>
    <w:rsid w:val="00A16147"/>
    <w:rsid w:val="00A16531"/>
    <w:rsid w:val="00A27289"/>
    <w:rsid w:val="00A334A1"/>
    <w:rsid w:val="00A464B4"/>
    <w:rsid w:val="00A51083"/>
    <w:rsid w:val="00A53FBE"/>
    <w:rsid w:val="00A54B8C"/>
    <w:rsid w:val="00A57B35"/>
    <w:rsid w:val="00A6002E"/>
    <w:rsid w:val="00A616A4"/>
    <w:rsid w:val="00A632ED"/>
    <w:rsid w:val="00A64E30"/>
    <w:rsid w:val="00A7023F"/>
    <w:rsid w:val="00A72E44"/>
    <w:rsid w:val="00A74AC5"/>
    <w:rsid w:val="00A76B95"/>
    <w:rsid w:val="00A76F1F"/>
    <w:rsid w:val="00A77569"/>
    <w:rsid w:val="00A80D9C"/>
    <w:rsid w:val="00A811AE"/>
    <w:rsid w:val="00A83756"/>
    <w:rsid w:val="00A845A4"/>
    <w:rsid w:val="00A90739"/>
    <w:rsid w:val="00A92880"/>
    <w:rsid w:val="00A932C8"/>
    <w:rsid w:val="00A96070"/>
    <w:rsid w:val="00A96D85"/>
    <w:rsid w:val="00A97A97"/>
    <w:rsid w:val="00AA05A4"/>
    <w:rsid w:val="00AA7A48"/>
    <w:rsid w:val="00AB19F2"/>
    <w:rsid w:val="00AB3091"/>
    <w:rsid w:val="00AB4245"/>
    <w:rsid w:val="00AB48BB"/>
    <w:rsid w:val="00AB5230"/>
    <w:rsid w:val="00AB668C"/>
    <w:rsid w:val="00AB7902"/>
    <w:rsid w:val="00AC13D7"/>
    <w:rsid w:val="00AC1951"/>
    <w:rsid w:val="00AC604E"/>
    <w:rsid w:val="00AC7770"/>
    <w:rsid w:val="00AD1147"/>
    <w:rsid w:val="00AD174A"/>
    <w:rsid w:val="00AD5766"/>
    <w:rsid w:val="00AD5986"/>
    <w:rsid w:val="00AD6A87"/>
    <w:rsid w:val="00AE4B6B"/>
    <w:rsid w:val="00AE4D80"/>
    <w:rsid w:val="00AE5E47"/>
    <w:rsid w:val="00AE690C"/>
    <w:rsid w:val="00AF198D"/>
    <w:rsid w:val="00B03960"/>
    <w:rsid w:val="00B1098A"/>
    <w:rsid w:val="00B10F54"/>
    <w:rsid w:val="00B154BE"/>
    <w:rsid w:val="00B21F80"/>
    <w:rsid w:val="00B23AAB"/>
    <w:rsid w:val="00B23EDD"/>
    <w:rsid w:val="00B30021"/>
    <w:rsid w:val="00B30D25"/>
    <w:rsid w:val="00B32C49"/>
    <w:rsid w:val="00B40672"/>
    <w:rsid w:val="00B40A15"/>
    <w:rsid w:val="00B41AD3"/>
    <w:rsid w:val="00B423F8"/>
    <w:rsid w:val="00B42CB4"/>
    <w:rsid w:val="00B460BC"/>
    <w:rsid w:val="00B51E84"/>
    <w:rsid w:val="00B5204B"/>
    <w:rsid w:val="00B553CA"/>
    <w:rsid w:val="00B56D5E"/>
    <w:rsid w:val="00B577D5"/>
    <w:rsid w:val="00B61480"/>
    <w:rsid w:val="00B63240"/>
    <w:rsid w:val="00B64914"/>
    <w:rsid w:val="00B65221"/>
    <w:rsid w:val="00B7063C"/>
    <w:rsid w:val="00B74B08"/>
    <w:rsid w:val="00B80715"/>
    <w:rsid w:val="00B80B66"/>
    <w:rsid w:val="00B81E3F"/>
    <w:rsid w:val="00B8220B"/>
    <w:rsid w:val="00B82B3A"/>
    <w:rsid w:val="00B83632"/>
    <w:rsid w:val="00B9135B"/>
    <w:rsid w:val="00B91F01"/>
    <w:rsid w:val="00B9243E"/>
    <w:rsid w:val="00B924BA"/>
    <w:rsid w:val="00B94837"/>
    <w:rsid w:val="00B972C4"/>
    <w:rsid w:val="00B976E5"/>
    <w:rsid w:val="00B97E4D"/>
    <w:rsid w:val="00BA0E8F"/>
    <w:rsid w:val="00BA0ED3"/>
    <w:rsid w:val="00BA1C11"/>
    <w:rsid w:val="00BA3025"/>
    <w:rsid w:val="00BA31A0"/>
    <w:rsid w:val="00BB0B15"/>
    <w:rsid w:val="00BB12F8"/>
    <w:rsid w:val="00BB19FD"/>
    <w:rsid w:val="00BB2730"/>
    <w:rsid w:val="00BB39D5"/>
    <w:rsid w:val="00BB43EB"/>
    <w:rsid w:val="00BB4F2A"/>
    <w:rsid w:val="00BC6326"/>
    <w:rsid w:val="00BD036D"/>
    <w:rsid w:val="00BD0D3E"/>
    <w:rsid w:val="00BD1FA3"/>
    <w:rsid w:val="00BD2568"/>
    <w:rsid w:val="00BD3978"/>
    <w:rsid w:val="00BD3987"/>
    <w:rsid w:val="00BD5599"/>
    <w:rsid w:val="00BD63D4"/>
    <w:rsid w:val="00BF0DD8"/>
    <w:rsid w:val="00BF1BE0"/>
    <w:rsid w:val="00BF235D"/>
    <w:rsid w:val="00BF31C9"/>
    <w:rsid w:val="00BF3E12"/>
    <w:rsid w:val="00BF4397"/>
    <w:rsid w:val="00C02039"/>
    <w:rsid w:val="00C10DC2"/>
    <w:rsid w:val="00C12E62"/>
    <w:rsid w:val="00C1381B"/>
    <w:rsid w:val="00C14013"/>
    <w:rsid w:val="00C156B3"/>
    <w:rsid w:val="00C17FB8"/>
    <w:rsid w:val="00C204B4"/>
    <w:rsid w:val="00C22429"/>
    <w:rsid w:val="00C2308D"/>
    <w:rsid w:val="00C24AAE"/>
    <w:rsid w:val="00C25F01"/>
    <w:rsid w:val="00C27919"/>
    <w:rsid w:val="00C30327"/>
    <w:rsid w:val="00C30D98"/>
    <w:rsid w:val="00C34CA2"/>
    <w:rsid w:val="00C350F0"/>
    <w:rsid w:val="00C35D53"/>
    <w:rsid w:val="00C370BB"/>
    <w:rsid w:val="00C37326"/>
    <w:rsid w:val="00C411BA"/>
    <w:rsid w:val="00C420ED"/>
    <w:rsid w:val="00C45E39"/>
    <w:rsid w:val="00C46174"/>
    <w:rsid w:val="00C469E1"/>
    <w:rsid w:val="00C517F0"/>
    <w:rsid w:val="00C51A4D"/>
    <w:rsid w:val="00C52149"/>
    <w:rsid w:val="00C523E9"/>
    <w:rsid w:val="00C5311A"/>
    <w:rsid w:val="00C6718C"/>
    <w:rsid w:val="00C76E93"/>
    <w:rsid w:val="00C772B6"/>
    <w:rsid w:val="00C80054"/>
    <w:rsid w:val="00C817EE"/>
    <w:rsid w:val="00C82E85"/>
    <w:rsid w:val="00C85220"/>
    <w:rsid w:val="00C874BF"/>
    <w:rsid w:val="00C97D4B"/>
    <w:rsid w:val="00CA0421"/>
    <w:rsid w:val="00CA0C53"/>
    <w:rsid w:val="00CA57C2"/>
    <w:rsid w:val="00CC07F1"/>
    <w:rsid w:val="00CC1D19"/>
    <w:rsid w:val="00CC1FD3"/>
    <w:rsid w:val="00CC45B8"/>
    <w:rsid w:val="00CC48C9"/>
    <w:rsid w:val="00CC4A9F"/>
    <w:rsid w:val="00CC55AD"/>
    <w:rsid w:val="00CC6302"/>
    <w:rsid w:val="00CE7547"/>
    <w:rsid w:val="00CE7EAA"/>
    <w:rsid w:val="00CF04C5"/>
    <w:rsid w:val="00CF146F"/>
    <w:rsid w:val="00CF6A22"/>
    <w:rsid w:val="00CF791A"/>
    <w:rsid w:val="00D00466"/>
    <w:rsid w:val="00D015DA"/>
    <w:rsid w:val="00D017D7"/>
    <w:rsid w:val="00D0392E"/>
    <w:rsid w:val="00D11B52"/>
    <w:rsid w:val="00D12A72"/>
    <w:rsid w:val="00D15527"/>
    <w:rsid w:val="00D155F4"/>
    <w:rsid w:val="00D20573"/>
    <w:rsid w:val="00D21F5D"/>
    <w:rsid w:val="00D23E43"/>
    <w:rsid w:val="00D26084"/>
    <w:rsid w:val="00D2781D"/>
    <w:rsid w:val="00D27DA9"/>
    <w:rsid w:val="00D31135"/>
    <w:rsid w:val="00D32A43"/>
    <w:rsid w:val="00D33C51"/>
    <w:rsid w:val="00D34449"/>
    <w:rsid w:val="00D36F71"/>
    <w:rsid w:val="00D40705"/>
    <w:rsid w:val="00D45901"/>
    <w:rsid w:val="00D50027"/>
    <w:rsid w:val="00D52DFE"/>
    <w:rsid w:val="00D576A7"/>
    <w:rsid w:val="00D6336B"/>
    <w:rsid w:val="00D67E0A"/>
    <w:rsid w:val="00D7334A"/>
    <w:rsid w:val="00D745EA"/>
    <w:rsid w:val="00D75A67"/>
    <w:rsid w:val="00D8065B"/>
    <w:rsid w:val="00D842B7"/>
    <w:rsid w:val="00DA2CF0"/>
    <w:rsid w:val="00DA4072"/>
    <w:rsid w:val="00DA7BEA"/>
    <w:rsid w:val="00DB4C12"/>
    <w:rsid w:val="00DB673F"/>
    <w:rsid w:val="00DC11D5"/>
    <w:rsid w:val="00DC1697"/>
    <w:rsid w:val="00DC1A28"/>
    <w:rsid w:val="00DC37F8"/>
    <w:rsid w:val="00DD0AFF"/>
    <w:rsid w:val="00DD29F3"/>
    <w:rsid w:val="00DD2D4D"/>
    <w:rsid w:val="00DE6BC7"/>
    <w:rsid w:val="00DF0B75"/>
    <w:rsid w:val="00DF172B"/>
    <w:rsid w:val="00DF45D4"/>
    <w:rsid w:val="00DF4754"/>
    <w:rsid w:val="00DF6BF1"/>
    <w:rsid w:val="00DF73E6"/>
    <w:rsid w:val="00DF7863"/>
    <w:rsid w:val="00E00A39"/>
    <w:rsid w:val="00E01BB6"/>
    <w:rsid w:val="00E03201"/>
    <w:rsid w:val="00E0766D"/>
    <w:rsid w:val="00E07F60"/>
    <w:rsid w:val="00E13765"/>
    <w:rsid w:val="00E1439C"/>
    <w:rsid w:val="00E234CF"/>
    <w:rsid w:val="00E26960"/>
    <w:rsid w:val="00E32DD1"/>
    <w:rsid w:val="00E32EF8"/>
    <w:rsid w:val="00E33F5F"/>
    <w:rsid w:val="00E352D7"/>
    <w:rsid w:val="00E37D2A"/>
    <w:rsid w:val="00E41427"/>
    <w:rsid w:val="00E44128"/>
    <w:rsid w:val="00E45D00"/>
    <w:rsid w:val="00E532E4"/>
    <w:rsid w:val="00E535EA"/>
    <w:rsid w:val="00E57105"/>
    <w:rsid w:val="00E573A5"/>
    <w:rsid w:val="00E579B6"/>
    <w:rsid w:val="00E57EBD"/>
    <w:rsid w:val="00E610EF"/>
    <w:rsid w:val="00E61A3B"/>
    <w:rsid w:val="00E659D1"/>
    <w:rsid w:val="00E65D3E"/>
    <w:rsid w:val="00E7094E"/>
    <w:rsid w:val="00E72B4D"/>
    <w:rsid w:val="00E72C7D"/>
    <w:rsid w:val="00E804B1"/>
    <w:rsid w:val="00E826A7"/>
    <w:rsid w:val="00E86BA9"/>
    <w:rsid w:val="00E8768A"/>
    <w:rsid w:val="00E87F96"/>
    <w:rsid w:val="00E93DF6"/>
    <w:rsid w:val="00E94000"/>
    <w:rsid w:val="00EA17FD"/>
    <w:rsid w:val="00EA5969"/>
    <w:rsid w:val="00EA7B67"/>
    <w:rsid w:val="00EA7B73"/>
    <w:rsid w:val="00EB01BD"/>
    <w:rsid w:val="00EC2EF6"/>
    <w:rsid w:val="00EC42B1"/>
    <w:rsid w:val="00EC5254"/>
    <w:rsid w:val="00EC5AED"/>
    <w:rsid w:val="00EC6DB2"/>
    <w:rsid w:val="00ED05F2"/>
    <w:rsid w:val="00ED24E0"/>
    <w:rsid w:val="00ED2F49"/>
    <w:rsid w:val="00ED6FAA"/>
    <w:rsid w:val="00EE4FDA"/>
    <w:rsid w:val="00EE5AA2"/>
    <w:rsid w:val="00EE602C"/>
    <w:rsid w:val="00EE6C57"/>
    <w:rsid w:val="00EE7B78"/>
    <w:rsid w:val="00EF10DF"/>
    <w:rsid w:val="00EF3929"/>
    <w:rsid w:val="00EF4A11"/>
    <w:rsid w:val="00F008CE"/>
    <w:rsid w:val="00F024B8"/>
    <w:rsid w:val="00F029E3"/>
    <w:rsid w:val="00F04DC4"/>
    <w:rsid w:val="00F06F51"/>
    <w:rsid w:val="00F13EF8"/>
    <w:rsid w:val="00F15332"/>
    <w:rsid w:val="00F16AD5"/>
    <w:rsid w:val="00F177AC"/>
    <w:rsid w:val="00F32C71"/>
    <w:rsid w:val="00F34613"/>
    <w:rsid w:val="00F37E84"/>
    <w:rsid w:val="00F42195"/>
    <w:rsid w:val="00F4685A"/>
    <w:rsid w:val="00F50D3A"/>
    <w:rsid w:val="00F51F47"/>
    <w:rsid w:val="00F52776"/>
    <w:rsid w:val="00F5500D"/>
    <w:rsid w:val="00F56B6E"/>
    <w:rsid w:val="00F56D0C"/>
    <w:rsid w:val="00F57DCE"/>
    <w:rsid w:val="00F60C34"/>
    <w:rsid w:val="00F620A6"/>
    <w:rsid w:val="00F624D8"/>
    <w:rsid w:val="00F62555"/>
    <w:rsid w:val="00F62C15"/>
    <w:rsid w:val="00F647F9"/>
    <w:rsid w:val="00F64D65"/>
    <w:rsid w:val="00F72BCD"/>
    <w:rsid w:val="00F75D5F"/>
    <w:rsid w:val="00F823C2"/>
    <w:rsid w:val="00F85A09"/>
    <w:rsid w:val="00FA1B80"/>
    <w:rsid w:val="00FB20A9"/>
    <w:rsid w:val="00FB46FE"/>
    <w:rsid w:val="00FC0362"/>
    <w:rsid w:val="00FC2961"/>
    <w:rsid w:val="00FD2611"/>
    <w:rsid w:val="00FD2C66"/>
    <w:rsid w:val="00FD5481"/>
    <w:rsid w:val="00FD5C64"/>
    <w:rsid w:val="00FE182C"/>
    <w:rsid w:val="00FE2CAE"/>
    <w:rsid w:val="00FE7519"/>
    <w:rsid w:val="00FF016D"/>
    <w:rsid w:val="00FF0E23"/>
    <w:rsid w:val="00FF2F2A"/>
    <w:rsid w:val="00FF5851"/>
    <w:rsid w:val="00FF6A9E"/>
    <w:rsid w:val="00FF7ADB"/>
    <w:rsid w:val="1DDE0BBA"/>
    <w:rsid w:val="42F40F13"/>
    <w:rsid w:val="55292AF3"/>
    <w:rsid w:val="783E1C02"/>
    <w:rsid w:val="7AC44E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91"/>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827C91"/>
    <w:pPr>
      <w:ind w:leftChars="2500" w:left="100"/>
    </w:pPr>
  </w:style>
  <w:style w:type="character" w:customStyle="1" w:styleId="DateChar">
    <w:name w:val="Date Char"/>
    <w:basedOn w:val="DefaultParagraphFont"/>
    <w:link w:val="Date"/>
    <w:uiPriority w:val="99"/>
    <w:semiHidden/>
    <w:locked/>
    <w:rsid w:val="00827C91"/>
    <w:rPr>
      <w:rFonts w:cs="Times New Roman"/>
    </w:rPr>
  </w:style>
  <w:style w:type="paragraph" w:styleId="BodyTextIndent2">
    <w:name w:val="Body Text Indent 2"/>
    <w:basedOn w:val="Normal"/>
    <w:link w:val="BodyTextIndent2Char"/>
    <w:uiPriority w:val="99"/>
    <w:rsid w:val="00827C91"/>
    <w:pPr>
      <w:tabs>
        <w:tab w:val="left" w:pos="7020"/>
      </w:tabs>
      <w:spacing w:line="400" w:lineRule="exact"/>
      <w:ind w:firstLineChars="200" w:firstLine="640"/>
    </w:pPr>
    <w:rPr>
      <w:rFonts w:ascii="仿宋_GB2312" w:eastAsia="仿宋_GB2312" w:hAnsi="宋体"/>
      <w:sz w:val="32"/>
      <w:szCs w:val="24"/>
    </w:rPr>
  </w:style>
  <w:style w:type="character" w:customStyle="1" w:styleId="BodyTextIndent2Char">
    <w:name w:val="Body Text Indent 2 Char"/>
    <w:basedOn w:val="DefaultParagraphFont"/>
    <w:link w:val="BodyTextIndent2"/>
    <w:uiPriority w:val="99"/>
    <w:locked/>
    <w:rsid w:val="00827C91"/>
    <w:rPr>
      <w:rFonts w:ascii="仿宋_GB2312" w:eastAsia="仿宋_GB2312" w:hAnsi="宋体" w:cs="Times New Roman"/>
      <w:sz w:val="24"/>
      <w:szCs w:val="24"/>
    </w:rPr>
  </w:style>
  <w:style w:type="paragraph" w:styleId="Footer">
    <w:name w:val="footer"/>
    <w:basedOn w:val="Normal"/>
    <w:link w:val="FooterChar"/>
    <w:uiPriority w:val="99"/>
    <w:rsid w:val="00827C9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27C91"/>
    <w:rPr>
      <w:rFonts w:cs="Times New Roman"/>
      <w:sz w:val="18"/>
      <w:szCs w:val="18"/>
    </w:rPr>
  </w:style>
  <w:style w:type="paragraph" w:styleId="Header">
    <w:name w:val="header"/>
    <w:basedOn w:val="Normal"/>
    <w:link w:val="HeaderChar"/>
    <w:uiPriority w:val="99"/>
    <w:rsid w:val="00827C9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27C91"/>
    <w:rPr>
      <w:rFonts w:cs="Times New Roman"/>
      <w:sz w:val="18"/>
      <w:szCs w:val="18"/>
    </w:rPr>
  </w:style>
  <w:style w:type="paragraph" w:customStyle="1" w:styleId="CharCharCharCharCharChar1Char">
    <w:name w:val="Char Char Char Char Char Char1 Char"/>
    <w:basedOn w:val="Normal"/>
    <w:uiPriority w:val="99"/>
    <w:rsid w:val="00827C91"/>
    <w:rPr>
      <w:rFonts w:ascii="宋体" w:hAnsi="宋体" w:cs="宋体"/>
      <w:sz w:val="32"/>
      <w:szCs w:val="32"/>
    </w:rPr>
  </w:style>
  <w:style w:type="paragraph" w:customStyle="1" w:styleId="1">
    <w:name w:val="列出段落1"/>
    <w:basedOn w:val="Normal"/>
    <w:uiPriority w:val="99"/>
    <w:rsid w:val="00827C91"/>
    <w:pPr>
      <w:ind w:firstLineChars="200" w:firstLine="420"/>
    </w:pPr>
  </w:style>
  <w:style w:type="character" w:customStyle="1" w:styleId="font11">
    <w:name w:val="font11"/>
    <w:basedOn w:val="DefaultParagraphFont"/>
    <w:uiPriority w:val="99"/>
    <w:rsid w:val="00827C91"/>
    <w:rPr>
      <w:rFonts w:ascii="Times New Roman" w:hAnsi="Times New Roman" w:cs="Times New Roman"/>
      <w:color w:val="000000"/>
      <w:sz w:val="24"/>
      <w:szCs w:val="24"/>
      <w:u w:val="none"/>
    </w:rPr>
  </w:style>
  <w:style w:type="character" w:customStyle="1" w:styleId="font21">
    <w:name w:val="font21"/>
    <w:basedOn w:val="DefaultParagraphFont"/>
    <w:uiPriority w:val="99"/>
    <w:rsid w:val="00827C91"/>
    <w:rPr>
      <w:rFonts w:ascii="宋体" w:eastAsia="宋体" w:hAnsi="宋体" w:cs="Times New Roman"/>
      <w:color w:val="000000"/>
      <w:sz w:val="24"/>
      <w:szCs w:val="24"/>
      <w:u w:val="none"/>
    </w:rPr>
  </w:style>
  <w:style w:type="paragraph" w:customStyle="1" w:styleId="Char">
    <w:name w:val="Char"/>
    <w:basedOn w:val="Normal"/>
    <w:uiPriority w:val="99"/>
    <w:rsid w:val="00827C91"/>
    <w:pPr>
      <w:widowControl/>
      <w:spacing w:after="160" w:line="240" w:lineRule="exact"/>
      <w:jc w:val="left"/>
    </w:pPr>
    <w:rPr>
      <w:rFonts w:ascii="Times New Roman" w:hAnsi="Times New Roman"/>
      <w:szCs w:val="24"/>
    </w:rPr>
  </w:style>
  <w:style w:type="character" w:customStyle="1" w:styleId="p141">
    <w:name w:val="p141"/>
    <w:uiPriority w:val="99"/>
    <w:rsid w:val="00827C91"/>
    <w:rPr>
      <w:sz w:val="21"/>
      <w:u w:val="none"/>
    </w:rPr>
  </w:style>
  <w:style w:type="character" w:customStyle="1" w:styleId="font01">
    <w:name w:val="font01"/>
    <w:basedOn w:val="DefaultParagraphFont"/>
    <w:uiPriority w:val="99"/>
    <w:rsid w:val="00827C91"/>
    <w:rPr>
      <w:rFonts w:ascii="宋体" w:eastAsia="宋体" w:hAnsi="宋体" w:cs="Times New Roman"/>
      <w:b/>
      <w:bCs/>
      <w:color w:val="000000"/>
      <w:sz w:val="28"/>
      <w:szCs w:val="28"/>
      <w:u w:val="none"/>
    </w:rPr>
  </w:style>
  <w:style w:type="character" w:customStyle="1" w:styleId="font71">
    <w:name w:val="font71"/>
    <w:basedOn w:val="DefaultParagraphFont"/>
    <w:uiPriority w:val="99"/>
    <w:rsid w:val="00827C91"/>
    <w:rPr>
      <w:rFonts w:ascii="Times New Roman" w:hAnsi="Times New Roman" w:cs="Times New Roman"/>
      <w:b/>
      <w:bCs/>
      <w:color w:val="000000"/>
      <w:sz w:val="28"/>
      <w:szCs w:val="28"/>
      <w:u w:val="none"/>
    </w:rPr>
  </w:style>
  <w:style w:type="character" w:customStyle="1" w:styleId="font51">
    <w:name w:val="font51"/>
    <w:basedOn w:val="DefaultParagraphFont"/>
    <w:uiPriority w:val="99"/>
    <w:rsid w:val="00827C91"/>
    <w:rPr>
      <w:rFonts w:ascii="宋体" w:eastAsia="宋体" w:hAnsi="宋体" w:cs="Times New Roman"/>
      <w:b/>
      <w:bCs/>
      <w:color w:val="000000"/>
      <w:sz w:val="18"/>
      <w:szCs w:val="18"/>
      <w:u w:val="none"/>
    </w:rPr>
  </w:style>
  <w:style w:type="character" w:customStyle="1" w:styleId="font31">
    <w:name w:val="font31"/>
    <w:basedOn w:val="DefaultParagraphFont"/>
    <w:uiPriority w:val="99"/>
    <w:rsid w:val="00827C91"/>
    <w:rPr>
      <w:rFonts w:ascii="Times New Roman" w:hAnsi="Times New Roman" w:cs="Times New Roman"/>
      <w:b/>
      <w:bCs/>
      <w:color w:val="000000"/>
      <w:sz w:val="18"/>
      <w:szCs w:val="18"/>
      <w:u w:val="none"/>
    </w:rPr>
  </w:style>
  <w:style w:type="paragraph" w:customStyle="1" w:styleId="11">
    <w:name w:val="列出段落11"/>
    <w:basedOn w:val="Normal"/>
    <w:uiPriority w:val="99"/>
    <w:rsid w:val="00827C91"/>
    <w:pPr>
      <w:ind w:firstLineChars="200" w:firstLine="420"/>
    </w:pPr>
    <w:rPr>
      <w:rFonts w:cs="黑体"/>
    </w:rPr>
  </w:style>
  <w:style w:type="paragraph" w:customStyle="1" w:styleId="p0">
    <w:name w:val="p0"/>
    <w:basedOn w:val="Normal"/>
    <w:uiPriority w:val="99"/>
    <w:rsid w:val="00827C91"/>
    <w:pPr>
      <w:widowControl/>
    </w:pPr>
    <w:rPr>
      <w:rFonts w:cs="宋体"/>
      <w:kern w:val="0"/>
      <w:szCs w:val="21"/>
    </w:rPr>
  </w:style>
  <w:style w:type="paragraph" w:customStyle="1" w:styleId="2">
    <w:name w:val="列出段落2"/>
    <w:basedOn w:val="Normal"/>
    <w:uiPriority w:val="99"/>
    <w:rsid w:val="00827C91"/>
    <w:pPr>
      <w:ind w:firstLineChars="200" w:firstLine="420"/>
    </w:pPr>
    <w:rPr>
      <w:rFonts w:ascii="Times New Roman" w:hAnsi="Times New Roman"/>
      <w:szCs w:val="24"/>
    </w:rPr>
  </w:style>
  <w:style w:type="paragraph" w:styleId="BalloonText">
    <w:name w:val="Balloon Text"/>
    <w:basedOn w:val="Normal"/>
    <w:link w:val="BalloonTextChar"/>
    <w:uiPriority w:val="99"/>
    <w:semiHidden/>
    <w:rsid w:val="00E72B4D"/>
    <w:rPr>
      <w:sz w:val="18"/>
      <w:szCs w:val="18"/>
    </w:rPr>
  </w:style>
  <w:style w:type="character" w:customStyle="1" w:styleId="BalloonTextChar">
    <w:name w:val="Balloon Text Char"/>
    <w:basedOn w:val="DefaultParagraphFont"/>
    <w:link w:val="BalloonText"/>
    <w:uiPriority w:val="99"/>
    <w:semiHidden/>
    <w:locked/>
    <w:rsid w:val="00E72B4D"/>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639</Words>
  <Characters>3645</Characters>
  <Application>Microsoft Office Outlook</Application>
  <DocSecurity>0</DocSecurity>
  <Lines>0</Lines>
  <Paragraphs>0</Paragraphs>
  <ScaleCrop>false</ScaleCrop>
  <Company>Founder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FOUNDERPC</dc:creator>
  <cp:keywords/>
  <dc:description/>
  <cp:lastModifiedBy>王鲁豫</cp:lastModifiedBy>
  <cp:revision>9</cp:revision>
  <cp:lastPrinted>2016-05-04T04:49:00Z</cp:lastPrinted>
  <dcterms:created xsi:type="dcterms:W3CDTF">2016-05-03T11:43:00Z</dcterms:created>
  <dcterms:modified xsi:type="dcterms:W3CDTF">2016-05-16T08:03:00Z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